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C4087" w14:textId="77777777" w:rsidR="006A68E0" w:rsidRPr="006A68E0" w:rsidRDefault="006A68E0" w:rsidP="00594616">
      <w:pPr>
        <w:spacing w:after="0" w:line="276" w:lineRule="auto"/>
        <w:jc w:val="center"/>
        <w:rPr>
          <w:rFonts w:ascii="Arial" w:hAnsi="Arial" w:cs="Arial"/>
          <w:b/>
          <w:sz w:val="20"/>
          <w:szCs w:val="24"/>
        </w:rPr>
      </w:pPr>
    </w:p>
    <w:p w14:paraId="5D639DF6" w14:textId="64D5229F" w:rsidR="00072312" w:rsidRPr="006C303D" w:rsidRDefault="002D0761" w:rsidP="00594616">
      <w:pPr>
        <w:spacing w:after="0" w:line="276" w:lineRule="auto"/>
        <w:jc w:val="center"/>
        <w:rPr>
          <w:rFonts w:ascii="Arial" w:hAnsi="Arial" w:cs="Arial"/>
          <w:b/>
          <w:sz w:val="32"/>
          <w:szCs w:val="24"/>
        </w:rPr>
      </w:pPr>
      <w:r w:rsidRPr="006C303D">
        <w:rPr>
          <w:rFonts w:ascii="Arial" w:hAnsi="Arial" w:cs="Arial"/>
          <w:b/>
          <w:noProof/>
          <w:sz w:val="32"/>
          <w:szCs w:val="24"/>
          <w:lang w:eastAsia="en-GB"/>
        </w:rPr>
        <w:drawing>
          <wp:anchor distT="0" distB="0" distL="114300" distR="114300" simplePos="0" relativeHeight="251659264" behindDoc="1" locked="0" layoutInCell="1" allowOverlap="1" wp14:anchorId="388FEE84" wp14:editId="04BE0A89">
            <wp:simplePos x="0" y="0"/>
            <wp:positionH relativeFrom="column">
              <wp:posOffset>-670560</wp:posOffset>
            </wp:positionH>
            <wp:positionV relativeFrom="topMargin">
              <wp:align>bottom</wp:align>
            </wp:positionV>
            <wp:extent cx="1084580" cy="662940"/>
            <wp:effectExtent l="0" t="0" r="1270" b="3810"/>
            <wp:wrapTight wrapText="bothSides">
              <wp:wrapPolygon edited="0">
                <wp:start x="0" y="0"/>
                <wp:lineTo x="0" y="21103"/>
                <wp:lineTo x="21246" y="2110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B NEW LOGO 2017 colour on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580" cy="662940"/>
                    </a:xfrm>
                    <a:prstGeom prst="rect">
                      <a:avLst/>
                    </a:prstGeom>
                  </pic:spPr>
                </pic:pic>
              </a:graphicData>
            </a:graphic>
            <wp14:sizeRelH relativeFrom="margin">
              <wp14:pctWidth>0</wp14:pctWidth>
            </wp14:sizeRelH>
            <wp14:sizeRelV relativeFrom="margin">
              <wp14:pctHeight>0</wp14:pctHeight>
            </wp14:sizeRelV>
          </wp:anchor>
        </w:drawing>
      </w:r>
      <w:r w:rsidR="006A68E0">
        <w:rPr>
          <w:rFonts w:ascii="Arial" w:hAnsi="Arial" w:cs="Arial"/>
          <w:b/>
          <w:sz w:val="32"/>
          <w:szCs w:val="24"/>
        </w:rPr>
        <w:t xml:space="preserve">The Role of Bread in the UK Diet </w:t>
      </w:r>
      <w:r w:rsidR="003C2E40">
        <w:rPr>
          <w:rFonts w:ascii="Arial" w:hAnsi="Arial" w:cs="Arial"/>
          <w:b/>
          <w:sz w:val="32"/>
          <w:szCs w:val="24"/>
        </w:rPr>
        <w:t xml:space="preserve">Explored </w:t>
      </w:r>
      <w:r w:rsidR="006A68E0">
        <w:rPr>
          <w:rFonts w:ascii="Arial" w:hAnsi="Arial" w:cs="Arial"/>
          <w:b/>
          <w:sz w:val="32"/>
          <w:szCs w:val="24"/>
        </w:rPr>
        <w:t>in BNF Re</w:t>
      </w:r>
      <w:r w:rsidR="003C2E40">
        <w:rPr>
          <w:rFonts w:ascii="Arial" w:hAnsi="Arial" w:cs="Arial"/>
          <w:b/>
          <w:sz w:val="32"/>
          <w:szCs w:val="24"/>
        </w:rPr>
        <w:t>view</w:t>
      </w:r>
    </w:p>
    <w:p w14:paraId="51AFBEC7" w14:textId="5C60315F" w:rsidR="002D0761" w:rsidRPr="001B4F87" w:rsidRDefault="002D0761" w:rsidP="00594616">
      <w:pPr>
        <w:spacing w:after="0" w:line="276" w:lineRule="auto"/>
        <w:jc w:val="both"/>
        <w:rPr>
          <w:rFonts w:ascii="Arial" w:hAnsi="Arial" w:cs="Arial"/>
          <w:b/>
          <w:color w:val="FF0000"/>
        </w:rPr>
      </w:pPr>
    </w:p>
    <w:p w14:paraId="0F188759" w14:textId="5EDF94F4" w:rsidR="00401FC6" w:rsidRPr="00C96691" w:rsidRDefault="00C12300" w:rsidP="00401FC6">
      <w:pPr>
        <w:pStyle w:val="ListParagraph"/>
        <w:numPr>
          <w:ilvl w:val="0"/>
          <w:numId w:val="19"/>
        </w:numPr>
        <w:spacing w:after="0" w:line="276" w:lineRule="auto"/>
        <w:jc w:val="both"/>
        <w:rPr>
          <w:rStyle w:val="normalchar"/>
          <w:rFonts w:ascii="Arial" w:hAnsi="Arial" w:cs="Arial"/>
          <w:bCs/>
        </w:rPr>
      </w:pPr>
      <w:r w:rsidRPr="00C96691">
        <w:rPr>
          <w:rFonts w:ascii="Arial" w:hAnsi="Arial" w:cs="Arial"/>
        </w:rPr>
        <w:t>Bread is one of the nation’s favourite staple foods, with</w:t>
      </w:r>
      <w:r w:rsidRPr="00C96691">
        <w:rPr>
          <w:rStyle w:val="normalchar"/>
          <w:rFonts w:ascii="Arial" w:hAnsi="Arial" w:cs="Arial"/>
          <w:bCs/>
        </w:rPr>
        <w:t xml:space="preserve"> 96% of UK consumers reporting </w:t>
      </w:r>
      <w:r w:rsidR="001B4F87" w:rsidRPr="00C96691">
        <w:rPr>
          <w:rStyle w:val="normalchar"/>
          <w:rFonts w:ascii="Arial" w:hAnsi="Arial" w:cs="Arial"/>
          <w:bCs/>
        </w:rPr>
        <w:t xml:space="preserve">that they have </w:t>
      </w:r>
      <w:r w:rsidRPr="00C96691">
        <w:rPr>
          <w:rStyle w:val="normalchar"/>
          <w:rFonts w:ascii="Arial" w:hAnsi="Arial" w:cs="Arial"/>
          <w:bCs/>
        </w:rPr>
        <w:t>purchas</w:t>
      </w:r>
      <w:r w:rsidR="001B4F87" w:rsidRPr="00C96691">
        <w:rPr>
          <w:rStyle w:val="normalchar"/>
          <w:rFonts w:ascii="Arial" w:hAnsi="Arial" w:cs="Arial"/>
          <w:bCs/>
        </w:rPr>
        <w:t>ed</w:t>
      </w:r>
      <w:r w:rsidRPr="00C96691">
        <w:rPr>
          <w:rStyle w:val="normalchar"/>
          <w:rFonts w:ascii="Arial" w:hAnsi="Arial" w:cs="Arial"/>
          <w:bCs/>
        </w:rPr>
        <w:t xml:space="preserve"> bread in the past month (Mintel 2019)</w:t>
      </w:r>
      <w:r w:rsidR="001B4F87" w:rsidRPr="00C96691">
        <w:rPr>
          <w:rStyle w:val="normalchar"/>
          <w:rFonts w:ascii="Arial" w:hAnsi="Arial" w:cs="Arial"/>
          <w:bCs/>
        </w:rPr>
        <w:t>.</w:t>
      </w:r>
    </w:p>
    <w:p w14:paraId="4262457C" w14:textId="72877B07" w:rsidR="00DB59F0" w:rsidRPr="00C96691" w:rsidRDefault="000C786A" w:rsidP="00401FC6">
      <w:pPr>
        <w:pStyle w:val="ListParagraph"/>
        <w:numPr>
          <w:ilvl w:val="0"/>
          <w:numId w:val="19"/>
        </w:numPr>
        <w:spacing w:after="0" w:line="276" w:lineRule="auto"/>
        <w:jc w:val="both"/>
        <w:rPr>
          <w:rStyle w:val="normalchar"/>
          <w:rFonts w:ascii="Arial" w:hAnsi="Arial" w:cs="Arial"/>
          <w:bCs/>
        </w:rPr>
      </w:pPr>
      <w:r w:rsidRPr="00C96691">
        <w:rPr>
          <w:rStyle w:val="normalchar"/>
          <w:rFonts w:ascii="Arial" w:hAnsi="Arial" w:cs="Arial"/>
          <w:bCs/>
        </w:rPr>
        <w:t>Bread is pictured within</w:t>
      </w:r>
      <w:r w:rsidR="00F85F0E" w:rsidRPr="00C96691">
        <w:rPr>
          <w:rStyle w:val="normalchar"/>
          <w:rFonts w:ascii="Arial" w:hAnsi="Arial" w:cs="Arial"/>
          <w:bCs/>
        </w:rPr>
        <w:t xml:space="preserve"> the</w:t>
      </w:r>
      <w:r w:rsidR="00DB59F0" w:rsidRPr="00C96691">
        <w:rPr>
          <w:rStyle w:val="normalchar"/>
          <w:rFonts w:ascii="Arial" w:hAnsi="Arial" w:cs="Arial"/>
          <w:bCs/>
        </w:rPr>
        <w:t xml:space="preserve"> starchy carbohydrate </w:t>
      </w:r>
      <w:r w:rsidR="00F85F0E" w:rsidRPr="00C96691">
        <w:rPr>
          <w:rStyle w:val="normalchar"/>
          <w:rFonts w:ascii="Arial" w:hAnsi="Arial" w:cs="Arial"/>
          <w:bCs/>
        </w:rPr>
        <w:t xml:space="preserve">food </w:t>
      </w:r>
      <w:r w:rsidR="00DB59F0" w:rsidRPr="00C96691">
        <w:rPr>
          <w:rStyle w:val="normalchar"/>
          <w:rFonts w:ascii="Arial" w:hAnsi="Arial" w:cs="Arial"/>
          <w:bCs/>
        </w:rPr>
        <w:t xml:space="preserve">group of UK </w:t>
      </w:r>
      <w:r w:rsidRPr="00C96691">
        <w:rPr>
          <w:rStyle w:val="normalchar"/>
          <w:rFonts w:ascii="Arial" w:hAnsi="Arial" w:cs="Arial"/>
          <w:bCs/>
        </w:rPr>
        <w:t>government</w:t>
      </w:r>
      <w:r w:rsidR="00A7246E" w:rsidRPr="00C96691">
        <w:rPr>
          <w:rStyle w:val="normalchar"/>
          <w:rFonts w:ascii="Arial" w:hAnsi="Arial" w:cs="Arial"/>
          <w:bCs/>
        </w:rPr>
        <w:t>’</w:t>
      </w:r>
      <w:r w:rsidRPr="00C96691">
        <w:rPr>
          <w:rStyle w:val="normalchar"/>
          <w:rFonts w:ascii="Arial" w:hAnsi="Arial" w:cs="Arial"/>
          <w:bCs/>
        </w:rPr>
        <w:t>s Eatwel</w:t>
      </w:r>
      <w:r w:rsidR="003C2E40" w:rsidRPr="00C96691">
        <w:rPr>
          <w:rStyle w:val="normalchar"/>
          <w:rFonts w:ascii="Arial" w:hAnsi="Arial" w:cs="Arial"/>
          <w:bCs/>
        </w:rPr>
        <w:t>l Guide, with</w:t>
      </w:r>
      <w:r w:rsidR="00DB59F0" w:rsidRPr="00C96691">
        <w:rPr>
          <w:rStyle w:val="normalchar"/>
          <w:rFonts w:ascii="Arial" w:hAnsi="Arial" w:cs="Arial"/>
          <w:bCs/>
        </w:rPr>
        <w:t xml:space="preserve"> advice to choose </w:t>
      </w:r>
      <w:r w:rsidR="00F85F0E" w:rsidRPr="00C96691">
        <w:rPr>
          <w:rFonts w:ascii="Arial" w:hAnsi="Arial" w:cs="Arial"/>
        </w:rPr>
        <w:t xml:space="preserve">higher fibre wholegrain varieties </w:t>
      </w:r>
      <w:r w:rsidR="00DB59F0" w:rsidRPr="00C96691">
        <w:rPr>
          <w:rStyle w:val="normalchar"/>
          <w:rFonts w:ascii="Arial" w:hAnsi="Arial" w:cs="Arial"/>
          <w:bCs/>
        </w:rPr>
        <w:t>where possible</w:t>
      </w:r>
      <w:r w:rsidR="00C96691">
        <w:rPr>
          <w:rStyle w:val="normalchar"/>
          <w:rFonts w:ascii="Arial" w:hAnsi="Arial" w:cs="Arial"/>
          <w:bCs/>
        </w:rPr>
        <w:t>.</w:t>
      </w:r>
    </w:p>
    <w:p w14:paraId="37B4C3FB" w14:textId="27E76FAE" w:rsidR="00C12300" w:rsidRPr="00C96691" w:rsidRDefault="00401FC6" w:rsidP="00A7246E">
      <w:pPr>
        <w:pStyle w:val="ListParagraph"/>
        <w:numPr>
          <w:ilvl w:val="0"/>
          <w:numId w:val="19"/>
        </w:numPr>
        <w:rPr>
          <w:rFonts w:ascii="Arial" w:hAnsi="Arial" w:cs="Arial"/>
        </w:rPr>
      </w:pPr>
      <w:r w:rsidRPr="00C96691">
        <w:rPr>
          <w:rStyle w:val="normalchar"/>
          <w:rFonts w:ascii="Arial" w:hAnsi="Arial" w:cs="Arial"/>
          <w:bCs/>
        </w:rPr>
        <w:t>Bread provides</w:t>
      </w:r>
      <w:r w:rsidRPr="00C96691">
        <w:rPr>
          <w:rFonts w:ascii="Arial" w:hAnsi="Arial" w:cs="Arial"/>
        </w:rPr>
        <w:t xml:space="preserve"> </w:t>
      </w:r>
      <w:r w:rsidR="00C12300" w:rsidRPr="00C96691">
        <w:rPr>
          <w:rFonts w:ascii="Arial" w:hAnsi="Arial" w:cs="Arial"/>
        </w:rPr>
        <w:t xml:space="preserve">16-20% of </w:t>
      </w:r>
      <w:r w:rsidRPr="00C96691">
        <w:rPr>
          <w:rFonts w:ascii="Arial" w:hAnsi="Arial" w:cs="Arial"/>
        </w:rPr>
        <w:t xml:space="preserve">carbohydrate intake (mainly starch) across </w:t>
      </w:r>
      <w:r w:rsidR="00C12300" w:rsidRPr="00C96691">
        <w:rPr>
          <w:rFonts w:ascii="Arial" w:hAnsi="Arial" w:cs="Arial"/>
        </w:rPr>
        <w:t>all age groups</w:t>
      </w:r>
      <w:r w:rsidRPr="00C96691">
        <w:rPr>
          <w:rFonts w:ascii="Arial" w:hAnsi="Arial" w:cs="Arial"/>
        </w:rPr>
        <w:t xml:space="preserve"> and</w:t>
      </w:r>
      <w:r w:rsidR="00C12300" w:rsidRPr="00C96691">
        <w:rPr>
          <w:rFonts w:ascii="Arial" w:hAnsi="Arial" w:cs="Arial"/>
        </w:rPr>
        <w:t xml:space="preserve"> 10-12% of</w:t>
      </w:r>
      <w:r w:rsidRPr="00C96691">
        <w:rPr>
          <w:rFonts w:ascii="Arial" w:hAnsi="Arial" w:cs="Arial"/>
        </w:rPr>
        <w:t xml:space="preserve"> </w:t>
      </w:r>
      <w:r w:rsidR="00C12300" w:rsidRPr="00C96691">
        <w:rPr>
          <w:rFonts w:ascii="Arial" w:hAnsi="Arial" w:cs="Arial"/>
        </w:rPr>
        <w:t>protein intake</w:t>
      </w:r>
      <w:r w:rsidR="001B4F87" w:rsidRPr="00C96691">
        <w:rPr>
          <w:rFonts w:ascii="Arial" w:hAnsi="Arial" w:cs="Arial"/>
        </w:rPr>
        <w:t>.</w:t>
      </w:r>
    </w:p>
    <w:p w14:paraId="6A41A62E" w14:textId="6C76FEF5" w:rsidR="00401FC6" w:rsidRPr="00C96691" w:rsidRDefault="000F4729" w:rsidP="00401FC6">
      <w:pPr>
        <w:pStyle w:val="ListParagraph"/>
        <w:numPr>
          <w:ilvl w:val="0"/>
          <w:numId w:val="19"/>
        </w:numPr>
        <w:spacing w:after="0" w:line="276" w:lineRule="auto"/>
        <w:jc w:val="both"/>
        <w:rPr>
          <w:rFonts w:ascii="Arial" w:hAnsi="Arial" w:cs="Arial"/>
          <w:bCs/>
        </w:rPr>
      </w:pPr>
      <w:r>
        <w:rPr>
          <w:rFonts w:ascii="Arial" w:hAnsi="Arial" w:cs="Arial"/>
        </w:rPr>
        <w:t>Brea</w:t>
      </w:r>
      <w:r w:rsidR="0088614F">
        <w:rPr>
          <w:rFonts w:ascii="Arial" w:hAnsi="Arial" w:cs="Arial"/>
        </w:rPr>
        <w:t xml:space="preserve">d </w:t>
      </w:r>
      <w:r w:rsidR="00401FC6" w:rsidRPr="00C96691">
        <w:rPr>
          <w:rFonts w:ascii="Arial" w:hAnsi="Arial" w:cs="Arial"/>
        </w:rPr>
        <w:t xml:space="preserve">contributes 17-21% of dietary fibre across all age groups. </w:t>
      </w:r>
      <w:r w:rsidR="00401FC6" w:rsidRPr="00C96691">
        <w:rPr>
          <w:rFonts w:ascii="Arial" w:eastAsia="Times New Roman" w:hAnsi="Arial" w:cs="Arial"/>
          <w:lang w:eastAsia="en-GB"/>
        </w:rPr>
        <w:t xml:space="preserve">The </w:t>
      </w:r>
      <w:r w:rsidR="00C12300" w:rsidRPr="00C96691">
        <w:rPr>
          <w:rFonts w:ascii="Arial" w:hAnsi="Arial" w:cs="Arial"/>
        </w:rPr>
        <w:t>most recent NDNS</w:t>
      </w:r>
      <w:r w:rsidR="00A7246E" w:rsidRPr="00C96691">
        <w:rPr>
          <w:rFonts w:ascii="Arial" w:hAnsi="Arial" w:cs="Arial"/>
        </w:rPr>
        <w:t>*</w:t>
      </w:r>
      <w:r w:rsidR="00EB1BBA" w:rsidRPr="00C96691">
        <w:rPr>
          <w:rFonts w:ascii="Arial" w:hAnsi="Arial" w:cs="Arial"/>
        </w:rPr>
        <w:t xml:space="preserve"> </w:t>
      </w:r>
      <w:r w:rsidR="00C12300" w:rsidRPr="00C96691">
        <w:rPr>
          <w:rFonts w:ascii="Arial" w:hAnsi="Arial" w:cs="Arial"/>
        </w:rPr>
        <w:t>survey indicated that UK intake of fibre is falling below the recommended amounts</w:t>
      </w:r>
      <w:r w:rsidR="00401FC6" w:rsidRPr="00C96691">
        <w:rPr>
          <w:rFonts w:ascii="Arial" w:hAnsi="Arial" w:cs="Arial"/>
        </w:rPr>
        <w:t xml:space="preserve">. </w:t>
      </w:r>
      <w:r w:rsidR="00DB59F0" w:rsidRPr="00C96691">
        <w:rPr>
          <w:rFonts w:ascii="Arial" w:hAnsi="Arial" w:cs="Arial"/>
        </w:rPr>
        <w:t>Whole</w:t>
      </w:r>
      <w:r w:rsidR="00B41F5F" w:rsidRPr="00C96691">
        <w:rPr>
          <w:rFonts w:ascii="Arial" w:hAnsi="Arial" w:cs="Arial"/>
        </w:rPr>
        <w:t>meal</w:t>
      </w:r>
      <w:r w:rsidR="00DB59F0" w:rsidRPr="00C96691">
        <w:rPr>
          <w:rFonts w:ascii="Arial" w:hAnsi="Arial" w:cs="Arial"/>
        </w:rPr>
        <w:t xml:space="preserve"> bread is a good source of fibre, but</w:t>
      </w:r>
      <w:r w:rsidR="00DB59F0" w:rsidRPr="00C96691">
        <w:rPr>
          <w:rFonts w:ascii="Arial" w:eastAsia="Times New Roman" w:hAnsi="Arial" w:cs="Arial"/>
          <w:lang w:eastAsia="en-GB"/>
        </w:rPr>
        <w:t xml:space="preserve"> </w:t>
      </w:r>
      <w:r w:rsidR="00F85F0E" w:rsidRPr="00C96691">
        <w:rPr>
          <w:rFonts w:ascii="Arial" w:eastAsia="Times New Roman" w:hAnsi="Arial" w:cs="Arial"/>
          <w:lang w:eastAsia="en-GB"/>
        </w:rPr>
        <w:t>a</w:t>
      </w:r>
      <w:r w:rsidR="00401FC6" w:rsidRPr="00C96691">
        <w:rPr>
          <w:rFonts w:ascii="Arial" w:eastAsia="Times New Roman" w:hAnsi="Arial" w:cs="Arial"/>
          <w:lang w:eastAsia="en-GB"/>
        </w:rPr>
        <w:t>ll bread, including white, provides fibre</w:t>
      </w:r>
      <w:r w:rsidR="001B4F87" w:rsidRPr="00C96691">
        <w:rPr>
          <w:rFonts w:ascii="Arial" w:eastAsia="Times New Roman" w:hAnsi="Arial" w:cs="Arial"/>
          <w:lang w:eastAsia="en-GB"/>
        </w:rPr>
        <w:t>.</w:t>
      </w:r>
    </w:p>
    <w:p w14:paraId="45CB3B2D" w14:textId="0E1E9DF4" w:rsidR="00401FC6" w:rsidRPr="00C96691" w:rsidRDefault="00C12300" w:rsidP="00C12300">
      <w:pPr>
        <w:pStyle w:val="ListParagraph"/>
        <w:numPr>
          <w:ilvl w:val="0"/>
          <w:numId w:val="19"/>
        </w:numPr>
        <w:spacing w:after="0" w:line="276" w:lineRule="auto"/>
        <w:jc w:val="both"/>
        <w:rPr>
          <w:rFonts w:ascii="Arial" w:hAnsi="Arial" w:cs="Arial"/>
          <w:bCs/>
        </w:rPr>
      </w:pPr>
      <w:r w:rsidRPr="00C96691">
        <w:rPr>
          <w:rFonts w:ascii="Arial" w:hAnsi="Arial" w:cs="Arial"/>
        </w:rPr>
        <w:t xml:space="preserve">Bread contributes 12-17% of our intake of calcium in the UK, with white bread </w:t>
      </w:r>
      <w:r w:rsidR="00401FC6" w:rsidRPr="00C96691">
        <w:rPr>
          <w:rFonts w:ascii="Arial" w:hAnsi="Arial" w:cs="Arial"/>
        </w:rPr>
        <w:t xml:space="preserve">providing </w:t>
      </w:r>
      <w:r w:rsidRPr="00C96691">
        <w:rPr>
          <w:rFonts w:ascii="Arial" w:hAnsi="Arial" w:cs="Arial"/>
        </w:rPr>
        <w:t xml:space="preserve">a significant 8-12% of calcium across all age groups. </w:t>
      </w:r>
    </w:p>
    <w:p w14:paraId="3E0F8E56" w14:textId="1EC53953" w:rsidR="00C12300" w:rsidRPr="00C96691" w:rsidRDefault="00401FC6" w:rsidP="005B0B7F">
      <w:pPr>
        <w:pStyle w:val="ListParagraph"/>
        <w:numPr>
          <w:ilvl w:val="0"/>
          <w:numId w:val="19"/>
        </w:numPr>
        <w:spacing w:after="0" w:line="276" w:lineRule="auto"/>
        <w:jc w:val="both"/>
        <w:rPr>
          <w:rFonts w:ascii="Arial" w:hAnsi="Arial" w:cs="Arial"/>
        </w:rPr>
      </w:pPr>
      <w:r w:rsidRPr="00C96691">
        <w:rPr>
          <w:rFonts w:ascii="Arial" w:hAnsi="Arial" w:cs="Arial"/>
        </w:rPr>
        <w:t xml:space="preserve">It </w:t>
      </w:r>
      <w:r w:rsidR="00C12300" w:rsidRPr="00C96691">
        <w:rPr>
          <w:rFonts w:ascii="Arial" w:hAnsi="Arial" w:cs="Arial"/>
        </w:rPr>
        <w:t>provides 9-14% of our dietary intake of folate</w:t>
      </w:r>
      <w:r w:rsidRPr="00C96691">
        <w:rPr>
          <w:rFonts w:ascii="Arial" w:hAnsi="Arial" w:cs="Arial"/>
        </w:rPr>
        <w:t xml:space="preserve"> – a vitamin the recent </w:t>
      </w:r>
      <w:r w:rsidR="00C12300" w:rsidRPr="00C96691">
        <w:rPr>
          <w:rFonts w:ascii="Arial" w:hAnsi="Arial" w:cs="Arial"/>
        </w:rPr>
        <w:t xml:space="preserve">NDNS report revealed </w:t>
      </w:r>
      <w:r w:rsidRPr="00C96691">
        <w:rPr>
          <w:rFonts w:ascii="Arial" w:hAnsi="Arial" w:cs="Arial"/>
        </w:rPr>
        <w:t>there</w:t>
      </w:r>
      <w:r w:rsidR="00C12300" w:rsidRPr="00C96691">
        <w:rPr>
          <w:rFonts w:ascii="Arial" w:hAnsi="Arial" w:cs="Arial"/>
        </w:rPr>
        <w:t xml:space="preserve"> is evidence of low blood concentrations</w:t>
      </w:r>
      <w:r w:rsidRPr="00C96691">
        <w:rPr>
          <w:rFonts w:ascii="Arial" w:hAnsi="Arial" w:cs="Arial"/>
        </w:rPr>
        <w:t xml:space="preserve"> of</w:t>
      </w:r>
      <w:r w:rsidR="001B4F87" w:rsidRPr="00C96691">
        <w:rPr>
          <w:rFonts w:ascii="Arial" w:hAnsi="Arial" w:cs="Arial"/>
        </w:rPr>
        <w:t>,</w:t>
      </w:r>
      <w:r w:rsidR="00C12300" w:rsidRPr="00C96691">
        <w:rPr>
          <w:rFonts w:ascii="Arial" w:hAnsi="Arial" w:cs="Arial"/>
        </w:rPr>
        <w:t xml:space="preserve"> amongst </w:t>
      </w:r>
      <w:r w:rsidR="000F4729">
        <w:rPr>
          <w:rFonts w:ascii="Arial" w:hAnsi="Arial" w:cs="Arial"/>
        </w:rPr>
        <w:t xml:space="preserve">some </w:t>
      </w:r>
      <w:r w:rsidR="00C12300" w:rsidRPr="00C96691">
        <w:rPr>
          <w:rFonts w:ascii="Arial" w:hAnsi="Arial" w:cs="Arial"/>
        </w:rPr>
        <w:t>teenage girls and female adults</w:t>
      </w:r>
      <w:r w:rsidR="001B4F87" w:rsidRPr="00C96691">
        <w:rPr>
          <w:rFonts w:ascii="Arial" w:hAnsi="Arial" w:cs="Arial"/>
        </w:rPr>
        <w:t>.</w:t>
      </w:r>
    </w:p>
    <w:p w14:paraId="3F9C34D6" w14:textId="56D047EC" w:rsidR="00C12300" w:rsidRPr="00C96691" w:rsidRDefault="00401FC6" w:rsidP="00C12300">
      <w:pPr>
        <w:pStyle w:val="ListParagraph"/>
        <w:numPr>
          <w:ilvl w:val="0"/>
          <w:numId w:val="19"/>
        </w:numPr>
        <w:spacing w:after="0" w:line="276" w:lineRule="auto"/>
        <w:jc w:val="both"/>
        <w:rPr>
          <w:rFonts w:ascii="Arial" w:hAnsi="Arial" w:cs="Arial"/>
        </w:rPr>
      </w:pPr>
      <w:r w:rsidRPr="00C96691">
        <w:rPr>
          <w:rFonts w:ascii="Arial" w:hAnsi="Arial" w:cs="Arial"/>
        </w:rPr>
        <w:t xml:space="preserve">Bread provides 15-17% of the population’s dietary intake of iron across different age groups. </w:t>
      </w:r>
      <w:r w:rsidR="00C12300" w:rsidRPr="00C96691">
        <w:rPr>
          <w:rFonts w:ascii="Arial" w:hAnsi="Arial" w:cs="Arial"/>
        </w:rPr>
        <w:t>On average, 54% of adolescent girls and 27% of women in the UK have iron intakes below the lower reference nutrient intake</w:t>
      </w:r>
      <w:r w:rsidR="00C12300" w:rsidRPr="00C96691">
        <w:rPr>
          <w:rStyle w:val="FootnoteReference"/>
          <w:rFonts w:ascii="Arial" w:hAnsi="Arial" w:cs="Arial"/>
        </w:rPr>
        <w:footnoteReference w:id="1"/>
      </w:r>
      <w:r w:rsidR="001B4F87" w:rsidRPr="00C96691">
        <w:rPr>
          <w:rFonts w:ascii="Arial" w:hAnsi="Arial" w:cs="Arial"/>
        </w:rPr>
        <w:t>.</w:t>
      </w:r>
    </w:p>
    <w:p w14:paraId="2C8862CF" w14:textId="77777777" w:rsidR="00C12300" w:rsidRPr="00C96691" w:rsidRDefault="00C12300" w:rsidP="00856BBA">
      <w:pPr>
        <w:spacing w:after="0" w:line="276" w:lineRule="auto"/>
        <w:jc w:val="both"/>
        <w:rPr>
          <w:rFonts w:ascii="Arial" w:hAnsi="Arial" w:cs="Arial"/>
        </w:rPr>
      </w:pPr>
    </w:p>
    <w:p w14:paraId="13C4B302" w14:textId="77777777" w:rsidR="00D6617C" w:rsidRDefault="001B4F87" w:rsidP="00D6617C">
      <w:pPr>
        <w:spacing w:after="0"/>
        <w:rPr>
          <w:rFonts w:ascii="Arial" w:hAnsi="Arial" w:cs="Arial"/>
        </w:rPr>
      </w:pPr>
      <w:r w:rsidRPr="00C96691">
        <w:rPr>
          <w:rFonts w:ascii="Arial" w:hAnsi="Arial" w:cs="Arial"/>
        </w:rPr>
        <w:t>With demand for wrapped and sliced bread increasing during the current health crisis</w:t>
      </w:r>
      <w:r w:rsidR="004B7824" w:rsidRPr="00C96691">
        <w:rPr>
          <w:rFonts w:ascii="Arial" w:hAnsi="Arial" w:cs="Arial"/>
        </w:rPr>
        <w:t>,</w:t>
      </w:r>
      <w:r w:rsidRPr="00C96691">
        <w:rPr>
          <w:rFonts w:ascii="Arial" w:hAnsi="Arial" w:cs="Arial"/>
        </w:rPr>
        <w:t xml:space="preserve"> at one point by as much as 50%, bread has proven itself to be</w:t>
      </w:r>
      <w:r w:rsidR="003C2E40" w:rsidRPr="00C96691">
        <w:rPr>
          <w:rFonts w:ascii="Arial" w:hAnsi="Arial" w:cs="Arial"/>
        </w:rPr>
        <w:t xml:space="preserve"> one</w:t>
      </w:r>
      <w:r w:rsidRPr="00C96691">
        <w:rPr>
          <w:rFonts w:ascii="Arial" w:hAnsi="Arial" w:cs="Arial"/>
        </w:rPr>
        <w:t xml:space="preserve"> of the nation’s favourite staple foods and with good reason. </w:t>
      </w:r>
      <w:r w:rsidR="00A91221" w:rsidRPr="00C96691">
        <w:rPr>
          <w:rFonts w:ascii="Arial" w:hAnsi="Arial" w:cs="Arial"/>
        </w:rPr>
        <w:t>A</w:t>
      </w:r>
      <w:r w:rsidR="003C2E40" w:rsidRPr="00C96691">
        <w:rPr>
          <w:rFonts w:ascii="Arial" w:hAnsi="Arial" w:cs="Arial"/>
        </w:rPr>
        <w:t>n updated</w:t>
      </w:r>
      <w:r w:rsidR="00A91221" w:rsidRPr="00C96691">
        <w:rPr>
          <w:rFonts w:ascii="Arial" w:hAnsi="Arial" w:cs="Arial"/>
        </w:rPr>
        <w:t xml:space="preserve"> </w:t>
      </w:r>
      <w:r w:rsidR="006A68E0" w:rsidRPr="00C96691">
        <w:rPr>
          <w:rFonts w:ascii="Arial" w:hAnsi="Arial" w:cs="Arial"/>
        </w:rPr>
        <w:t>re</w:t>
      </w:r>
      <w:r w:rsidR="003C2E40" w:rsidRPr="00C96691">
        <w:rPr>
          <w:rFonts w:ascii="Arial" w:hAnsi="Arial" w:cs="Arial"/>
        </w:rPr>
        <w:t xml:space="preserve">view </w:t>
      </w:r>
      <w:r w:rsidR="00A91221" w:rsidRPr="00C96691">
        <w:rPr>
          <w:rFonts w:ascii="Arial" w:hAnsi="Arial" w:cs="Arial"/>
        </w:rPr>
        <w:t xml:space="preserve">launched </w:t>
      </w:r>
      <w:r w:rsidR="00821831" w:rsidRPr="00C96691">
        <w:rPr>
          <w:rFonts w:ascii="Arial" w:hAnsi="Arial" w:cs="Arial"/>
        </w:rPr>
        <w:t>this month</w:t>
      </w:r>
      <w:r w:rsidR="004413EB" w:rsidRPr="00C96691">
        <w:rPr>
          <w:rFonts w:ascii="Arial" w:hAnsi="Arial" w:cs="Arial"/>
        </w:rPr>
        <w:t xml:space="preserve"> (May 2020)</w:t>
      </w:r>
      <w:r w:rsidR="00A91221" w:rsidRPr="00C96691">
        <w:rPr>
          <w:rFonts w:ascii="Arial" w:hAnsi="Arial" w:cs="Arial"/>
        </w:rPr>
        <w:t xml:space="preserve"> by</w:t>
      </w:r>
      <w:r w:rsidR="006A68E0" w:rsidRPr="00C96691">
        <w:rPr>
          <w:rFonts w:ascii="Arial" w:hAnsi="Arial" w:cs="Arial"/>
        </w:rPr>
        <w:t xml:space="preserve"> </w:t>
      </w:r>
      <w:r w:rsidR="006A68E0" w:rsidRPr="00C96691">
        <w:rPr>
          <w:rFonts w:ascii="Arial" w:hAnsi="Arial" w:cs="Arial"/>
          <w:b/>
        </w:rPr>
        <w:t>the</w:t>
      </w:r>
      <w:r w:rsidR="006A68E0" w:rsidRPr="00C96691">
        <w:rPr>
          <w:rFonts w:ascii="Arial" w:hAnsi="Arial" w:cs="Arial"/>
        </w:rPr>
        <w:t xml:space="preserve"> </w:t>
      </w:r>
      <w:r w:rsidR="006A68E0" w:rsidRPr="00C96691">
        <w:rPr>
          <w:rFonts w:ascii="Arial" w:hAnsi="Arial" w:cs="Arial"/>
          <w:b/>
        </w:rPr>
        <w:t>British Nutrition Foundation (BNF)</w:t>
      </w:r>
      <w:r w:rsidR="00A91221" w:rsidRPr="00C96691">
        <w:rPr>
          <w:rFonts w:ascii="Arial" w:hAnsi="Arial" w:cs="Arial"/>
        </w:rPr>
        <w:t xml:space="preserve"> ou</w:t>
      </w:r>
      <w:r w:rsidR="006A68E0" w:rsidRPr="00C96691">
        <w:rPr>
          <w:rFonts w:ascii="Arial" w:hAnsi="Arial" w:cs="Arial"/>
        </w:rPr>
        <w:t>tline</w:t>
      </w:r>
      <w:r w:rsidR="00A91221" w:rsidRPr="00C96691">
        <w:rPr>
          <w:rFonts w:ascii="Arial" w:hAnsi="Arial" w:cs="Arial"/>
        </w:rPr>
        <w:t>s</w:t>
      </w:r>
      <w:r w:rsidR="006A68E0" w:rsidRPr="00C96691">
        <w:rPr>
          <w:rFonts w:ascii="Arial" w:hAnsi="Arial" w:cs="Arial"/>
        </w:rPr>
        <w:t xml:space="preserve"> the role bread </w:t>
      </w:r>
      <w:r w:rsidR="004413EB" w:rsidRPr="00C96691">
        <w:rPr>
          <w:rFonts w:ascii="Arial" w:hAnsi="Arial" w:cs="Arial"/>
        </w:rPr>
        <w:t xml:space="preserve">(including white, wholemeal, brown and wheat germ) </w:t>
      </w:r>
      <w:r w:rsidR="00A91221" w:rsidRPr="00C96691">
        <w:rPr>
          <w:rFonts w:ascii="Arial" w:hAnsi="Arial" w:cs="Arial"/>
        </w:rPr>
        <w:t xml:space="preserve">plays </w:t>
      </w:r>
      <w:r w:rsidR="006A68E0" w:rsidRPr="00C96691">
        <w:rPr>
          <w:rFonts w:ascii="Arial" w:hAnsi="Arial" w:cs="Arial"/>
        </w:rPr>
        <w:t>in the UK diet</w:t>
      </w:r>
      <w:r w:rsidR="003C2E40" w:rsidRPr="00C96691">
        <w:rPr>
          <w:rFonts w:ascii="Arial" w:hAnsi="Arial" w:cs="Arial"/>
        </w:rPr>
        <w:t>. Supported</w:t>
      </w:r>
      <w:r w:rsidR="00C96691">
        <w:rPr>
          <w:rFonts w:ascii="Arial" w:hAnsi="Arial" w:cs="Arial"/>
        </w:rPr>
        <w:t xml:space="preserve"> </w:t>
      </w:r>
      <w:r w:rsidR="006A68E0" w:rsidRPr="00C96691">
        <w:rPr>
          <w:rFonts w:ascii="Arial" w:hAnsi="Arial" w:cs="Arial"/>
        </w:rPr>
        <w:t xml:space="preserve">by </w:t>
      </w:r>
      <w:r w:rsidR="006A68E0" w:rsidRPr="00C96691">
        <w:rPr>
          <w:rFonts w:ascii="Arial" w:hAnsi="Arial" w:cs="Arial"/>
          <w:b/>
        </w:rPr>
        <w:t>the Federation of Bakers</w:t>
      </w:r>
      <w:r w:rsidR="00984A45" w:rsidRPr="00C96691">
        <w:rPr>
          <w:rFonts w:ascii="Arial" w:hAnsi="Arial" w:cs="Arial"/>
          <w:b/>
        </w:rPr>
        <w:t>,</w:t>
      </w:r>
      <w:r w:rsidR="00A91221" w:rsidRPr="00C96691">
        <w:rPr>
          <w:rFonts w:ascii="Arial" w:hAnsi="Arial" w:cs="Arial"/>
          <w:b/>
        </w:rPr>
        <w:t xml:space="preserve"> </w:t>
      </w:r>
      <w:r w:rsidR="006A68E0" w:rsidRPr="00C96691">
        <w:rPr>
          <w:rFonts w:ascii="Arial" w:hAnsi="Arial" w:cs="Arial"/>
        </w:rPr>
        <w:t>the re</w:t>
      </w:r>
      <w:r w:rsidR="00F85F0E" w:rsidRPr="00C96691">
        <w:rPr>
          <w:rFonts w:ascii="Arial" w:hAnsi="Arial" w:cs="Arial"/>
        </w:rPr>
        <w:t>view</w:t>
      </w:r>
      <w:r w:rsidR="004413EB" w:rsidRPr="00C96691">
        <w:rPr>
          <w:rFonts w:ascii="Arial" w:hAnsi="Arial" w:cs="Arial"/>
        </w:rPr>
        <w:t>*</w:t>
      </w:r>
      <w:r w:rsidR="00EB1BBA" w:rsidRPr="00C96691">
        <w:rPr>
          <w:rFonts w:ascii="Arial" w:hAnsi="Arial" w:cs="Arial"/>
        </w:rPr>
        <w:t>*</w:t>
      </w:r>
      <w:r w:rsidR="004413EB" w:rsidRPr="00C96691">
        <w:rPr>
          <w:rFonts w:ascii="Arial" w:hAnsi="Arial" w:cs="Arial"/>
        </w:rPr>
        <w:t xml:space="preserve"> </w:t>
      </w:r>
      <w:r w:rsidR="000F4729">
        <w:rPr>
          <w:rFonts w:ascii="Arial" w:hAnsi="Arial" w:cs="Arial"/>
        </w:rPr>
        <w:t>considers</w:t>
      </w:r>
      <w:r w:rsidR="000F4729" w:rsidRPr="00C96691">
        <w:rPr>
          <w:rFonts w:ascii="Arial" w:hAnsi="Arial" w:cs="Arial"/>
        </w:rPr>
        <w:t xml:space="preserve"> </w:t>
      </w:r>
      <w:r w:rsidR="004413EB" w:rsidRPr="00C96691">
        <w:rPr>
          <w:rFonts w:ascii="Arial" w:hAnsi="Arial" w:cs="Arial"/>
        </w:rPr>
        <w:t>the contribution of bread to nutrient intakes, the biological effects of different components of bread and the health claims related to these</w:t>
      </w:r>
      <w:r w:rsidR="006A68E0" w:rsidRPr="00C96691">
        <w:rPr>
          <w:rFonts w:ascii="Arial" w:hAnsi="Arial" w:cs="Arial"/>
        </w:rPr>
        <w:t xml:space="preserve">, </w:t>
      </w:r>
      <w:r w:rsidR="000C7255" w:rsidRPr="00C96691">
        <w:rPr>
          <w:rFonts w:ascii="Arial" w:hAnsi="Arial" w:cs="Arial"/>
        </w:rPr>
        <w:t>as well as exploring future trends for bread</w:t>
      </w:r>
      <w:r w:rsidR="006E00DE" w:rsidRPr="00C96691">
        <w:rPr>
          <w:rFonts w:ascii="Arial" w:hAnsi="Arial" w:cs="Arial"/>
        </w:rPr>
        <w:t xml:space="preserve">. </w:t>
      </w:r>
    </w:p>
    <w:p w14:paraId="2AC94082" w14:textId="77777777" w:rsidR="00D6617C" w:rsidRDefault="00D6617C" w:rsidP="00D6617C">
      <w:pPr>
        <w:spacing w:after="0"/>
        <w:rPr>
          <w:rFonts w:ascii="Arial" w:hAnsi="Arial" w:cs="Arial"/>
        </w:rPr>
      </w:pPr>
    </w:p>
    <w:p w14:paraId="522548D1" w14:textId="7C141DD4" w:rsidR="00D6617C" w:rsidRDefault="006A68E0" w:rsidP="00D6617C">
      <w:pPr>
        <w:spacing w:after="0"/>
        <w:rPr>
          <w:rFonts w:ascii="Arial" w:hAnsi="Arial" w:cs="Arial"/>
          <w:color w:val="FF0000"/>
        </w:rPr>
      </w:pPr>
      <w:r w:rsidRPr="00C96691">
        <w:rPr>
          <w:rFonts w:ascii="Arial" w:hAnsi="Arial" w:cs="Arial"/>
        </w:rPr>
        <w:t>To read the re</w:t>
      </w:r>
      <w:r w:rsidR="00716D12" w:rsidRPr="00C96691">
        <w:rPr>
          <w:rFonts w:ascii="Arial" w:hAnsi="Arial" w:cs="Arial"/>
        </w:rPr>
        <w:t>view</w:t>
      </w:r>
      <w:r w:rsidRPr="00C96691">
        <w:rPr>
          <w:rFonts w:ascii="Arial" w:hAnsi="Arial" w:cs="Arial"/>
        </w:rPr>
        <w:t xml:space="preserve"> in full, </w:t>
      </w:r>
      <w:r w:rsidR="00C96691">
        <w:rPr>
          <w:rFonts w:ascii="Arial" w:hAnsi="Arial" w:cs="Arial"/>
        </w:rPr>
        <w:t>visit</w:t>
      </w:r>
      <w:r w:rsidR="003C7669" w:rsidRPr="00C96691">
        <w:rPr>
          <w:rFonts w:ascii="Arial" w:hAnsi="Arial" w:cs="Arial"/>
          <w:color w:val="FF0000"/>
        </w:rPr>
        <w:t xml:space="preserve"> </w:t>
      </w:r>
      <w:hyperlink r:id="rId9" w:history="1">
        <w:r w:rsidR="00D6617C" w:rsidRPr="00D6617C">
          <w:rPr>
            <w:rStyle w:val="Hyperlink"/>
            <w:rFonts w:ascii="Arial" w:hAnsi="Arial" w:cs="Arial"/>
          </w:rPr>
          <w:t>https://onlinelibrary.wiley.com/doi/full/10.1111/nbu.12435</w:t>
        </w:r>
      </w:hyperlink>
      <w:r w:rsidR="003C7669" w:rsidRPr="00C96691">
        <w:rPr>
          <w:rFonts w:ascii="Arial" w:hAnsi="Arial" w:cs="Arial"/>
          <w:color w:val="FF0000"/>
        </w:rPr>
        <w:t xml:space="preserve"> </w:t>
      </w:r>
    </w:p>
    <w:p w14:paraId="382B68B5" w14:textId="77777777" w:rsidR="00D6617C" w:rsidRPr="00D6617C" w:rsidRDefault="00D6617C" w:rsidP="00D6617C">
      <w:pPr>
        <w:spacing w:after="0"/>
        <w:rPr>
          <w:rStyle w:val="normalchar"/>
        </w:rPr>
      </w:pPr>
    </w:p>
    <w:p w14:paraId="504E754E" w14:textId="5ADC57E8" w:rsidR="00984A45" w:rsidRPr="00C96691" w:rsidRDefault="00984A45" w:rsidP="00D6617C">
      <w:pPr>
        <w:pStyle w:val="Normal1"/>
        <w:spacing w:before="0" w:beforeAutospacing="0" w:after="0" w:afterAutospacing="0" w:line="276" w:lineRule="auto"/>
        <w:jc w:val="both"/>
        <w:rPr>
          <w:rStyle w:val="normalchar"/>
          <w:rFonts w:ascii="Arial" w:hAnsi="Arial" w:cs="Arial"/>
          <w:b/>
          <w:iCs/>
          <w:color w:val="000000"/>
          <w:sz w:val="22"/>
          <w:szCs w:val="22"/>
          <w:u w:val="single"/>
        </w:rPr>
      </w:pPr>
      <w:r w:rsidRPr="00C96691">
        <w:rPr>
          <w:rStyle w:val="normalchar"/>
          <w:rFonts w:ascii="Arial" w:hAnsi="Arial" w:cs="Arial"/>
          <w:b/>
          <w:iCs/>
          <w:color w:val="000000"/>
          <w:sz w:val="22"/>
          <w:szCs w:val="22"/>
          <w:u w:val="single"/>
        </w:rPr>
        <w:t>UK Bread industry overview 2020</w:t>
      </w:r>
    </w:p>
    <w:p w14:paraId="4346B998" w14:textId="77777777" w:rsidR="00B34E97" w:rsidRPr="00C96691" w:rsidRDefault="00B34E97" w:rsidP="00D6617C">
      <w:pPr>
        <w:pStyle w:val="Normal1"/>
        <w:spacing w:before="0" w:beforeAutospacing="0" w:after="0" w:afterAutospacing="0" w:line="276" w:lineRule="auto"/>
        <w:jc w:val="both"/>
        <w:rPr>
          <w:rStyle w:val="normalchar"/>
          <w:rFonts w:ascii="Arial" w:hAnsi="Arial" w:cs="Arial"/>
          <w:b/>
          <w:iCs/>
          <w:color w:val="000000"/>
          <w:sz w:val="22"/>
          <w:szCs w:val="22"/>
          <w:u w:val="single"/>
        </w:rPr>
      </w:pPr>
      <w:bookmarkStart w:id="0" w:name="_GoBack"/>
      <w:bookmarkEnd w:id="0"/>
    </w:p>
    <w:p w14:paraId="2282BA97" w14:textId="031339ED" w:rsidR="006C7B52" w:rsidRPr="00C96691" w:rsidRDefault="00984A45" w:rsidP="00D6617C">
      <w:pPr>
        <w:pStyle w:val="Normal1"/>
        <w:spacing w:before="0" w:beforeAutospacing="0" w:after="0" w:afterAutospacing="0" w:line="276" w:lineRule="auto"/>
        <w:jc w:val="both"/>
        <w:rPr>
          <w:rStyle w:val="normalchar"/>
          <w:rFonts w:ascii="Arial" w:hAnsi="Arial" w:cs="Arial"/>
          <w:bCs/>
          <w:color w:val="000000"/>
          <w:sz w:val="22"/>
          <w:szCs w:val="22"/>
        </w:rPr>
      </w:pPr>
      <w:r w:rsidRPr="00C96691">
        <w:rPr>
          <w:rStyle w:val="normalchar"/>
          <w:rFonts w:ascii="Arial" w:hAnsi="Arial" w:cs="Arial"/>
          <w:bCs/>
          <w:color w:val="000000"/>
          <w:sz w:val="22"/>
          <w:szCs w:val="22"/>
        </w:rPr>
        <w:t xml:space="preserve">Approximately 5 million tonnes of wheat </w:t>
      </w:r>
      <w:r w:rsidR="00041B2A" w:rsidRPr="00C96691">
        <w:rPr>
          <w:rStyle w:val="normalchar"/>
          <w:rFonts w:ascii="Arial" w:hAnsi="Arial" w:cs="Arial"/>
          <w:bCs/>
          <w:color w:val="000000"/>
          <w:sz w:val="22"/>
          <w:szCs w:val="22"/>
        </w:rPr>
        <w:t>are</w:t>
      </w:r>
      <w:r w:rsidRPr="00C96691">
        <w:rPr>
          <w:rStyle w:val="normalchar"/>
          <w:rFonts w:ascii="Arial" w:hAnsi="Arial" w:cs="Arial"/>
          <w:bCs/>
          <w:color w:val="000000"/>
          <w:sz w:val="22"/>
          <w:szCs w:val="22"/>
        </w:rPr>
        <w:t xml:space="preserve"> milled each year in the UK, 85% of which is grown in the UK</w:t>
      </w:r>
      <w:r w:rsidR="004318A4" w:rsidRPr="00C96691">
        <w:rPr>
          <w:rStyle w:val="normalchar"/>
          <w:rFonts w:ascii="Arial" w:hAnsi="Arial" w:cs="Arial"/>
          <w:bCs/>
          <w:color w:val="000000"/>
          <w:sz w:val="22"/>
          <w:szCs w:val="22"/>
        </w:rPr>
        <w:t xml:space="preserve"> and </w:t>
      </w:r>
      <w:r w:rsidRPr="00C96691">
        <w:rPr>
          <w:rStyle w:val="normalchar"/>
          <w:rFonts w:ascii="Arial" w:hAnsi="Arial" w:cs="Arial"/>
          <w:bCs/>
          <w:color w:val="000000"/>
          <w:sz w:val="22"/>
          <w:szCs w:val="22"/>
        </w:rPr>
        <w:t>60% of the flour processed is used to manufacture bread products.</w:t>
      </w:r>
      <w:r w:rsidR="00B725A8" w:rsidRPr="00C96691">
        <w:rPr>
          <w:rStyle w:val="normalchar"/>
          <w:rFonts w:ascii="Arial" w:hAnsi="Arial" w:cs="Arial"/>
          <w:bCs/>
          <w:color w:val="000000"/>
          <w:sz w:val="22"/>
          <w:szCs w:val="22"/>
        </w:rPr>
        <w:t xml:space="preserve"> </w:t>
      </w:r>
      <w:r w:rsidR="006C7B52" w:rsidRPr="00C96691">
        <w:rPr>
          <w:rFonts w:ascii="Arial" w:hAnsi="Arial" w:cs="Arial"/>
          <w:sz w:val="22"/>
          <w:szCs w:val="22"/>
        </w:rPr>
        <w:t xml:space="preserve">In the UK, non-wholemeal </w:t>
      </w:r>
      <w:r w:rsidR="00041B2A" w:rsidRPr="00C96691">
        <w:rPr>
          <w:rFonts w:ascii="Arial" w:hAnsi="Arial" w:cs="Arial"/>
          <w:sz w:val="22"/>
          <w:szCs w:val="22"/>
        </w:rPr>
        <w:t xml:space="preserve">wheat </w:t>
      </w:r>
      <w:r w:rsidR="006C7B52" w:rsidRPr="00C96691">
        <w:rPr>
          <w:rFonts w:ascii="Arial" w:hAnsi="Arial" w:cs="Arial"/>
          <w:sz w:val="22"/>
          <w:szCs w:val="22"/>
        </w:rPr>
        <w:t xml:space="preserve">flour is fortified with calcium, iron, niacin and </w:t>
      </w:r>
      <w:proofErr w:type="spellStart"/>
      <w:r w:rsidR="006C7B52" w:rsidRPr="00C96691">
        <w:rPr>
          <w:rFonts w:ascii="Arial" w:hAnsi="Arial" w:cs="Arial"/>
          <w:sz w:val="22"/>
          <w:szCs w:val="22"/>
        </w:rPr>
        <w:t>thiamin</w:t>
      </w:r>
      <w:proofErr w:type="spellEnd"/>
      <w:r w:rsidR="006C7B52" w:rsidRPr="00C96691">
        <w:rPr>
          <w:rFonts w:ascii="Arial" w:hAnsi="Arial" w:cs="Arial"/>
          <w:sz w:val="22"/>
          <w:szCs w:val="22"/>
        </w:rPr>
        <w:t xml:space="preserve"> to replace nutrients lost during milling</w:t>
      </w:r>
      <w:r w:rsidR="002C415E" w:rsidRPr="00C96691">
        <w:rPr>
          <w:rFonts w:ascii="Arial" w:hAnsi="Arial" w:cs="Arial"/>
          <w:sz w:val="22"/>
          <w:szCs w:val="22"/>
        </w:rPr>
        <w:t>,</w:t>
      </w:r>
      <w:r w:rsidR="006C7B52" w:rsidRPr="00C96691">
        <w:rPr>
          <w:rFonts w:ascii="Arial" w:hAnsi="Arial" w:cs="Arial"/>
          <w:sz w:val="22"/>
          <w:szCs w:val="22"/>
        </w:rPr>
        <w:t xml:space="preserve"> under The Bread and Flour Regulations 1998 (HM Government 1998).</w:t>
      </w:r>
    </w:p>
    <w:p w14:paraId="1B8D4C51" w14:textId="77777777" w:rsidR="006C7B52" w:rsidRPr="00C96691" w:rsidRDefault="006C7B52" w:rsidP="00856BBA">
      <w:pPr>
        <w:pStyle w:val="Normal1"/>
        <w:spacing w:before="0" w:beforeAutospacing="0" w:after="0" w:afterAutospacing="0" w:line="276" w:lineRule="auto"/>
        <w:jc w:val="both"/>
        <w:rPr>
          <w:rStyle w:val="normalchar"/>
          <w:rFonts w:ascii="Arial" w:hAnsi="Arial" w:cs="Arial"/>
          <w:bCs/>
          <w:color w:val="000000"/>
          <w:sz w:val="22"/>
          <w:szCs w:val="22"/>
        </w:rPr>
      </w:pPr>
    </w:p>
    <w:p w14:paraId="56F60786" w14:textId="562310CB" w:rsidR="00984A45" w:rsidRPr="00C96691" w:rsidRDefault="00F12F59" w:rsidP="00856BBA">
      <w:pPr>
        <w:pStyle w:val="Normal1"/>
        <w:spacing w:before="0" w:beforeAutospacing="0" w:after="0" w:afterAutospacing="0" w:line="276" w:lineRule="auto"/>
        <w:jc w:val="both"/>
        <w:rPr>
          <w:rStyle w:val="normalchar"/>
          <w:rFonts w:ascii="Arial" w:hAnsi="Arial" w:cs="Arial"/>
          <w:bCs/>
          <w:color w:val="000000"/>
          <w:sz w:val="22"/>
          <w:szCs w:val="22"/>
        </w:rPr>
      </w:pPr>
      <w:r w:rsidRPr="00C96691">
        <w:rPr>
          <w:rStyle w:val="normalchar"/>
          <w:rFonts w:ascii="Arial" w:hAnsi="Arial" w:cs="Arial"/>
          <w:bCs/>
          <w:color w:val="000000"/>
          <w:sz w:val="22"/>
          <w:szCs w:val="22"/>
        </w:rPr>
        <w:t>As a household staple, b</w:t>
      </w:r>
      <w:r w:rsidR="00984A45" w:rsidRPr="00C96691">
        <w:rPr>
          <w:rStyle w:val="normalchar"/>
          <w:rFonts w:ascii="Arial" w:hAnsi="Arial" w:cs="Arial"/>
          <w:bCs/>
          <w:color w:val="000000"/>
          <w:sz w:val="22"/>
          <w:szCs w:val="22"/>
        </w:rPr>
        <w:t>read remains an extremely popular choice with 96% of UK consumers reporting to have purchased bread in the past month (Mintel 2019). This is equivalent to nearly 11 million loaves sold each day or 60 loaves per person, per year</w:t>
      </w:r>
      <w:r w:rsidR="00140C8B" w:rsidRPr="00C96691">
        <w:rPr>
          <w:rStyle w:val="normalchar"/>
          <w:rFonts w:ascii="Arial" w:hAnsi="Arial" w:cs="Arial"/>
          <w:bCs/>
          <w:color w:val="000000"/>
          <w:sz w:val="22"/>
          <w:szCs w:val="22"/>
        </w:rPr>
        <w:t xml:space="preserve">. </w:t>
      </w:r>
    </w:p>
    <w:p w14:paraId="5B3294EB" w14:textId="77777777" w:rsidR="00B725A8" w:rsidRPr="00C96691" w:rsidRDefault="00B725A8" w:rsidP="00856BBA">
      <w:pPr>
        <w:pStyle w:val="Normal1"/>
        <w:spacing w:before="0" w:beforeAutospacing="0" w:after="0" w:afterAutospacing="0" w:line="276" w:lineRule="auto"/>
        <w:jc w:val="both"/>
        <w:rPr>
          <w:rStyle w:val="normalchar"/>
          <w:rFonts w:ascii="Arial" w:hAnsi="Arial" w:cs="Arial"/>
          <w:bCs/>
          <w:color w:val="000000"/>
          <w:sz w:val="22"/>
          <w:szCs w:val="22"/>
        </w:rPr>
      </w:pPr>
    </w:p>
    <w:p w14:paraId="47938D43" w14:textId="314984C3" w:rsidR="00984A45" w:rsidRPr="00C96691" w:rsidRDefault="001B571C" w:rsidP="00856BBA">
      <w:pPr>
        <w:pStyle w:val="Normal1"/>
        <w:spacing w:before="0" w:beforeAutospacing="0" w:after="0" w:afterAutospacing="0" w:line="276" w:lineRule="auto"/>
        <w:jc w:val="both"/>
        <w:rPr>
          <w:rStyle w:val="normalchar"/>
          <w:rFonts w:ascii="Arial" w:hAnsi="Arial" w:cs="Arial"/>
          <w:bCs/>
          <w:color w:val="000000"/>
          <w:sz w:val="22"/>
          <w:szCs w:val="22"/>
        </w:rPr>
      </w:pPr>
      <w:r w:rsidRPr="00C96691">
        <w:rPr>
          <w:rStyle w:val="normalchar"/>
          <w:rFonts w:ascii="Arial" w:hAnsi="Arial" w:cs="Arial"/>
          <w:bCs/>
          <w:color w:val="000000"/>
          <w:sz w:val="22"/>
          <w:szCs w:val="22"/>
        </w:rPr>
        <w:t xml:space="preserve">The </w:t>
      </w:r>
      <w:r w:rsidR="002C415E" w:rsidRPr="00C96691">
        <w:rPr>
          <w:rStyle w:val="normalchar"/>
          <w:rFonts w:ascii="Arial" w:hAnsi="Arial" w:cs="Arial"/>
          <w:bCs/>
          <w:color w:val="000000"/>
          <w:sz w:val="22"/>
          <w:szCs w:val="22"/>
        </w:rPr>
        <w:t xml:space="preserve">BNF </w:t>
      </w:r>
      <w:r w:rsidRPr="00C96691">
        <w:rPr>
          <w:rStyle w:val="normalchar"/>
          <w:rFonts w:ascii="Arial" w:hAnsi="Arial" w:cs="Arial"/>
          <w:bCs/>
          <w:color w:val="000000"/>
          <w:sz w:val="22"/>
          <w:szCs w:val="22"/>
        </w:rPr>
        <w:t>re</w:t>
      </w:r>
      <w:r w:rsidR="000F4729">
        <w:rPr>
          <w:rStyle w:val="normalchar"/>
          <w:rFonts w:ascii="Arial" w:hAnsi="Arial" w:cs="Arial"/>
          <w:bCs/>
          <w:color w:val="000000"/>
          <w:sz w:val="22"/>
          <w:szCs w:val="22"/>
        </w:rPr>
        <w:t>view</w:t>
      </w:r>
      <w:r w:rsidRPr="00C96691">
        <w:rPr>
          <w:rStyle w:val="normalchar"/>
          <w:rFonts w:ascii="Arial" w:hAnsi="Arial" w:cs="Arial"/>
          <w:bCs/>
          <w:color w:val="000000"/>
          <w:sz w:val="22"/>
          <w:szCs w:val="22"/>
        </w:rPr>
        <w:t xml:space="preserve"> indicates that whilst </w:t>
      </w:r>
      <w:r w:rsidR="00041B2A" w:rsidRPr="00C96691">
        <w:rPr>
          <w:rStyle w:val="normalchar"/>
          <w:rFonts w:ascii="Arial" w:hAnsi="Arial" w:cs="Arial"/>
          <w:bCs/>
          <w:color w:val="000000"/>
          <w:sz w:val="22"/>
          <w:szCs w:val="22"/>
        </w:rPr>
        <w:t>overall, over</w:t>
      </w:r>
      <w:r w:rsidR="003C6618" w:rsidRPr="00C96691">
        <w:rPr>
          <w:rStyle w:val="normalchar"/>
          <w:rFonts w:ascii="Arial" w:hAnsi="Arial" w:cs="Arial"/>
          <w:bCs/>
          <w:color w:val="000000"/>
          <w:sz w:val="22"/>
          <w:szCs w:val="22"/>
        </w:rPr>
        <w:t xml:space="preserve"> the past 50 years</w:t>
      </w:r>
      <w:r w:rsidR="00041B2A" w:rsidRPr="00C96691">
        <w:rPr>
          <w:rStyle w:val="normalchar"/>
          <w:rFonts w:ascii="Arial" w:hAnsi="Arial" w:cs="Arial"/>
          <w:bCs/>
          <w:color w:val="000000"/>
          <w:sz w:val="22"/>
          <w:szCs w:val="22"/>
        </w:rPr>
        <w:t xml:space="preserve"> bread</w:t>
      </w:r>
      <w:r w:rsidR="003C6618" w:rsidRPr="00C96691">
        <w:rPr>
          <w:rStyle w:val="normalchar"/>
          <w:rFonts w:ascii="Arial" w:hAnsi="Arial" w:cs="Arial"/>
          <w:bCs/>
          <w:color w:val="000000"/>
          <w:sz w:val="22"/>
          <w:szCs w:val="22"/>
        </w:rPr>
        <w:t xml:space="preserve"> </w:t>
      </w:r>
      <w:r w:rsidR="00984A45" w:rsidRPr="00C96691">
        <w:rPr>
          <w:rStyle w:val="normalchar"/>
          <w:rFonts w:ascii="Arial" w:hAnsi="Arial" w:cs="Arial"/>
          <w:bCs/>
          <w:color w:val="000000"/>
          <w:sz w:val="22"/>
          <w:szCs w:val="22"/>
        </w:rPr>
        <w:t>sales</w:t>
      </w:r>
      <w:r w:rsidR="00041B2A" w:rsidRPr="00C96691">
        <w:rPr>
          <w:rStyle w:val="normalchar"/>
          <w:rFonts w:ascii="Arial" w:hAnsi="Arial" w:cs="Arial"/>
          <w:bCs/>
          <w:color w:val="000000"/>
          <w:sz w:val="22"/>
          <w:szCs w:val="22"/>
        </w:rPr>
        <w:t xml:space="preserve"> have declined, sales of </w:t>
      </w:r>
      <w:r w:rsidR="00984A45" w:rsidRPr="00C96691">
        <w:rPr>
          <w:rStyle w:val="normalchar"/>
          <w:rFonts w:ascii="Arial" w:hAnsi="Arial" w:cs="Arial"/>
          <w:bCs/>
          <w:color w:val="000000"/>
          <w:sz w:val="22"/>
          <w:szCs w:val="22"/>
        </w:rPr>
        <w:t>wholemeal, brown and other breads have all increase</w:t>
      </w:r>
      <w:r w:rsidR="00F24259" w:rsidRPr="00C96691">
        <w:rPr>
          <w:rStyle w:val="normalchar"/>
          <w:rFonts w:ascii="Arial" w:hAnsi="Arial" w:cs="Arial"/>
          <w:bCs/>
          <w:color w:val="000000"/>
          <w:sz w:val="22"/>
          <w:szCs w:val="22"/>
        </w:rPr>
        <w:t>d</w:t>
      </w:r>
      <w:r w:rsidR="00984A45" w:rsidRPr="00C96691">
        <w:rPr>
          <w:rStyle w:val="normalchar"/>
          <w:rFonts w:ascii="Arial" w:hAnsi="Arial" w:cs="Arial"/>
          <w:bCs/>
          <w:color w:val="000000"/>
          <w:sz w:val="22"/>
          <w:szCs w:val="22"/>
        </w:rPr>
        <w:t xml:space="preserve">. </w:t>
      </w:r>
      <w:r w:rsidR="003C6618" w:rsidRPr="00C96691">
        <w:rPr>
          <w:rStyle w:val="normalchar"/>
          <w:rFonts w:ascii="Arial" w:hAnsi="Arial" w:cs="Arial"/>
          <w:bCs/>
          <w:color w:val="000000"/>
          <w:sz w:val="22"/>
          <w:szCs w:val="22"/>
        </w:rPr>
        <w:t>Data</w:t>
      </w:r>
      <w:r w:rsidR="00984A45" w:rsidRPr="00C96691">
        <w:rPr>
          <w:rStyle w:val="normalchar"/>
          <w:rFonts w:ascii="Arial" w:hAnsi="Arial" w:cs="Arial"/>
          <w:bCs/>
          <w:color w:val="000000"/>
          <w:sz w:val="22"/>
          <w:szCs w:val="22"/>
        </w:rPr>
        <w:t xml:space="preserve"> from the latest National </w:t>
      </w:r>
      <w:r w:rsidR="00984A45" w:rsidRPr="00C96691">
        <w:rPr>
          <w:rStyle w:val="normalchar"/>
          <w:rFonts w:ascii="Arial" w:hAnsi="Arial" w:cs="Arial"/>
          <w:bCs/>
          <w:color w:val="000000"/>
          <w:sz w:val="22"/>
          <w:szCs w:val="22"/>
        </w:rPr>
        <w:lastRenderedPageBreak/>
        <w:t>Diet and Nutrition Survey (NDNS)</w:t>
      </w:r>
      <w:r w:rsidR="00E2430D" w:rsidRPr="00C96691">
        <w:rPr>
          <w:rStyle w:val="normalchar"/>
          <w:rFonts w:ascii="Arial" w:hAnsi="Arial" w:cs="Arial"/>
          <w:bCs/>
          <w:color w:val="000000"/>
          <w:sz w:val="22"/>
          <w:szCs w:val="22"/>
        </w:rPr>
        <w:t>*</w:t>
      </w:r>
      <w:r w:rsidR="003C6618" w:rsidRPr="00C96691">
        <w:rPr>
          <w:rStyle w:val="normalchar"/>
          <w:rFonts w:ascii="Arial" w:hAnsi="Arial" w:cs="Arial"/>
          <w:bCs/>
          <w:color w:val="000000"/>
          <w:sz w:val="22"/>
          <w:szCs w:val="22"/>
        </w:rPr>
        <w:t xml:space="preserve">, </w:t>
      </w:r>
      <w:r w:rsidR="00984A45" w:rsidRPr="00C96691">
        <w:rPr>
          <w:rStyle w:val="normalchar"/>
          <w:rFonts w:ascii="Arial" w:hAnsi="Arial" w:cs="Arial"/>
          <w:bCs/>
          <w:color w:val="000000"/>
          <w:sz w:val="22"/>
          <w:szCs w:val="22"/>
        </w:rPr>
        <w:t>indicates that white bread</w:t>
      </w:r>
      <w:r w:rsidR="00E2430D" w:rsidRPr="00C96691">
        <w:rPr>
          <w:rStyle w:val="normalchar"/>
          <w:rFonts w:ascii="Arial" w:hAnsi="Arial" w:cs="Arial"/>
          <w:bCs/>
          <w:color w:val="000000"/>
          <w:sz w:val="22"/>
          <w:szCs w:val="22"/>
        </w:rPr>
        <w:t xml:space="preserve"> remains the</w:t>
      </w:r>
      <w:r w:rsidR="00984A45" w:rsidRPr="00C96691">
        <w:rPr>
          <w:rStyle w:val="normalchar"/>
          <w:rFonts w:ascii="Arial" w:hAnsi="Arial" w:cs="Arial"/>
          <w:bCs/>
          <w:color w:val="000000"/>
          <w:sz w:val="22"/>
          <w:szCs w:val="22"/>
        </w:rPr>
        <w:t xml:space="preserve"> most commonly consumed bread in the UK</w:t>
      </w:r>
      <w:r w:rsidR="00041B2A" w:rsidRPr="00C96691">
        <w:rPr>
          <w:rStyle w:val="normalchar"/>
          <w:rFonts w:ascii="Arial" w:hAnsi="Arial" w:cs="Arial"/>
          <w:bCs/>
          <w:color w:val="000000"/>
          <w:sz w:val="22"/>
          <w:szCs w:val="22"/>
        </w:rPr>
        <w:t xml:space="preserve"> with</w:t>
      </w:r>
      <w:r w:rsidR="00F24259" w:rsidRPr="00C96691">
        <w:rPr>
          <w:rStyle w:val="normalchar"/>
          <w:rFonts w:ascii="Arial" w:hAnsi="Arial" w:cs="Arial"/>
          <w:bCs/>
          <w:color w:val="000000"/>
          <w:sz w:val="22"/>
          <w:szCs w:val="22"/>
        </w:rPr>
        <w:t xml:space="preserve"> </w:t>
      </w:r>
      <w:r w:rsidR="00984A45" w:rsidRPr="00C96691">
        <w:rPr>
          <w:rStyle w:val="normalchar"/>
          <w:rFonts w:ascii="Arial" w:hAnsi="Arial" w:cs="Arial"/>
          <w:bCs/>
          <w:color w:val="000000"/>
          <w:sz w:val="22"/>
          <w:szCs w:val="22"/>
        </w:rPr>
        <w:t>70</w:t>
      </w:r>
      <w:r w:rsidR="00716D12" w:rsidRPr="00C96691">
        <w:rPr>
          <w:rStyle w:val="normalchar"/>
          <w:rFonts w:ascii="Arial" w:hAnsi="Arial" w:cs="Arial"/>
          <w:bCs/>
          <w:color w:val="000000"/>
          <w:sz w:val="22"/>
          <w:szCs w:val="22"/>
        </w:rPr>
        <w:t>-</w:t>
      </w:r>
      <w:r w:rsidR="003C2E40" w:rsidRPr="00C96691">
        <w:rPr>
          <w:rStyle w:val="normalchar"/>
          <w:rFonts w:ascii="Arial" w:hAnsi="Arial" w:cs="Arial"/>
          <w:bCs/>
          <w:color w:val="000000"/>
          <w:sz w:val="22"/>
          <w:szCs w:val="22"/>
        </w:rPr>
        <w:t>87</w:t>
      </w:r>
      <w:r w:rsidR="00984A45" w:rsidRPr="00C96691">
        <w:rPr>
          <w:rStyle w:val="normalchar"/>
          <w:rFonts w:ascii="Arial" w:hAnsi="Arial" w:cs="Arial"/>
          <w:bCs/>
          <w:color w:val="000000"/>
          <w:sz w:val="22"/>
          <w:szCs w:val="22"/>
        </w:rPr>
        <w:t>% of all consumers, across all age groups consum</w:t>
      </w:r>
      <w:r w:rsidR="00041B2A" w:rsidRPr="00C96691">
        <w:rPr>
          <w:rStyle w:val="normalchar"/>
          <w:rFonts w:ascii="Arial" w:hAnsi="Arial" w:cs="Arial"/>
          <w:bCs/>
          <w:color w:val="000000"/>
          <w:sz w:val="22"/>
          <w:szCs w:val="22"/>
        </w:rPr>
        <w:t>ing it</w:t>
      </w:r>
      <w:r w:rsidR="004318A4" w:rsidRPr="00C96691">
        <w:rPr>
          <w:rStyle w:val="normalchar"/>
          <w:rFonts w:ascii="Arial" w:hAnsi="Arial" w:cs="Arial"/>
          <w:bCs/>
          <w:color w:val="000000"/>
          <w:sz w:val="22"/>
          <w:szCs w:val="22"/>
        </w:rPr>
        <w:t xml:space="preserve">. Outside of that, </w:t>
      </w:r>
      <w:r w:rsidR="00716D12" w:rsidRPr="00C96691">
        <w:rPr>
          <w:rStyle w:val="normalchar"/>
          <w:rFonts w:ascii="Arial" w:hAnsi="Arial" w:cs="Arial"/>
          <w:bCs/>
          <w:color w:val="000000"/>
          <w:sz w:val="22"/>
          <w:szCs w:val="22"/>
        </w:rPr>
        <w:t>20-</w:t>
      </w:r>
      <w:r w:rsidR="00F24259" w:rsidRPr="00C96691">
        <w:rPr>
          <w:rStyle w:val="normalchar"/>
          <w:rFonts w:ascii="Arial" w:hAnsi="Arial" w:cs="Arial"/>
          <w:bCs/>
          <w:color w:val="000000"/>
          <w:sz w:val="22"/>
          <w:szCs w:val="22"/>
        </w:rPr>
        <w:t>3</w:t>
      </w:r>
      <w:r w:rsidR="00984A45" w:rsidRPr="00C96691">
        <w:rPr>
          <w:rStyle w:val="normalchar"/>
          <w:rFonts w:ascii="Arial" w:hAnsi="Arial" w:cs="Arial"/>
          <w:bCs/>
          <w:color w:val="000000"/>
          <w:sz w:val="22"/>
          <w:szCs w:val="22"/>
        </w:rPr>
        <w:t xml:space="preserve">8% </w:t>
      </w:r>
      <w:r w:rsidR="00041B2A" w:rsidRPr="00C96691">
        <w:rPr>
          <w:rStyle w:val="normalchar"/>
          <w:rFonts w:ascii="Arial" w:hAnsi="Arial" w:cs="Arial"/>
          <w:bCs/>
          <w:color w:val="000000"/>
          <w:sz w:val="22"/>
          <w:szCs w:val="22"/>
        </w:rPr>
        <w:t>eat</w:t>
      </w:r>
      <w:r w:rsidR="00984A45" w:rsidRPr="00C96691">
        <w:rPr>
          <w:rStyle w:val="normalchar"/>
          <w:rFonts w:ascii="Arial" w:hAnsi="Arial" w:cs="Arial"/>
          <w:bCs/>
          <w:color w:val="000000"/>
          <w:sz w:val="22"/>
          <w:szCs w:val="22"/>
        </w:rPr>
        <w:t xml:space="preserve"> </w:t>
      </w:r>
      <w:r w:rsidR="00041B2A" w:rsidRPr="00C96691">
        <w:rPr>
          <w:rStyle w:val="normalchar"/>
          <w:rFonts w:ascii="Arial" w:hAnsi="Arial" w:cs="Arial"/>
          <w:bCs/>
          <w:color w:val="000000"/>
          <w:sz w:val="22"/>
          <w:szCs w:val="22"/>
        </w:rPr>
        <w:t xml:space="preserve">wholemeal </w:t>
      </w:r>
      <w:r w:rsidR="00984A45" w:rsidRPr="00C96691">
        <w:rPr>
          <w:rStyle w:val="normalchar"/>
          <w:rFonts w:ascii="Arial" w:hAnsi="Arial" w:cs="Arial"/>
          <w:bCs/>
          <w:color w:val="000000"/>
          <w:sz w:val="22"/>
          <w:szCs w:val="22"/>
        </w:rPr>
        <w:t>bread</w:t>
      </w:r>
      <w:r w:rsidR="00F24259" w:rsidRPr="00C96691">
        <w:rPr>
          <w:rStyle w:val="normalchar"/>
          <w:rFonts w:ascii="Arial" w:hAnsi="Arial" w:cs="Arial"/>
          <w:bCs/>
          <w:color w:val="000000"/>
          <w:sz w:val="22"/>
          <w:szCs w:val="22"/>
        </w:rPr>
        <w:t xml:space="preserve">; </w:t>
      </w:r>
      <w:r w:rsidR="00716D12" w:rsidRPr="00C96691">
        <w:rPr>
          <w:rStyle w:val="normalchar"/>
          <w:rFonts w:ascii="Arial" w:hAnsi="Arial" w:cs="Arial"/>
          <w:bCs/>
          <w:color w:val="000000"/>
          <w:sz w:val="22"/>
          <w:szCs w:val="22"/>
        </w:rPr>
        <w:t>33-</w:t>
      </w:r>
      <w:r w:rsidR="00984A45" w:rsidRPr="00C96691">
        <w:rPr>
          <w:rStyle w:val="normalchar"/>
          <w:rFonts w:ascii="Arial" w:hAnsi="Arial" w:cs="Arial"/>
          <w:bCs/>
          <w:color w:val="000000"/>
          <w:sz w:val="22"/>
          <w:szCs w:val="22"/>
        </w:rPr>
        <w:t>37%</w:t>
      </w:r>
      <w:r w:rsidR="004318A4" w:rsidRPr="00C96691">
        <w:rPr>
          <w:rStyle w:val="normalchar"/>
          <w:rFonts w:ascii="Arial" w:hAnsi="Arial" w:cs="Arial"/>
          <w:bCs/>
          <w:color w:val="000000"/>
          <w:sz w:val="22"/>
          <w:szCs w:val="22"/>
        </w:rPr>
        <w:t xml:space="preserve"> eat</w:t>
      </w:r>
      <w:r w:rsidR="00984A45" w:rsidRPr="00C96691">
        <w:rPr>
          <w:rStyle w:val="normalchar"/>
          <w:rFonts w:ascii="Arial" w:hAnsi="Arial" w:cs="Arial"/>
          <w:bCs/>
          <w:color w:val="000000"/>
          <w:sz w:val="22"/>
          <w:szCs w:val="22"/>
        </w:rPr>
        <w:t xml:space="preserve"> brown, granary and wheatgerm breads </w:t>
      </w:r>
      <w:r w:rsidR="00F24259" w:rsidRPr="00C96691">
        <w:rPr>
          <w:rStyle w:val="normalchar"/>
          <w:rFonts w:ascii="Arial" w:hAnsi="Arial" w:cs="Arial"/>
          <w:bCs/>
          <w:color w:val="000000"/>
          <w:sz w:val="22"/>
          <w:szCs w:val="22"/>
        </w:rPr>
        <w:t xml:space="preserve">and </w:t>
      </w:r>
      <w:r w:rsidR="00716D12" w:rsidRPr="00C96691">
        <w:rPr>
          <w:rStyle w:val="normalchar"/>
          <w:rFonts w:ascii="Arial" w:hAnsi="Arial" w:cs="Arial"/>
          <w:bCs/>
          <w:color w:val="000000"/>
          <w:sz w:val="22"/>
          <w:szCs w:val="22"/>
        </w:rPr>
        <w:t>5-11</w:t>
      </w:r>
      <w:r w:rsidR="00984A45" w:rsidRPr="00C96691">
        <w:rPr>
          <w:rStyle w:val="normalchar"/>
          <w:rFonts w:ascii="Arial" w:hAnsi="Arial" w:cs="Arial"/>
          <w:bCs/>
          <w:color w:val="000000"/>
          <w:sz w:val="22"/>
          <w:szCs w:val="22"/>
        </w:rPr>
        <w:t xml:space="preserve">% </w:t>
      </w:r>
      <w:r w:rsidR="00041B2A" w:rsidRPr="00C96691">
        <w:rPr>
          <w:rStyle w:val="normalchar"/>
          <w:rFonts w:ascii="Arial" w:hAnsi="Arial" w:cs="Arial"/>
          <w:bCs/>
          <w:color w:val="000000"/>
          <w:sz w:val="22"/>
          <w:szCs w:val="22"/>
        </w:rPr>
        <w:t xml:space="preserve">consume </w:t>
      </w:r>
      <w:r w:rsidR="00984A45" w:rsidRPr="00C96691">
        <w:rPr>
          <w:rStyle w:val="normalchar"/>
          <w:rFonts w:ascii="Arial" w:hAnsi="Arial" w:cs="Arial"/>
          <w:bCs/>
          <w:color w:val="000000"/>
          <w:sz w:val="22"/>
          <w:szCs w:val="22"/>
        </w:rPr>
        <w:t>other breads respectively</w:t>
      </w:r>
      <w:r w:rsidR="00F24259" w:rsidRPr="00C96691">
        <w:rPr>
          <w:rStyle w:val="normalchar"/>
          <w:rFonts w:ascii="Arial" w:hAnsi="Arial" w:cs="Arial"/>
          <w:bCs/>
          <w:color w:val="000000"/>
          <w:sz w:val="22"/>
          <w:szCs w:val="22"/>
        </w:rPr>
        <w:t>.</w:t>
      </w:r>
      <w:r w:rsidR="00EB1BBA" w:rsidRPr="00C96691">
        <w:rPr>
          <w:rStyle w:val="normalchar"/>
          <w:rFonts w:ascii="Arial" w:hAnsi="Arial" w:cs="Arial"/>
          <w:bCs/>
          <w:color w:val="000000"/>
          <w:sz w:val="22"/>
          <w:szCs w:val="22"/>
        </w:rPr>
        <w:t xml:space="preserve"> </w:t>
      </w:r>
    </w:p>
    <w:p w14:paraId="3C4726E3" w14:textId="77777777" w:rsidR="006C7B52" w:rsidRPr="00C96691" w:rsidRDefault="006C7B52" w:rsidP="00B41F5F">
      <w:pPr>
        <w:pStyle w:val="Normal1"/>
        <w:spacing w:before="0" w:beforeAutospacing="0" w:after="0" w:afterAutospacing="0" w:line="276" w:lineRule="auto"/>
        <w:jc w:val="both"/>
        <w:rPr>
          <w:rStyle w:val="normalchar"/>
          <w:rFonts w:ascii="Arial" w:hAnsi="Arial" w:cs="Arial"/>
          <w:bCs/>
          <w:color w:val="000000"/>
          <w:sz w:val="22"/>
          <w:szCs w:val="22"/>
        </w:rPr>
      </w:pPr>
    </w:p>
    <w:p w14:paraId="015117B4" w14:textId="77777777" w:rsidR="00481AE9" w:rsidRPr="00C96691" w:rsidRDefault="006C7B52" w:rsidP="00856BBA">
      <w:pPr>
        <w:pStyle w:val="Normal1"/>
        <w:spacing w:before="0" w:beforeAutospacing="0" w:after="0" w:afterAutospacing="0" w:line="276" w:lineRule="auto"/>
        <w:jc w:val="both"/>
        <w:rPr>
          <w:rStyle w:val="normalchar"/>
          <w:rFonts w:ascii="Arial" w:hAnsi="Arial" w:cs="Arial"/>
          <w:bCs/>
          <w:color w:val="000000"/>
          <w:sz w:val="22"/>
          <w:szCs w:val="22"/>
        </w:rPr>
      </w:pPr>
      <w:r w:rsidRPr="00C96691">
        <w:rPr>
          <w:rStyle w:val="normalchar"/>
          <w:rFonts w:ascii="Arial" w:hAnsi="Arial" w:cs="Arial"/>
          <w:bCs/>
          <w:color w:val="000000"/>
          <w:sz w:val="22"/>
          <w:szCs w:val="22"/>
        </w:rPr>
        <w:t xml:space="preserve">The types of bread available in the UK has increased significantly in recent years, as product development and innovative technology, combined with new ingredients has allowed the industry to cater for a market with changing dietary requirements and preferences, as well as reflecting a more diverse and nutritionally engaged UK population. </w:t>
      </w:r>
    </w:p>
    <w:p w14:paraId="6BC5A152" w14:textId="77777777" w:rsidR="00481AE9" w:rsidRPr="00C96691" w:rsidRDefault="00481AE9" w:rsidP="00856BBA">
      <w:pPr>
        <w:pStyle w:val="Normal1"/>
        <w:spacing w:before="0" w:beforeAutospacing="0" w:after="0" w:afterAutospacing="0" w:line="276" w:lineRule="auto"/>
        <w:jc w:val="both"/>
        <w:rPr>
          <w:rStyle w:val="normalchar"/>
          <w:rFonts w:ascii="Arial" w:hAnsi="Arial" w:cs="Arial"/>
          <w:bCs/>
          <w:color w:val="000000"/>
          <w:sz w:val="22"/>
          <w:szCs w:val="22"/>
        </w:rPr>
      </w:pPr>
    </w:p>
    <w:p w14:paraId="512912E6" w14:textId="29E87DAA" w:rsidR="00984A45" w:rsidRPr="00C96691" w:rsidRDefault="00C35054" w:rsidP="00856BBA">
      <w:pPr>
        <w:pStyle w:val="Normal1"/>
        <w:spacing w:before="0" w:beforeAutospacing="0" w:after="0" w:afterAutospacing="0" w:line="276" w:lineRule="auto"/>
        <w:jc w:val="both"/>
        <w:rPr>
          <w:rStyle w:val="normalchar"/>
          <w:rFonts w:ascii="Arial" w:hAnsi="Arial" w:cs="Arial"/>
          <w:b/>
          <w:iCs/>
          <w:color w:val="000000"/>
          <w:sz w:val="22"/>
          <w:szCs w:val="22"/>
          <w:u w:val="single"/>
        </w:rPr>
      </w:pPr>
      <w:r w:rsidRPr="00C96691">
        <w:rPr>
          <w:rStyle w:val="normalchar"/>
          <w:rFonts w:ascii="Arial" w:hAnsi="Arial" w:cs="Arial"/>
          <w:b/>
          <w:iCs/>
          <w:color w:val="000000"/>
          <w:sz w:val="22"/>
          <w:szCs w:val="22"/>
          <w:u w:val="single"/>
        </w:rPr>
        <w:t xml:space="preserve">Health </w:t>
      </w:r>
      <w:r w:rsidR="00B34E97" w:rsidRPr="00C96691">
        <w:rPr>
          <w:rStyle w:val="normalchar"/>
          <w:rFonts w:ascii="Arial" w:hAnsi="Arial" w:cs="Arial"/>
          <w:b/>
          <w:iCs/>
          <w:color w:val="000000"/>
          <w:sz w:val="22"/>
          <w:szCs w:val="22"/>
          <w:u w:val="single"/>
        </w:rPr>
        <w:t xml:space="preserve">&amp; </w:t>
      </w:r>
      <w:r w:rsidR="00984A45" w:rsidRPr="00C96691">
        <w:rPr>
          <w:rStyle w:val="normalchar"/>
          <w:rFonts w:ascii="Arial" w:hAnsi="Arial" w:cs="Arial"/>
          <w:b/>
          <w:iCs/>
          <w:color w:val="000000"/>
          <w:sz w:val="22"/>
          <w:szCs w:val="22"/>
          <w:u w:val="single"/>
        </w:rPr>
        <w:t>Nutrition</w:t>
      </w:r>
      <w:r w:rsidR="00A30DA3" w:rsidRPr="00C96691">
        <w:rPr>
          <w:rStyle w:val="normalchar"/>
          <w:rFonts w:ascii="Arial" w:hAnsi="Arial" w:cs="Arial"/>
          <w:b/>
          <w:iCs/>
          <w:color w:val="000000"/>
          <w:sz w:val="22"/>
          <w:szCs w:val="22"/>
          <w:u w:val="single"/>
        </w:rPr>
        <w:t xml:space="preserve"> </w:t>
      </w:r>
    </w:p>
    <w:p w14:paraId="231C2A15" w14:textId="77777777" w:rsidR="00A30DA3" w:rsidRPr="00C96691" w:rsidRDefault="00A30DA3" w:rsidP="00856BBA">
      <w:pPr>
        <w:pStyle w:val="Normal1"/>
        <w:spacing w:before="0" w:beforeAutospacing="0" w:after="0" w:afterAutospacing="0" w:line="276" w:lineRule="auto"/>
        <w:jc w:val="both"/>
        <w:rPr>
          <w:rStyle w:val="normalchar"/>
          <w:rFonts w:ascii="Arial" w:hAnsi="Arial" w:cs="Arial"/>
          <w:b/>
          <w:iCs/>
          <w:color w:val="000000"/>
          <w:sz w:val="22"/>
          <w:szCs w:val="22"/>
        </w:rPr>
      </w:pPr>
    </w:p>
    <w:p w14:paraId="124D92BF" w14:textId="309040C0" w:rsidR="00041B2A" w:rsidRPr="00C96691" w:rsidRDefault="00041B2A" w:rsidP="00041B2A">
      <w:pPr>
        <w:spacing w:after="0" w:line="276" w:lineRule="auto"/>
        <w:rPr>
          <w:rFonts w:ascii="Arial" w:hAnsi="Arial" w:cs="Arial"/>
        </w:rPr>
      </w:pPr>
      <w:r w:rsidRPr="00C96691">
        <w:rPr>
          <w:rFonts w:ascii="Arial" w:hAnsi="Arial" w:cs="Arial"/>
        </w:rPr>
        <w:t>The re</w:t>
      </w:r>
      <w:r w:rsidR="003C2E40" w:rsidRPr="00C96691">
        <w:rPr>
          <w:rFonts w:ascii="Arial" w:hAnsi="Arial" w:cs="Arial"/>
        </w:rPr>
        <w:t>view</w:t>
      </w:r>
      <w:r w:rsidRPr="00C96691">
        <w:rPr>
          <w:rFonts w:ascii="Arial" w:hAnsi="Arial" w:cs="Arial"/>
        </w:rPr>
        <w:t xml:space="preserve"> highlights how b</w:t>
      </w:r>
      <w:r w:rsidR="00300777" w:rsidRPr="00C96691">
        <w:rPr>
          <w:rFonts w:ascii="Arial" w:hAnsi="Arial" w:cs="Arial"/>
        </w:rPr>
        <w:t xml:space="preserve">read offers </w:t>
      </w:r>
      <w:r w:rsidRPr="00C96691">
        <w:rPr>
          <w:rFonts w:ascii="Arial" w:hAnsi="Arial" w:cs="Arial"/>
        </w:rPr>
        <w:t xml:space="preserve">a </w:t>
      </w:r>
      <w:r w:rsidR="00FD4FB6" w:rsidRPr="00C96691">
        <w:rPr>
          <w:rFonts w:ascii="Arial" w:hAnsi="Arial" w:cs="Arial"/>
        </w:rPr>
        <w:t xml:space="preserve">wide range of nutrients </w:t>
      </w:r>
      <w:r w:rsidR="001039CB" w:rsidRPr="00C96691">
        <w:rPr>
          <w:rFonts w:ascii="Arial" w:hAnsi="Arial" w:cs="Arial"/>
        </w:rPr>
        <w:t xml:space="preserve">which are </w:t>
      </w:r>
      <w:r w:rsidR="00300777" w:rsidRPr="00C96691">
        <w:rPr>
          <w:rFonts w:ascii="Arial" w:hAnsi="Arial" w:cs="Arial"/>
        </w:rPr>
        <w:t xml:space="preserve">important </w:t>
      </w:r>
      <w:r w:rsidR="001039CB" w:rsidRPr="00C96691">
        <w:rPr>
          <w:rFonts w:ascii="Arial" w:hAnsi="Arial" w:cs="Arial"/>
        </w:rPr>
        <w:t xml:space="preserve">for </w:t>
      </w:r>
      <w:r w:rsidR="00300777" w:rsidRPr="00C96691">
        <w:rPr>
          <w:rFonts w:ascii="Arial" w:hAnsi="Arial" w:cs="Arial"/>
        </w:rPr>
        <w:t>a healthy diet</w:t>
      </w:r>
      <w:r w:rsidRPr="00C96691">
        <w:rPr>
          <w:rFonts w:ascii="Arial" w:hAnsi="Arial" w:cs="Arial"/>
        </w:rPr>
        <w:t xml:space="preserve">. </w:t>
      </w:r>
    </w:p>
    <w:p w14:paraId="1A9C6A6D" w14:textId="77777777" w:rsidR="00041B2A" w:rsidRPr="00C96691" w:rsidRDefault="00041B2A" w:rsidP="00041B2A">
      <w:pPr>
        <w:spacing w:after="0" w:line="276" w:lineRule="auto"/>
        <w:rPr>
          <w:rFonts w:ascii="Arial" w:hAnsi="Arial" w:cs="Arial"/>
        </w:rPr>
      </w:pPr>
    </w:p>
    <w:p w14:paraId="7E55CF08" w14:textId="5CB89CAC" w:rsidR="00B41F5F" w:rsidRPr="00C96691" w:rsidRDefault="00041B2A" w:rsidP="00B41F5F">
      <w:pPr>
        <w:spacing w:after="0" w:line="276" w:lineRule="auto"/>
        <w:rPr>
          <w:rFonts w:ascii="Arial" w:hAnsi="Arial" w:cs="Arial"/>
        </w:rPr>
      </w:pPr>
      <w:r w:rsidRPr="00C96691">
        <w:rPr>
          <w:rFonts w:ascii="Arial" w:eastAsia="Times New Roman" w:hAnsi="Arial" w:cs="Arial"/>
          <w:lang w:eastAsia="en-GB"/>
        </w:rPr>
        <w:t>In the UK, b</w:t>
      </w:r>
      <w:r w:rsidRPr="00C96691">
        <w:rPr>
          <w:rFonts w:ascii="Arial" w:hAnsi="Arial" w:cs="Arial"/>
        </w:rPr>
        <w:t xml:space="preserve">read is a significant contributor to UK carbohydrate intakes (mainly starch) providing 16-20% of intake across all age groups. </w:t>
      </w:r>
      <w:r w:rsidR="007F0387" w:rsidRPr="00C96691">
        <w:rPr>
          <w:rFonts w:ascii="Arial" w:eastAsia="Times New Roman" w:hAnsi="Arial" w:cs="Arial"/>
          <w:lang w:eastAsia="en-GB"/>
        </w:rPr>
        <w:t xml:space="preserve">Starchy foods are a good source of energy and provide a range of nutrients. </w:t>
      </w:r>
      <w:r w:rsidR="001039CB" w:rsidRPr="00C96691">
        <w:rPr>
          <w:rFonts w:ascii="Arial" w:eastAsia="Times New Roman" w:hAnsi="Arial" w:cs="Arial"/>
          <w:lang w:eastAsia="en-GB"/>
        </w:rPr>
        <w:t>The</w:t>
      </w:r>
      <w:r w:rsidR="00300777" w:rsidRPr="00C96691">
        <w:rPr>
          <w:rFonts w:ascii="Arial" w:eastAsia="Times New Roman" w:hAnsi="Arial" w:cs="Arial"/>
          <w:lang w:eastAsia="en-GB"/>
        </w:rPr>
        <w:t xml:space="preserve"> NHS</w:t>
      </w:r>
      <w:r w:rsidR="00716D12" w:rsidRPr="00C96691">
        <w:rPr>
          <w:rFonts w:ascii="Arial" w:eastAsia="Times New Roman" w:hAnsi="Arial" w:cs="Arial"/>
          <w:lang w:eastAsia="en-GB"/>
        </w:rPr>
        <w:t xml:space="preserve"> website</w:t>
      </w:r>
      <w:r w:rsidR="00300777" w:rsidRPr="00C96691">
        <w:rPr>
          <w:rFonts w:ascii="Arial" w:eastAsia="Times New Roman" w:hAnsi="Arial" w:cs="Arial"/>
          <w:lang w:eastAsia="en-GB"/>
        </w:rPr>
        <w:t xml:space="preserve"> advises that </w:t>
      </w:r>
      <w:r w:rsidR="001039CB" w:rsidRPr="00C96691">
        <w:rPr>
          <w:rFonts w:ascii="Arial" w:eastAsia="Times New Roman" w:hAnsi="Arial" w:cs="Arial"/>
          <w:lang w:eastAsia="en-GB"/>
        </w:rPr>
        <w:t>they</w:t>
      </w:r>
      <w:r w:rsidR="00300777" w:rsidRPr="00C96691">
        <w:rPr>
          <w:rFonts w:ascii="Arial" w:eastAsia="Times New Roman" w:hAnsi="Arial" w:cs="Arial"/>
          <w:lang w:eastAsia="en-GB"/>
        </w:rPr>
        <w:t xml:space="preserve"> should make up just over a third of </w:t>
      </w:r>
      <w:r w:rsidR="001039CB" w:rsidRPr="00C96691">
        <w:rPr>
          <w:rFonts w:ascii="Arial" w:eastAsia="Times New Roman" w:hAnsi="Arial" w:cs="Arial"/>
          <w:lang w:eastAsia="en-GB"/>
        </w:rPr>
        <w:t>our diet</w:t>
      </w:r>
      <w:r w:rsidR="00B41F5F" w:rsidRPr="00C96691">
        <w:rPr>
          <w:rFonts w:ascii="Arial" w:eastAsia="Times New Roman" w:hAnsi="Arial" w:cs="Arial"/>
          <w:lang w:eastAsia="en-GB"/>
        </w:rPr>
        <w:t xml:space="preserve"> </w:t>
      </w:r>
      <w:r w:rsidR="001039CB" w:rsidRPr="00C96691">
        <w:rPr>
          <w:rStyle w:val="FootnoteReference"/>
          <w:rFonts w:ascii="Arial" w:eastAsia="Times New Roman" w:hAnsi="Arial" w:cs="Arial"/>
          <w:lang w:eastAsia="en-GB"/>
        </w:rPr>
        <w:footnoteReference w:id="2"/>
      </w:r>
      <w:r w:rsidR="00B41F5F" w:rsidRPr="00C96691">
        <w:rPr>
          <w:rFonts w:ascii="Arial" w:eastAsia="Times New Roman" w:hAnsi="Arial" w:cs="Arial"/>
          <w:lang w:eastAsia="en-GB"/>
        </w:rPr>
        <w:t xml:space="preserve"> and to c</w:t>
      </w:r>
      <w:r w:rsidR="00B41F5F" w:rsidRPr="00B41F5F">
        <w:rPr>
          <w:rFonts w:ascii="Arial" w:eastAsia="Times New Roman" w:hAnsi="Arial" w:cs="Arial"/>
          <w:lang w:eastAsia="en-GB"/>
        </w:rPr>
        <w:t>hoose higher fibre wholegrain varieties</w:t>
      </w:r>
      <w:r w:rsidR="00B41F5F" w:rsidRPr="00C96691">
        <w:rPr>
          <w:rFonts w:ascii="Arial" w:eastAsia="Times New Roman" w:hAnsi="Arial" w:cs="Arial"/>
          <w:lang w:eastAsia="en-GB"/>
        </w:rPr>
        <w:t>.</w:t>
      </w:r>
    </w:p>
    <w:p w14:paraId="485AE9E2" w14:textId="77777777" w:rsidR="00C12300" w:rsidRPr="00C96691" w:rsidRDefault="00C12300" w:rsidP="00041B2A">
      <w:pPr>
        <w:spacing w:after="0" w:line="276" w:lineRule="auto"/>
        <w:rPr>
          <w:rFonts w:ascii="Arial" w:hAnsi="Arial" w:cs="Arial"/>
        </w:rPr>
      </w:pPr>
    </w:p>
    <w:p w14:paraId="6435500D" w14:textId="40603BE1" w:rsidR="008F4605" w:rsidRPr="00C96691" w:rsidRDefault="008F4605" w:rsidP="001039CB">
      <w:pPr>
        <w:spacing w:after="360" w:line="240" w:lineRule="auto"/>
        <w:rPr>
          <w:rFonts w:ascii="Arial" w:hAnsi="Arial" w:cs="Arial"/>
        </w:rPr>
      </w:pPr>
      <w:r w:rsidRPr="00C96691">
        <w:rPr>
          <w:rFonts w:ascii="Arial" w:hAnsi="Arial" w:cs="Arial"/>
        </w:rPr>
        <w:t xml:space="preserve">Bread </w:t>
      </w:r>
      <w:r w:rsidR="00FD4FB6" w:rsidRPr="00C96691">
        <w:rPr>
          <w:rFonts w:ascii="Arial" w:hAnsi="Arial" w:cs="Arial"/>
        </w:rPr>
        <w:t xml:space="preserve">also </w:t>
      </w:r>
      <w:r w:rsidR="00041B2A" w:rsidRPr="00C96691">
        <w:rPr>
          <w:rFonts w:ascii="Arial" w:hAnsi="Arial" w:cs="Arial"/>
        </w:rPr>
        <w:t>provides</w:t>
      </w:r>
      <w:r w:rsidR="001039CB" w:rsidRPr="00C96691">
        <w:rPr>
          <w:rFonts w:ascii="Arial" w:hAnsi="Arial" w:cs="Arial"/>
        </w:rPr>
        <w:t xml:space="preserve"> </w:t>
      </w:r>
      <w:r w:rsidR="00041B2A" w:rsidRPr="00C96691">
        <w:rPr>
          <w:rFonts w:ascii="Arial" w:hAnsi="Arial" w:cs="Arial"/>
        </w:rPr>
        <w:t>both</w:t>
      </w:r>
      <w:r w:rsidR="00974773" w:rsidRPr="00C96691">
        <w:rPr>
          <w:rFonts w:ascii="Arial" w:hAnsi="Arial" w:cs="Arial"/>
        </w:rPr>
        <w:t xml:space="preserve"> other</w:t>
      </w:r>
      <w:r w:rsidR="00041B2A" w:rsidRPr="00C96691">
        <w:rPr>
          <w:rFonts w:ascii="Arial" w:hAnsi="Arial" w:cs="Arial"/>
        </w:rPr>
        <w:t xml:space="preserve"> </w:t>
      </w:r>
      <w:r w:rsidRPr="00C96691">
        <w:rPr>
          <w:rFonts w:ascii="Arial" w:hAnsi="Arial" w:cs="Arial"/>
        </w:rPr>
        <w:t>macro</w:t>
      </w:r>
      <w:r w:rsidR="00974773" w:rsidRPr="00C96691">
        <w:rPr>
          <w:rFonts w:ascii="Arial" w:hAnsi="Arial" w:cs="Arial"/>
        </w:rPr>
        <w:t>-nutrients</w:t>
      </w:r>
      <w:r w:rsidR="001039CB" w:rsidRPr="00C96691">
        <w:rPr>
          <w:rFonts w:ascii="Arial" w:hAnsi="Arial" w:cs="Arial"/>
        </w:rPr>
        <w:t xml:space="preserve">***. </w:t>
      </w:r>
      <w:r w:rsidRPr="00C96691">
        <w:rPr>
          <w:rFonts w:ascii="Arial" w:hAnsi="Arial" w:cs="Arial"/>
          <w:color w:val="000000"/>
        </w:rPr>
        <w:t>Bread is a source of protein and</w:t>
      </w:r>
      <w:r w:rsidR="001039CB" w:rsidRPr="00C96691">
        <w:rPr>
          <w:rFonts w:ascii="Arial" w:hAnsi="Arial" w:cs="Arial"/>
          <w:color w:val="000000"/>
        </w:rPr>
        <w:t xml:space="preserve"> </w:t>
      </w:r>
      <w:r w:rsidR="00041B2A" w:rsidRPr="00C96691">
        <w:rPr>
          <w:rFonts w:ascii="Arial" w:hAnsi="Arial" w:cs="Arial"/>
          <w:color w:val="000000"/>
        </w:rPr>
        <w:t>contributes</w:t>
      </w:r>
      <w:r w:rsidRPr="00C96691">
        <w:rPr>
          <w:rFonts w:ascii="Arial" w:hAnsi="Arial" w:cs="Arial"/>
          <w:color w:val="000000"/>
        </w:rPr>
        <w:t xml:space="preserve"> 10-12% of our protein intake. It is also low in total and saturated fat</w:t>
      </w:r>
      <w:r w:rsidR="00974773" w:rsidRPr="00C96691">
        <w:rPr>
          <w:rFonts w:ascii="Arial" w:hAnsi="Arial" w:cs="Arial"/>
          <w:color w:val="000000"/>
        </w:rPr>
        <w:t xml:space="preserve"> and</w:t>
      </w:r>
      <w:r w:rsidRPr="00C96691">
        <w:rPr>
          <w:rFonts w:ascii="Arial" w:hAnsi="Arial" w:cs="Arial"/>
          <w:color w:val="000000"/>
        </w:rPr>
        <w:t xml:space="preserve"> sugars (PHE 2019)</w:t>
      </w:r>
      <w:r w:rsidR="00B41F5F" w:rsidRPr="00C96691">
        <w:rPr>
          <w:rFonts w:ascii="Arial" w:hAnsi="Arial" w:cs="Arial"/>
          <w:color w:val="000000"/>
        </w:rPr>
        <w:t xml:space="preserve">. </w:t>
      </w:r>
    </w:p>
    <w:p w14:paraId="562B7A21" w14:textId="77777777" w:rsidR="001039CB" w:rsidRPr="00C96691" w:rsidRDefault="001039CB" w:rsidP="008F4605">
      <w:pPr>
        <w:spacing w:after="0" w:line="276" w:lineRule="auto"/>
        <w:rPr>
          <w:rFonts w:ascii="Arial" w:hAnsi="Arial" w:cs="Arial"/>
          <w:b/>
          <w:color w:val="000000"/>
        </w:rPr>
      </w:pPr>
      <w:r w:rsidRPr="00C96691">
        <w:rPr>
          <w:rFonts w:ascii="Arial" w:hAnsi="Arial" w:cs="Arial"/>
          <w:b/>
          <w:color w:val="000000"/>
        </w:rPr>
        <w:t xml:space="preserve">Fibre </w:t>
      </w:r>
    </w:p>
    <w:p w14:paraId="5ADD8C7D" w14:textId="77777777" w:rsidR="001039CB" w:rsidRPr="00C96691" w:rsidRDefault="001039CB" w:rsidP="001039CB">
      <w:pPr>
        <w:spacing w:after="0" w:line="276" w:lineRule="auto"/>
        <w:rPr>
          <w:rFonts w:ascii="Arial" w:hAnsi="Arial" w:cs="Arial"/>
          <w:color w:val="000000"/>
        </w:rPr>
      </w:pPr>
    </w:p>
    <w:p w14:paraId="0EB8FEC9" w14:textId="1361AD0C" w:rsidR="008F4605" w:rsidRPr="00C96691" w:rsidRDefault="00041B2A" w:rsidP="001039CB">
      <w:pPr>
        <w:spacing w:after="0" w:line="276" w:lineRule="auto"/>
        <w:rPr>
          <w:rFonts w:ascii="Arial" w:hAnsi="Arial" w:cs="Arial"/>
          <w:color w:val="000000"/>
        </w:rPr>
      </w:pPr>
      <w:r w:rsidRPr="00C96691">
        <w:rPr>
          <w:rFonts w:ascii="Arial" w:hAnsi="Arial" w:cs="Arial"/>
          <w:color w:val="000000"/>
        </w:rPr>
        <w:t>As the re</w:t>
      </w:r>
      <w:r w:rsidR="00732236" w:rsidRPr="00C96691">
        <w:rPr>
          <w:rFonts w:ascii="Arial" w:hAnsi="Arial" w:cs="Arial"/>
          <w:color w:val="000000"/>
        </w:rPr>
        <w:t>view</w:t>
      </w:r>
      <w:r w:rsidRPr="00C96691">
        <w:rPr>
          <w:rFonts w:ascii="Arial" w:hAnsi="Arial" w:cs="Arial"/>
          <w:color w:val="000000"/>
        </w:rPr>
        <w:t xml:space="preserve"> identifies, d</w:t>
      </w:r>
      <w:r w:rsidR="008F4605" w:rsidRPr="00C96691">
        <w:rPr>
          <w:rFonts w:ascii="Arial" w:hAnsi="Arial" w:cs="Arial"/>
          <w:color w:val="000000"/>
        </w:rPr>
        <w:t>iets higher in fibre are associated with reduced</w:t>
      </w:r>
      <w:r w:rsidR="00732236" w:rsidRPr="00C96691">
        <w:rPr>
          <w:rFonts w:ascii="Arial" w:hAnsi="Arial" w:cs="Arial"/>
          <w:color w:val="000000"/>
        </w:rPr>
        <w:t xml:space="preserve"> risk of</w:t>
      </w:r>
      <w:r w:rsidR="008F4605" w:rsidRPr="00C96691">
        <w:rPr>
          <w:rFonts w:ascii="Arial" w:hAnsi="Arial" w:cs="Arial"/>
          <w:color w:val="000000"/>
        </w:rPr>
        <w:t xml:space="preserve"> type 2 diabetes, cardiovascular disease and colorectal cancer. The most recent NDNS survey indicated</w:t>
      </w:r>
      <w:r w:rsidR="001039CB" w:rsidRPr="00C96691">
        <w:rPr>
          <w:rFonts w:ascii="Arial" w:hAnsi="Arial" w:cs="Arial"/>
          <w:color w:val="000000"/>
        </w:rPr>
        <w:t xml:space="preserve"> however,</w:t>
      </w:r>
      <w:r w:rsidR="008F4605" w:rsidRPr="00C96691">
        <w:rPr>
          <w:rFonts w:ascii="Arial" w:hAnsi="Arial" w:cs="Arial"/>
          <w:color w:val="000000"/>
        </w:rPr>
        <w:t xml:space="preserve"> that UK intake of fibre is falling below the recommended amounts. Government guidelines say </w:t>
      </w:r>
      <w:r w:rsidR="00974773" w:rsidRPr="00C96691">
        <w:rPr>
          <w:rFonts w:ascii="Arial" w:hAnsi="Arial" w:cs="Arial"/>
          <w:color w:val="000000"/>
        </w:rPr>
        <w:t xml:space="preserve">adult </w:t>
      </w:r>
      <w:r w:rsidR="008F4605" w:rsidRPr="00C96691">
        <w:rPr>
          <w:rFonts w:ascii="Arial" w:hAnsi="Arial" w:cs="Arial"/>
          <w:color w:val="000000"/>
        </w:rPr>
        <w:t xml:space="preserve">dietary fibre intake should be 30g a day, as part of a healthy balanced diet, but are only eating </w:t>
      </w:r>
      <w:r w:rsidR="00974773" w:rsidRPr="00C96691">
        <w:rPr>
          <w:rFonts w:ascii="Arial" w:hAnsi="Arial" w:cs="Arial"/>
          <w:color w:val="000000"/>
        </w:rPr>
        <w:t>o</w:t>
      </w:r>
      <w:r w:rsidR="008F4605" w:rsidRPr="00C96691">
        <w:rPr>
          <w:rFonts w:ascii="Arial" w:hAnsi="Arial" w:cs="Arial"/>
          <w:color w:val="000000"/>
        </w:rPr>
        <w:t>n average about 18g</w:t>
      </w:r>
      <w:r w:rsidR="00974773" w:rsidRPr="00C96691">
        <w:rPr>
          <w:rFonts w:ascii="Arial" w:hAnsi="Arial" w:cs="Arial"/>
          <w:color w:val="000000"/>
        </w:rPr>
        <w:t xml:space="preserve"> a</w:t>
      </w:r>
      <w:r w:rsidR="008F4605" w:rsidRPr="00C96691">
        <w:rPr>
          <w:rFonts w:ascii="Arial" w:hAnsi="Arial" w:cs="Arial"/>
          <w:color w:val="000000"/>
        </w:rPr>
        <w:t xml:space="preserve"> day</w:t>
      </w:r>
      <w:r w:rsidR="008F4605" w:rsidRPr="00C96691">
        <w:rPr>
          <w:rStyle w:val="FootnoteReference"/>
          <w:rFonts w:ascii="Arial" w:hAnsi="Arial" w:cs="Arial"/>
          <w:color w:val="000000"/>
        </w:rPr>
        <w:footnoteReference w:id="3"/>
      </w:r>
      <w:r w:rsidR="008F4605" w:rsidRPr="00C96691">
        <w:rPr>
          <w:rFonts w:ascii="Arial" w:hAnsi="Arial" w:cs="Arial"/>
          <w:color w:val="000000"/>
        </w:rPr>
        <w:t xml:space="preserve">. </w:t>
      </w:r>
    </w:p>
    <w:p w14:paraId="3AF4A3AE" w14:textId="77777777" w:rsidR="008F4605" w:rsidRPr="00C96691" w:rsidRDefault="008F4605" w:rsidP="001039CB">
      <w:pPr>
        <w:spacing w:after="0" w:line="276" w:lineRule="auto"/>
        <w:rPr>
          <w:rFonts w:ascii="Arial" w:hAnsi="Arial" w:cs="Arial"/>
          <w:color w:val="000000"/>
        </w:rPr>
      </w:pPr>
    </w:p>
    <w:p w14:paraId="6D902F08" w14:textId="42E31A9E" w:rsidR="00140C8B" w:rsidRPr="00C96691" w:rsidRDefault="008F4605" w:rsidP="001039CB">
      <w:pPr>
        <w:spacing w:after="360" w:line="276" w:lineRule="auto"/>
        <w:rPr>
          <w:rFonts w:ascii="Arial" w:hAnsi="Arial" w:cs="Arial"/>
          <w:b/>
          <w:color w:val="000000"/>
        </w:rPr>
      </w:pPr>
      <w:r w:rsidRPr="00C96691">
        <w:rPr>
          <w:rFonts w:ascii="Arial" w:eastAsia="Times New Roman" w:hAnsi="Arial" w:cs="Arial"/>
          <w:lang w:eastAsia="en-GB"/>
        </w:rPr>
        <w:t>All bread</w:t>
      </w:r>
      <w:r w:rsidR="003E335F" w:rsidRPr="00C96691">
        <w:rPr>
          <w:rFonts w:ascii="Arial" w:eastAsia="Times New Roman" w:hAnsi="Arial" w:cs="Arial"/>
          <w:lang w:eastAsia="en-GB"/>
        </w:rPr>
        <w:t>, including white,</w:t>
      </w:r>
      <w:r w:rsidRPr="00C96691">
        <w:rPr>
          <w:rFonts w:ascii="Arial" w:eastAsia="Times New Roman" w:hAnsi="Arial" w:cs="Arial"/>
          <w:lang w:eastAsia="en-GB"/>
        </w:rPr>
        <w:t xml:space="preserve"> provides fibre</w:t>
      </w:r>
      <w:r w:rsidR="00C96691">
        <w:rPr>
          <w:rFonts w:ascii="Arial" w:eastAsia="Times New Roman" w:hAnsi="Arial" w:cs="Arial"/>
          <w:lang w:eastAsia="en-GB"/>
        </w:rPr>
        <w:t>.</w:t>
      </w:r>
      <w:r w:rsidRPr="00C96691">
        <w:rPr>
          <w:rFonts w:ascii="Arial" w:eastAsia="Times New Roman" w:hAnsi="Arial" w:cs="Arial"/>
          <w:lang w:eastAsia="en-GB"/>
        </w:rPr>
        <w:t xml:space="preserve"> </w:t>
      </w:r>
      <w:r w:rsidRPr="00C96691">
        <w:rPr>
          <w:rFonts w:ascii="Arial" w:hAnsi="Arial" w:cs="Arial"/>
          <w:color w:val="000000"/>
        </w:rPr>
        <w:t>Wholemeal bread the second most popular bread in the UK</w:t>
      </w:r>
      <w:r w:rsidR="00F00F7F" w:rsidRPr="00C96691">
        <w:rPr>
          <w:rFonts w:ascii="Arial" w:hAnsi="Arial" w:cs="Arial"/>
          <w:color w:val="000000"/>
        </w:rPr>
        <w:t>,</w:t>
      </w:r>
      <w:r w:rsidRPr="00C96691">
        <w:rPr>
          <w:rFonts w:ascii="Arial" w:hAnsi="Arial" w:cs="Arial"/>
          <w:color w:val="000000"/>
        </w:rPr>
        <w:t xml:space="preserve"> is high in fibre, </w:t>
      </w:r>
      <w:r w:rsidRPr="00C96691">
        <w:rPr>
          <w:rFonts w:ascii="Arial" w:hAnsi="Arial" w:cs="Arial"/>
        </w:rPr>
        <w:t>with 100g providing 7g</w:t>
      </w:r>
      <w:r w:rsidR="00FD4FB6" w:rsidRPr="00C96691">
        <w:rPr>
          <w:rFonts w:ascii="Arial" w:hAnsi="Arial" w:cs="Arial"/>
        </w:rPr>
        <w:t xml:space="preserve"> -</w:t>
      </w:r>
      <w:r w:rsidRPr="00C96691">
        <w:rPr>
          <w:rFonts w:ascii="Arial" w:hAnsi="Arial" w:cs="Arial"/>
        </w:rPr>
        <w:t xml:space="preserve"> 23% of the recommended adult daily intake of 30g (2015 government guidelines). White bread </w:t>
      </w:r>
      <w:r w:rsidRPr="00C96691">
        <w:rPr>
          <w:rFonts w:ascii="Arial" w:hAnsi="Arial" w:cs="Arial"/>
          <w:color w:val="000000"/>
        </w:rPr>
        <w:t xml:space="preserve">provides 2.9 g of fibre per 100 g, just below the threshold to qualify as a source using UK and EU nutrition claim regulatory criteria. Across all types, bread contributes </w:t>
      </w:r>
      <w:r w:rsidRPr="00C96691">
        <w:rPr>
          <w:rFonts w:ascii="Arial" w:hAnsi="Arial" w:cs="Arial"/>
          <w:b/>
          <w:color w:val="000000"/>
        </w:rPr>
        <w:t>17-21% of dietary fibre across all age groups</w:t>
      </w:r>
      <w:r w:rsidR="001039CB" w:rsidRPr="00C96691">
        <w:rPr>
          <w:rFonts w:ascii="Arial" w:hAnsi="Arial" w:cs="Arial"/>
          <w:b/>
          <w:color w:val="000000"/>
        </w:rPr>
        <w:t xml:space="preserve">. </w:t>
      </w:r>
    </w:p>
    <w:p w14:paraId="1257CD15" w14:textId="4EBC92E0" w:rsidR="00140C8B" w:rsidRPr="00C96691" w:rsidRDefault="00140C8B" w:rsidP="00B41F5F">
      <w:pPr>
        <w:spacing w:line="276" w:lineRule="auto"/>
        <w:rPr>
          <w:rFonts w:ascii="Arial" w:hAnsi="Arial" w:cs="Arial"/>
          <w:b/>
          <w:bCs/>
        </w:rPr>
      </w:pPr>
      <w:r w:rsidRPr="00C96691">
        <w:rPr>
          <w:rFonts w:ascii="Arial" w:hAnsi="Arial" w:cs="Arial"/>
          <w:b/>
        </w:rPr>
        <w:t xml:space="preserve">Vitamins and </w:t>
      </w:r>
      <w:r w:rsidR="00B41F5F" w:rsidRPr="00C96691">
        <w:rPr>
          <w:rFonts w:ascii="Arial" w:hAnsi="Arial" w:cs="Arial"/>
          <w:b/>
        </w:rPr>
        <w:t>Micronutrients</w:t>
      </w:r>
    </w:p>
    <w:p w14:paraId="4A69958A" w14:textId="4F9AB842" w:rsidR="00C35054" w:rsidRPr="00C96691" w:rsidRDefault="00C35054" w:rsidP="00856BBA">
      <w:pPr>
        <w:spacing w:after="0" w:line="276" w:lineRule="auto"/>
        <w:rPr>
          <w:rFonts w:ascii="Arial" w:hAnsi="Arial" w:cs="Arial"/>
        </w:rPr>
      </w:pPr>
    </w:p>
    <w:p w14:paraId="02AAB2A4" w14:textId="7BCD3199" w:rsidR="00A30DA3" w:rsidRPr="00C96691" w:rsidRDefault="00300777" w:rsidP="00856BBA">
      <w:pPr>
        <w:spacing w:after="0" w:line="276" w:lineRule="auto"/>
        <w:rPr>
          <w:rFonts w:ascii="Arial" w:hAnsi="Arial" w:cs="Arial"/>
        </w:rPr>
      </w:pPr>
      <w:r w:rsidRPr="00C96691">
        <w:rPr>
          <w:rFonts w:ascii="Arial" w:hAnsi="Arial" w:cs="Arial"/>
          <w:color w:val="000000"/>
        </w:rPr>
        <w:t>B</w:t>
      </w:r>
      <w:r w:rsidR="00A30DA3" w:rsidRPr="00C96691">
        <w:rPr>
          <w:rFonts w:ascii="Arial" w:hAnsi="Arial" w:cs="Arial"/>
          <w:color w:val="000000"/>
        </w:rPr>
        <w:t xml:space="preserve">read provides </w:t>
      </w:r>
      <w:proofErr w:type="gramStart"/>
      <w:r w:rsidR="00A30DA3" w:rsidRPr="00C96691">
        <w:rPr>
          <w:rFonts w:ascii="Arial" w:hAnsi="Arial" w:cs="Arial"/>
          <w:color w:val="000000"/>
        </w:rPr>
        <w:t>a number of</w:t>
      </w:r>
      <w:proofErr w:type="gramEnd"/>
      <w:r w:rsidR="00A30DA3" w:rsidRPr="00C96691">
        <w:rPr>
          <w:rFonts w:ascii="Arial" w:hAnsi="Arial" w:cs="Arial"/>
          <w:color w:val="000000"/>
        </w:rPr>
        <w:t xml:space="preserve"> vitamins and mi</w:t>
      </w:r>
      <w:r w:rsidR="00B41F5F" w:rsidRPr="00C96691">
        <w:rPr>
          <w:rFonts w:ascii="Arial" w:hAnsi="Arial" w:cs="Arial"/>
          <w:color w:val="000000"/>
        </w:rPr>
        <w:t>cronutrients</w:t>
      </w:r>
      <w:r w:rsidR="00A30DA3" w:rsidRPr="00C96691">
        <w:rPr>
          <w:rFonts w:ascii="Arial" w:hAnsi="Arial" w:cs="Arial"/>
          <w:color w:val="000000"/>
        </w:rPr>
        <w:t xml:space="preserve">. </w:t>
      </w:r>
      <w:r w:rsidR="00A30DA3" w:rsidRPr="00C96691">
        <w:rPr>
          <w:rFonts w:ascii="Arial" w:hAnsi="Arial" w:cs="Arial"/>
        </w:rPr>
        <w:t>W</w:t>
      </w:r>
      <w:r w:rsidR="00481AE9" w:rsidRPr="00C96691">
        <w:rPr>
          <w:rFonts w:ascii="Arial" w:hAnsi="Arial" w:cs="Arial"/>
        </w:rPr>
        <w:t xml:space="preserve">hite bread is </w:t>
      </w:r>
      <w:r w:rsidR="00481AE9" w:rsidRPr="00C96691">
        <w:rPr>
          <w:rFonts w:ascii="Arial" w:hAnsi="Arial" w:cs="Arial"/>
          <w:b/>
        </w:rPr>
        <w:t xml:space="preserve">a source of calcium, manganese, </w:t>
      </w:r>
      <w:proofErr w:type="spellStart"/>
      <w:r w:rsidR="00481AE9" w:rsidRPr="00C96691">
        <w:rPr>
          <w:rFonts w:ascii="Arial" w:hAnsi="Arial" w:cs="Arial"/>
          <w:b/>
        </w:rPr>
        <w:t>thiamin</w:t>
      </w:r>
      <w:proofErr w:type="spellEnd"/>
      <w:r w:rsidR="00481AE9" w:rsidRPr="00C96691">
        <w:rPr>
          <w:rFonts w:ascii="Arial" w:hAnsi="Arial" w:cs="Arial"/>
          <w:b/>
        </w:rPr>
        <w:t xml:space="preserve"> (vitamin B1) and niacin (vitamin B3)</w:t>
      </w:r>
      <w:r w:rsidR="00481AE9" w:rsidRPr="00C96691">
        <w:rPr>
          <w:rFonts w:ascii="Arial" w:hAnsi="Arial" w:cs="Arial"/>
        </w:rPr>
        <w:t xml:space="preserve"> and wholemeal bread is </w:t>
      </w:r>
      <w:r w:rsidR="00481AE9" w:rsidRPr="00C96691">
        <w:rPr>
          <w:rFonts w:ascii="Arial" w:hAnsi="Arial" w:cs="Arial"/>
          <w:b/>
        </w:rPr>
        <w:t>high in manganese and niacin</w:t>
      </w:r>
      <w:r w:rsidR="00A30DA3" w:rsidRPr="00C96691">
        <w:rPr>
          <w:rFonts w:ascii="Arial" w:hAnsi="Arial" w:cs="Arial"/>
          <w:b/>
        </w:rPr>
        <w:t xml:space="preserve"> and a source of magnesium, phosphorus, iron, </w:t>
      </w:r>
      <w:r w:rsidR="00A30DA3" w:rsidRPr="00C96691">
        <w:rPr>
          <w:rFonts w:ascii="Arial" w:hAnsi="Arial" w:cs="Arial"/>
          <w:b/>
        </w:rPr>
        <w:lastRenderedPageBreak/>
        <w:t xml:space="preserve">copper, zinc, </w:t>
      </w:r>
      <w:proofErr w:type="spellStart"/>
      <w:r w:rsidR="00A30DA3" w:rsidRPr="00C96691">
        <w:rPr>
          <w:rFonts w:ascii="Arial" w:hAnsi="Arial" w:cs="Arial"/>
          <w:b/>
        </w:rPr>
        <w:t>thiamin</w:t>
      </w:r>
      <w:proofErr w:type="spellEnd"/>
      <w:r w:rsidR="00A30DA3" w:rsidRPr="00C96691">
        <w:rPr>
          <w:rFonts w:ascii="Arial" w:hAnsi="Arial" w:cs="Arial"/>
          <w:b/>
        </w:rPr>
        <w:t xml:space="preserve"> and folate</w:t>
      </w:r>
      <w:r w:rsidR="00A30DA3" w:rsidRPr="00C96691">
        <w:rPr>
          <w:rFonts w:ascii="Arial" w:hAnsi="Arial" w:cs="Arial"/>
        </w:rPr>
        <w:t xml:space="preserve">. </w:t>
      </w:r>
      <w:r w:rsidR="007B0741" w:rsidRPr="00C96691">
        <w:rPr>
          <w:rFonts w:ascii="Arial" w:hAnsi="Arial" w:cs="Arial"/>
        </w:rPr>
        <w:t xml:space="preserve">White bread tends to provide significantly more of </w:t>
      </w:r>
      <w:r w:rsidR="00974773" w:rsidRPr="00C96691">
        <w:rPr>
          <w:rFonts w:ascii="Arial" w:hAnsi="Arial" w:cs="Arial"/>
        </w:rPr>
        <w:t xml:space="preserve">some of </w:t>
      </w:r>
      <w:r w:rsidR="007B0741" w:rsidRPr="00C96691">
        <w:rPr>
          <w:rFonts w:ascii="Arial" w:hAnsi="Arial" w:cs="Arial"/>
        </w:rPr>
        <w:t xml:space="preserve">these micronutrients as it is </w:t>
      </w:r>
      <w:r w:rsidR="003E335F" w:rsidRPr="00C96691">
        <w:rPr>
          <w:rFonts w:ascii="Arial" w:hAnsi="Arial" w:cs="Arial"/>
        </w:rPr>
        <w:t xml:space="preserve">generally </w:t>
      </w:r>
      <w:r w:rsidR="007B0741" w:rsidRPr="00C96691">
        <w:rPr>
          <w:rFonts w:ascii="Arial" w:hAnsi="Arial" w:cs="Arial"/>
        </w:rPr>
        <w:t>eaten in larger quantities</w:t>
      </w:r>
      <w:r w:rsidR="00CF3123" w:rsidRPr="00C96691">
        <w:rPr>
          <w:rFonts w:ascii="Arial" w:hAnsi="Arial" w:cs="Arial"/>
        </w:rPr>
        <w:t>.</w:t>
      </w:r>
    </w:p>
    <w:p w14:paraId="15EB95C9" w14:textId="2BC11BCC" w:rsidR="007B0741" w:rsidRPr="00C96691" w:rsidRDefault="007B0741" w:rsidP="00856BBA">
      <w:pPr>
        <w:spacing w:after="0" w:line="276" w:lineRule="auto"/>
        <w:rPr>
          <w:rFonts w:ascii="Arial" w:hAnsi="Arial" w:cs="Arial"/>
        </w:rPr>
      </w:pPr>
    </w:p>
    <w:p w14:paraId="78869A90" w14:textId="42391A0C" w:rsidR="00C35054" w:rsidRPr="00C96691" w:rsidRDefault="00C35054" w:rsidP="00856BBA">
      <w:pPr>
        <w:spacing w:after="0" w:line="276" w:lineRule="auto"/>
        <w:rPr>
          <w:rFonts w:ascii="Arial" w:hAnsi="Arial" w:cs="Arial"/>
        </w:rPr>
      </w:pPr>
      <w:r w:rsidRPr="00C96691">
        <w:rPr>
          <w:rFonts w:ascii="Arial" w:hAnsi="Arial" w:cs="Arial"/>
        </w:rPr>
        <w:t xml:space="preserve">Bread contributes </w:t>
      </w:r>
      <w:r w:rsidRPr="00C96691">
        <w:rPr>
          <w:rFonts w:ascii="Arial" w:hAnsi="Arial" w:cs="Arial"/>
          <w:b/>
        </w:rPr>
        <w:t>12-17% of our intake of calcium in the UK</w:t>
      </w:r>
      <w:r w:rsidRPr="00C96691">
        <w:rPr>
          <w:rFonts w:ascii="Arial" w:hAnsi="Arial" w:cs="Arial"/>
        </w:rPr>
        <w:t>, with white bread contribut</w:t>
      </w:r>
      <w:r w:rsidR="003E335F" w:rsidRPr="00C96691">
        <w:rPr>
          <w:rFonts w:ascii="Arial" w:hAnsi="Arial" w:cs="Arial"/>
        </w:rPr>
        <w:t>ing</w:t>
      </w:r>
      <w:r w:rsidRPr="00C96691">
        <w:rPr>
          <w:rFonts w:ascii="Arial" w:hAnsi="Arial" w:cs="Arial"/>
        </w:rPr>
        <w:t xml:space="preserve"> a significant 8-12% </w:t>
      </w:r>
      <w:r w:rsidR="003E335F" w:rsidRPr="00C96691">
        <w:rPr>
          <w:rFonts w:ascii="Arial" w:hAnsi="Arial" w:cs="Arial"/>
        </w:rPr>
        <w:t xml:space="preserve">of </w:t>
      </w:r>
      <w:r w:rsidRPr="00C96691">
        <w:rPr>
          <w:rFonts w:ascii="Arial" w:hAnsi="Arial" w:cs="Arial"/>
        </w:rPr>
        <w:t>calcium across all age groups. According to the NDNS</w:t>
      </w:r>
      <w:r w:rsidR="003E335F" w:rsidRPr="00C96691">
        <w:rPr>
          <w:rFonts w:ascii="Arial" w:hAnsi="Arial" w:cs="Arial"/>
        </w:rPr>
        <w:t>,</w:t>
      </w:r>
      <w:r w:rsidRPr="00C96691">
        <w:rPr>
          <w:rFonts w:ascii="Arial" w:hAnsi="Arial" w:cs="Arial"/>
        </w:rPr>
        <w:t xml:space="preserve"> calcium intakes are low in adolescent girls aged 11-18 years</w:t>
      </w:r>
      <w:r w:rsidR="003E335F" w:rsidRPr="00C96691">
        <w:rPr>
          <w:rFonts w:ascii="Arial" w:hAnsi="Arial" w:cs="Arial"/>
        </w:rPr>
        <w:t>, yet c</w:t>
      </w:r>
      <w:r w:rsidRPr="00C96691">
        <w:rPr>
          <w:rFonts w:ascii="Arial" w:hAnsi="Arial" w:cs="Arial"/>
        </w:rPr>
        <w:t>alcium is particularly important during this time for the growth and development of normal bones and a low intake during this period may increase the risk of osteoporosis in later life</w:t>
      </w:r>
      <w:r w:rsidR="007F0387" w:rsidRPr="00C96691">
        <w:rPr>
          <w:rStyle w:val="FootnoteReference"/>
          <w:rFonts w:ascii="Arial" w:hAnsi="Arial" w:cs="Arial"/>
        </w:rPr>
        <w:footnoteReference w:id="4"/>
      </w:r>
      <w:r w:rsidRPr="00C96691">
        <w:rPr>
          <w:rFonts w:ascii="Arial" w:hAnsi="Arial" w:cs="Arial"/>
        </w:rPr>
        <w:t>.</w:t>
      </w:r>
    </w:p>
    <w:p w14:paraId="2A54211A" w14:textId="77777777" w:rsidR="00C35054" w:rsidRPr="00C96691" w:rsidRDefault="00C35054" w:rsidP="00856BBA">
      <w:pPr>
        <w:spacing w:after="0" w:line="276" w:lineRule="auto"/>
        <w:rPr>
          <w:rFonts w:ascii="Arial" w:hAnsi="Arial" w:cs="Arial"/>
        </w:rPr>
      </w:pPr>
    </w:p>
    <w:p w14:paraId="00512465" w14:textId="46B05BC0" w:rsidR="00C35054" w:rsidRPr="00C96691" w:rsidRDefault="007B0741" w:rsidP="00856BBA">
      <w:pPr>
        <w:spacing w:after="0" w:line="276" w:lineRule="auto"/>
        <w:rPr>
          <w:rFonts w:ascii="Arial" w:hAnsi="Arial" w:cs="Arial"/>
        </w:rPr>
      </w:pPr>
      <w:r w:rsidRPr="00C96691">
        <w:rPr>
          <w:rFonts w:ascii="Arial" w:hAnsi="Arial" w:cs="Arial"/>
        </w:rPr>
        <w:t>Bread provide</w:t>
      </w:r>
      <w:r w:rsidR="00A30DA3" w:rsidRPr="00C96691">
        <w:rPr>
          <w:rFonts w:ascii="Arial" w:hAnsi="Arial" w:cs="Arial"/>
        </w:rPr>
        <w:t>s</w:t>
      </w:r>
      <w:r w:rsidRPr="00C96691">
        <w:rPr>
          <w:rFonts w:ascii="Arial" w:hAnsi="Arial" w:cs="Arial"/>
        </w:rPr>
        <w:t xml:space="preserve"> </w:t>
      </w:r>
      <w:r w:rsidRPr="00C96691">
        <w:rPr>
          <w:rFonts w:ascii="Arial" w:hAnsi="Arial" w:cs="Arial"/>
          <w:b/>
        </w:rPr>
        <w:t>9-14% of our dietary intake of folate</w:t>
      </w:r>
      <w:r w:rsidRPr="00C96691">
        <w:rPr>
          <w:rFonts w:ascii="Arial" w:hAnsi="Arial" w:cs="Arial"/>
        </w:rPr>
        <w:t xml:space="preserve"> and the</w:t>
      </w:r>
      <w:r w:rsidR="00A30DA3" w:rsidRPr="00C96691">
        <w:rPr>
          <w:rFonts w:ascii="Arial" w:hAnsi="Arial" w:cs="Arial"/>
        </w:rPr>
        <w:t xml:space="preserve"> most recent NDNS report revealed</w:t>
      </w:r>
      <w:r w:rsidRPr="00C96691">
        <w:rPr>
          <w:rFonts w:ascii="Arial" w:hAnsi="Arial" w:cs="Arial"/>
        </w:rPr>
        <w:t xml:space="preserve"> </w:t>
      </w:r>
      <w:r w:rsidR="00A30DA3" w:rsidRPr="00C96691">
        <w:rPr>
          <w:rFonts w:ascii="Arial" w:hAnsi="Arial" w:cs="Arial"/>
        </w:rPr>
        <w:t xml:space="preserve">that there is </w:t>
      </w:r>
      <w:r w:rsidRPr="00C96691">
        <w:rPr>
          <w:rFonts w:ascii="Arial" w:hAnsi="Arial" w:cs="Arial"/>
        </w:rPr>
        <w:t xml:space="preserve">evidence of low blood folate concentrations amongst </w:t>
      </w:r>
      <w:r w:rsidR="000F4729">
        <w:rPr>
          <w:rFonts w:ascii="Arial" w:hAnsi="Arial" w:cs="Arial"/>
        </w:rPr>
        <w:t xml:space="preserve">some </w:t>
      </w:r>
      <w:r w:rsidRPr="00C96691">
        <w:rPr>
          <w:rFonts w:ascii="Arial" w:hAnsi="Arial" w:cs="Arial"/>
        </w:rPr>
        <w:t xml:space="preserve">teenage girls and female adults. This is </w:t>
      </w:r>
      <w:r w:rsidR="00A30DA3" w:rsidRPr="00C96691">
        <w:rPr>
          <w:rFonts w:ascii="Arial" w:hAnsi="Arial" w:cs="Arial"/>
        </w:rPr>
        <w:t xml:space="preserve">important </w:t>
      </w:r>
      <w:r w:rsidRPr="00C96691">
        <w:rPr>
          <w:rFonts w:ascii="Arial" w:hAnsi="Arial" w:cs="Arial"/>
        </w:rPr>
        <w:t>as there is an increase in folate requirements during the early stages of pregnancy to prevent neural tube defects (NTD’s) in the developing baby. As bread is so widely consumed, it is a very effective vehicle for improving folic acid status</w:t>
      </w:r>
      <w:r w:rsidR="00A30DA3" w:rsidRPr="00C96691">
        <w:rPr>
          <w:rFonts w:ascii="Arial" w:hAnsi="Arial" w:cs="Arial"/>
        </w:rPr>
        <w:t xml:space="preserve"> and bread contributes to 11% of folate intake in women of child bearing age (NDNS). </w:t>
      </w:r>
    </w:p>
    <w:p w14:paraId="0B28C54E" w14:textId="3625EF58" w:rsidR="00451EC8" w:rsidRPr="00C96691" w:rsidRDefault="00451EC8" w:rsidP="00451EC8">
      <w:pPr>
        <w:spacing w:after="0" w:line="276" w:lineRule="auto"/>
        <w:rPr>
          <w:rFonts w:ascii="Arial" w:hAnsi="Arial" w:cs="Arial"/>
        </w:rPr>
      </w:pPr>
    </w:p>
    <w:p w14:paraId="685BCAAC" w14:textId="7D9DDC72" w:rsidR="00451EC8" w:rsidRPr="00C96691" w:rsidRDefault="00451EC8" w:rsidP="00451EC8">
      <w:pPr>
        <w:spacing w:after="0" w:line="276" w:lineRule="auto"/>
        <w:rPr>
          <w:rFonts w:ascii="Arial" w:hAnsi="Arial" w:cs="Arial"/>
        </w:rPr>
      </w:pPr>
      <w:r w:rsidRPr="00C96691">
        <w:rPr>
          <w:rFonts w:ascii="Arial" w:hAnsi="Arial" w:cs="Arial"/>
        </w:rPr>
        <w:t>On average, 54% of adolescent girls and 27% of women in the UK have iron intakes below the lower reference nutrient intake, suggesting inadequate intakes</w:t>
      </w:r>
      <w:r w:rsidRPr="00C96691">
        <w:rPr>
          <w:rStyle w:val="FootnoteReference"/>
          <w:rFonts w:ascii="Arial" w:hAnsi="Arial" w:cs="Arial"/>
        </w:rPr>
        <w:footnoteReference w:id="5"/>
      </w:r>
      <w:r w:rsidRPr="00C96691">
        <w:rPr>
          <w:rFonts w:ascii="Arial" w:hAnsi="Arial" w:cs="Arial"/>
        </w:rPr>
        <w:t xml:space="preserve">. Furthermore, 9% of girls aged 11–18 years and 5% of women aged 19–64 years were classified as iron-deficient based on the WHO classification for iron deficiency and anaemia. Bread provides </w:t>
      </w:r>
      <w:r w:rsidRPr="00C96691">
        <w:rPr>
          <w:rFonts w:ascii="Arial" w:hAnsi="Arial" w:cs="Arial"/>
          <w:b/>
        </w:rPr>
        <w:t xml:space="preserve">15-17% of the population’s dietary intake of </w:t>
      </w:r>
      <w:r w:rsidR="00FD4FB6" w:rsidRPr="00C96691">
        <w:rPr>
          <w:rFonts w:ascii="Arial" w:hAnsi="Arial" w:cs="Arial"/>
          <w:b/>
        </w:rPr>
        <w:t>iron</w:t>
      </w:r>
      <w:r w:rsidRPr="00C96691">
        <w:rPr>
          <w:rFonts w:ascii="Arial" w:hAnsi="Arial" w:cs="Arial"/>
          <w:b/>
        </w:rPr>
        <w:t xml:space="preserve"> </w:t>
      </w:r>
      <w:r w:rsidRPr="00C96691">
        <w:rPr>
          <w:rFonts w:ascii="Arial" w:hAnsi="Arial" w:cs="Arial"/>
        </w:rPr>
        <w:t xml:space="preserve">across different age groups. </w:t>
      </w:r>
    </w:p>
    <w:p w14:paraId="6038D68D" w14:textId="7F8BC280" w:rsidR="00E31E3D" w:rsidRPr="00C96691" w:rsidRDefault="00E31E3D" w:rsidP="00451EC8">
      <w:pPr>
        <w:spacing w:after="0" w:line="276" w:lineRule="auto"/>
        <w:rPr>
          <w:rFonts w:ascii="Arial" w:hAnsi="Arial" w:cs="Arial"/>
        </w:rPr>
      </w:pPr>
    </w:p>
    <w:p w14:paraId="4BC1C8A9" w14:textId="77777777" w:rsidR="00E31E3D" w:rsidRPr="00C96691" w:rsidRDefault="00E31E3D" w:rsidP="00E31E3D">
      <w:pPr>
        <w:pStyle w:val="Normal1"/>
        <w:spacing w:before="0" w:beforeAutospacing="0" w:after="0" w:afterAutospacing="0" w:line="276" w:lineRule="auto"/>
        <w:jc w:val="both"/>
        <w:rPr>
          <w:rFonts w:ascii="Arial" w:hAnsi="Arial" w:cs="Arial"/>
          <w:b/>
          <w:bCs/>
          <w:color w:val="000000"/>
          <w:sz w:val="22"/>
          <w:szCs w:val="22"/>
        </w:rPr>
      </w:pPr>
      <w:r w:rsidRPr="00C96691">
        <w:rPr>
          <w:rStyle w:val="normalchar"/>
          <w:rFonts w:ascii="Arial" w:hAnsi="Arial" w:cs="Arial"/>
          <w:b/>
          <w:bCs/>
          <w:color w:val="000000"/>
          <w:sz w:val="22"/>
          <w:szCs w:val="22"/>
        </w:rPr>
        <w:t xml:space="preserve">In summary, across all </w:t>
      </w:r>
      <w:r w:rsidRPr="00C96691">
        <w:rPr>
          <w:rFonts w:ascii="Arial" w:hAnsi="Arial" w:cs="Arial"/>
          <w:b/>
          <w:color w:val="000000"/>
          <w:sz w:val="22"/>
          <w:szCs w:val="22"/>
        </w:rPr>
        <w:t>age groups in the UK, bread on average contributes the below to our dietary intake of vitamins and minerals:</w:t>
      </w:r>
    </w:p>
    <w:p w14:paraId="643BD276" w14:textId="77777777" w:rsidR="00E31E3D" w:rsidRPr="00C96691" w:rsidRDefault="00E31E3D" w:rsidP="00E31E3D">
      <w:pPr>
        <w:pStyle w:val="ListParagraph"/>
        <w:numPr>
          <w:ilvl w:val="1"/>
          <w:numId w:val="6"/>
        </w:numPr>
        <w:spacing w:line="276" w:lineRule="auto"/>
        <w:rPr>
          <w:rFonts w:ascii="Arial" w:eastAsia="Times New Roman" w:hAnsi="Arial" w:cs="Arial"/>
          <w:b/>
          <w:lang w:eastAsia="en-GB"/>
        </w:rPr>
      </w:pPr>
      <w:r w:rsidRPr="00C96691">
        <w:rPr>
          <w:rFonts w:ascii="Arial" w:eastAsia="Times New Roman" w:hAnsi="Arial" w:cs="Arial"/>
          <w:b/>
          <w:lang w:eastAsia="en-GB"/>
        </w:rPr>
        <w:t>9-14% of folate</w:t>
      </w:r>
    </w:p>
    <w:p w14:paraId="6605D540" w14:textId="77777777" w:rsidR="00E31E3D" w:rsidRPr="00C96691" w:rsidRDefault="00E31E3D" w:rsidP="00E31E3D">
      <w:pPr>
        <w:pStyle w:val="ListParagraph"/>
        <w:numPr>
          <w:ilvl w:val="1"/>
          <w:numId w:val="6"/>
        </w:numPr>
        <w:spacing w:line="276" w:lineRule="auto"/>
        <w:rPr>
          <w:rFonts w:ascii="Arial" w:eastAsia="Times New Roman" w:hAnsi="Arial" w:cs="Arial"/>
          <w:b/>
          <w:lang w:eastAsia="en-GB"/>
        </w:rPr>
      </w:pPr>
      <w:r w:rsidRPr="00C96691">
        <w:rPr>
          <w:rFonts w:ascii="Arial" w:eastAsia="Times New Roman" w:hAnsi="Arial" w:cs="Arial"/>
          <w:b/>
          <w:lang w:eastAsia="en-GB"/>
        </w:rPr>
        <w:t>15-17% of iron</w:t>
      </w:r>
    </w:p>
    <w:p w14:paraId="08D2F708" w14:textId="77777777" w:rsidR="00E31E3D" w:rsidRPr="00C96691" w:rsidRDefault="00E31E3D" w:rsidP="00E31E3D">
      <w:pPr>
        <w:pStyle w:val="ListParagraph"/>
        <w:numPr>
          <w:ilvl w:val="1"/>
          <w:numId w:val="6"/>
        </w:numPr>
        <w:spacing w:line="276" w:lineRule="auto"/>
        <w:rPr>
          <w:rFonts w:ascii="Arial" w:eastAsia="Times New Roman" w:hAnsi="Arial" w:cs="Arial"/>
          <w:b/>
          <w:lang w:eastAsia="en-GB"/>
        </w:rPr>
      </w:pPr>
      <w:r w:rsidRPr="00C96691">
        <w:rPr>
          <w:rFonts w:ascii="Arial" w:eastAsia="Times New Roman" w:hAnsi="Arial" w:cs="Arial"/>
          <w:b/>
          <w:lang w:eastAsia="en-GB"/>
        </w:rPr>
        <w:t>12-17% of calcium</w:t>
      </w:r>
    </w:p>
    <w:p w14:paraId="205BAE46" w14:textId="77777777" w:rsidR="00E31E3D" w:rsidRPr="00C96691" w:rsidRDefault="00E31E3D" w:rsidP="00E31E3D">
      <w:pPr>
        <w:pStyle w:val="ListParagraph"/>
        <w:numPr>
          <w:ilvl w:val="1"/>
          <w:numId w:val="6"/>
        </w:numPr>
        <w:spacing w:line="276" w:lineRule="auto"/>
        <w:rPr>
          <w:rFonts w:ascii="Arial" w:eastAsia="Times New Roman" w:hAnsi="Arial" w:cs="Arial"/>
          <w:b/>
          <w:lang w:eastAsia="en-GB"/>
        </w:rPr>
      </w:pPr>
      <w:r w:rsidRPr="00C96691">
        <w:rPr>
          <w:rFonts w:ascii="Arial" w:eastAsia="Times New Roman" w:hAnsi="Arial" w:cs="Arial"/>
          <w:b/>
          <w:lang w:eastAsia="en-GB"/>
        </w:rPr>
        <w:t xml:space="preserve">12-13% of magnesium </w:t>
      </w:r>
    </w:p>
    <w:p w14:paraId="4E0D982D" w14:textId="1F88172B" w:rsidR="00451EC8" w:rsidRPr="00C96691" w:rsidRDefault="00E31E3D" w:rsidP="00856BBA">
      <w:pPr>
        <w:pStyle w:val="ListParagraph"/>
        <w:numPr>
          <w:ilvl w:val="1"/>
          <w:numId w:val="6"/>
        </w:numPr>
        <w:spacing w:line="276" w:lineRule="auto"/>
        <w:rPr>
          <w:rFonts w:ascii="Arial" w:eastAsia="Times New Roman" w:hAnsi="Arial" w:cs="Arial"/>
          <w:b/>
          <w:lang w:eastAsia="en-GB"/>
        </w:rPr>
      </w:pPr>
      <w:r w:rsidRPr="00C96691">
        <w:rPr>
          <w:rFonts w:ascii="Arial" w:eastAsia="Times New Roman" w:hAnsi="Arial" w:cs="Arial"/>
          <w:b/>
          <w:lang w:eastAsia="en-GB"/>
        </w:rPr>
        <w:t>10-11% of zinc</w:t>
      </w:r>
    </w:p>
    <w:p w14:paraId="2E941705" w14:textId="77777777" w:rsidR="000C786A" w:rsidRPr="00C96691" w:rsidRDefault="000C786A" w:rsidP="00B41F5F">
      <w:pPr>
        <w:autoSpaceDE w:val="0"/>
        <w:autoSpaceDN w:val="0"/>
        <w:adjustRightInd w:val="0"/>
        <w:spacing w:after="0" w:line="276" w:lineRule="auto"/>
        <w:rPr>
          <w:rStyle w:val="normalchar"/>
          <w:rFonts w:ascii="Arial" w:eastAsia="Times New Roman" w:hAnsi="Arial" w:cs="Arial"/>
          <w:b/>
          <w:iCs/>
          <w:lang w:eastAsia="en-GB"/>
        </w:rPr>
      </w:pPr>
      <w:r w:rsidRPr="00C96691">
        <w:rPr>
          <w:rStyle w:val="normalchar"/>
          <w:rFonts w:ascii="Arial" w:eastAsia="Times New Roman" w:hAnsi="Arial" w:cs="Arial"/>
          <w:b/>
          <w:iCs/>
          <w:lang w:eastAsia="en-GB"/>
        </w:rPr>
        <w:t>Salt (sodium)</w:t>
      </w:r>
    </w:p>
    <w:p w14:paraId="0243E5C0" w14:textId="77777777" w:rsidR="000C786A" w:rsidRPr="00C96691" w:rsidRDefault="000C786A" w:rsidP="002C603C">
      <w:pPr>
        <w:pStyle w:val="ListParagraph"/>
        <w:autoSpaceDE w:val="0"/>
        <w:autoSpaceDN w:val="0"/>
        <w:adjustRightInd w:val="0"/>
        <w:spacing w:after="0" w:line="276" w:lineRule="auto"/>
        <w:ind w:left="1080"/>
        <w:rPr>
          <w:rStyle w:val="normalchar"/>
          <w:rFonts w:ascii="Arial" w:eastAsia="Times New Roman" w:hAnsi="Arial" w:cs="Arial"/>
          <w:b/>
          <w:iCs/>
          <w:lang w:eastAsia="en-GB"/>
        </w:rPr>
      </w:pPr>
    </w:p>
    <w:p w14:paraId="01D19C71" w14:textId="3B20CF1B" w:rsidR="000C786A" w:rsidRPr="00C96691" w:rsidRDefault="000C786A" w:rsidP="000C786A">
      <w:pPr>
        <w:pStyle w:val="ListParagraph"/>
        <w:numPr>
          <w:ilvl w:val="0"/>
          <w:numId w:val="6"/>
        </w:numPr>
        <w:spacing w:after="0" w:line="276" w:lineRule="auto"/>
        <w:rPr>
          <w:rFonts w:ascii="Arial" w:eastAsia="Times New Roman" w:hAnsi="Arial" w:cs="Arial"/>
          <w:iCs/>
          <w:color w:val="000000"/>
          <w:lang w:eastAsia="en-GB"/>
        </w:rPr>
      </w:pPr>
      <w:r w:rsidRPr="00C96691">
        <w:rPr>
          <w:rStyle w:val="normalchar"/>
          <w:rFonts w:ascii="Arial" w:eastAsia="Times New Roman" w:hAnsi="Arial" w:cs="Arial"/>
          <w:iCs/>
          <w:lang w:eastAsia="en-GB"/>
        </w:rPr>
        <w:t>Sodium is an essential nutrient and salt (sodium chloride) is the major source of sodium in the UK diet. Salt is an essential ingredient in bread, stabilising the fermentation rate during bread making, strengthening the dough and enhancing the flavour</w:t>
      </w:r>
      <w:r w:rsidRPr="00C96691">
        <w:rPr>
          <w:rStyle w:val="FootnoteReference"/>
          <w:rFonts w:ascii="Arial" w:eastAsia="Times New Roman" w:hAnsi="Arial" w:cs="Arial"/>
          <w:iCs/>
          <w:lang w:eastAsia="en-GB"/>
        </w:rPr>
        <w:footnoteReference w:id="6"/>
      </w:r>
      <w:r w:rsidRPr="00C96691">
        <w:rPr>
          <w:rStyle w:val="normalchar"/>
          <w:rFonts w:ascii="Arial" w:eastAsia="Times New Roman" w:hAnsi="Arial" w:cs="Arial"/>
          <w:iCs/>
          <w:lang w:eastAsia="en-GB"/>
        </w:rPr>
        <w:t>. Therefore, all bread contains some salt and b</w:t>
      </w:r>
      <w:r w:rsidR="008A3C8D" w:rsidRPr="00C96691">
        <w:rPr>
          <w:rStyle w:val="normalchar"/>
          <w:rFonts w:ascii="Arial" w:eastAsia="Times New Roman" w:hAnsi="Arial" w:cs="Arial"/>
          <w:iCs/>
          <w:lang w:eastAsia="en-GB"/>
        </w:rPr>
        <w:t xml:space="preserve">read does </w:t>
      </w:r>
      <w:r w:rsidR="008A3C8D" w:rsidRPr="00C96691">
        <w:rPr>
          <w:rFonts w:ascii="Arial" w:eastAsia="Times New Roman" w:hAnsi="Arial" w:cs="Arial"/>
          <w:iCs/>
          <w:color w:val="000000"/>
          <w:lang w:eastAsia="en-GB"/>
        </w:rPr>
        <w:t>contribute substantially to sodium intakes (16-19% across different age groups).</w:t>
      </w:r>
      <w:r w:rsidR="008A3C8D" w:rsidRPr="00C96691">
        <w:rPr>
          <w:rStyle w:val="normalchar"/>
          <w:rFonts w:ascii="Arial" w:eastAsia="Times New Roman" w:hAnsi="Arial" w:cs="Arial"/>
          <w:iCs/>
          <w:lang w:eastAsia="en-GB"/>
        </w:rPr>
        <w:t xml:space="preserve"> </w:t>
      </w:r>
      <w:r w:rsidRPr="00C96691">
        <w:rPr>
          <w:rStyle w:val="normalchar"/>
          <w:rFonts w:ascii="Arial" w:eastAsia="Times New Roman" w:hAnsi="Arial" w:cs="Arial"/>
          <w:iCs/>
          <w:lang w:eastAsia="en-GB"/>
        </w:rPr>
        <w:t xml:space="preserve"> However, t</w:t>
      </w:r>
      <w:r w:rsidRPr="00C96691">
        <w:rPr>
          <w:rFonts w:ascii="Arial" w:hAnsi="Arial" w:cs="Arial"/>
          <w:bCs/>
        </w:rPr>
        <w:t xml:space="preserve">he average salt content of bread is being reduced, and had dropped from 1.23g/100g in 2001 to 0.95g/100g in 2017. Work on reducing population salt intakes continues and the Department of Health and Social Care is due to publish revised salt targets in 2020 (DHSC 2019).  </w:t>
      </w:r>
    </w:p>
    <w:p w14:paraId="42ED8F02" w14:textId="77777777" w:rsidR="000C786A" w:rsidRPr="00C96691" w:rsidRDefault="000C786A" w:rsidP="00C96691">
      <w:pPr>
        <w:spacing w:line="276" w:lineRule="auto"/>
        <w:rPr>
          <w:rFonts w:ascii="Arial" w:eastAsia="Times New Roman" w:hAnsi="Arial" w:cs="Arial"/>
          <w:b/>
          <w:lang w:eastAsia="en-GB"/>
        </w:rPr>
      </w:pPr>
    </w:p>
    <w:p w14:paraId="18A39502" w14:textId="2B7211B8" w:rsidR="000C786A" w:rsidRPr="00C96691" w:rsidRDefault="000C786A" w:rsidP="00140C8B">
      <w:pPr>
        <w:spacing w:line="276" w:lineRule="auto"/>
        <w:rPr>
          <w:rFonts w:ascii="Arial" w:hAnsi="Arial" w:cs="Arial"/>
          <w:b/>
          <w:bCs/>
        </w:rPr>
      </w:pPr>
      <w:proofErr w:type="spellStart"/>
      <w:r w:rsidRPr="00C96691">
        <w:rPr>
          <w:rFonts w:ascii="Arial" w:hAnsi="Arial" w:cs="Arial"/>
          <w:b/>
          <w:bCs/>
        </w:rPr>
        <w:lastRenderedPageBreak/>
        <w:t>Bioactives</w:t>
      </w:r>
      <w:proofErr w:type="spellEnd"/>
    </w:p>
    <w:p w14:paraId="66E6889D" w14:textId="45D7ADBF" w:rsidR="0026350D" w:rsidRPr="00C96691" w:rsidRDefault="00C96691" w:rsidP="00140C8B">
      <w:pPr>
        <w:spacing w:line="276" w:lineRule="auto"/>
        <w:rPr>
          <w:rFonts w:ascii="Arial" w:eastAsia="Times New Roman" w:hAnsi="Arial" w:cs="Arial"/>
          <w:b/>
          <w:lang w:eastAsia="en-GB"/>
        </w:rPr>
      </w:pPr>
      <w:r>
        <w:rPr>
          <w:rFonts w:ascii="Arial" w:hAnsi="Arial" w:cs="Arial"/>
          <w:bCs/>
        </w:rPr>
        <w:t>Wh</w:t>
      </w:r>
      <w:r w:rsidR="00A30DA3" w:rsidRPr="00C96691">
        <w:rPr>
          <w:rFonts w:ascii="Arial" w:hAnsi="Arial" w:cs="Arial"/>
          <w:bCs/>
        </w:rPr>
        <w:t>ole wheat contains a variety of phytochemicals and evidence suggests that diets rich in phytochemicals (present in plant foods) may protect against the development of chronic diseases such as cardiovascular disease, type 2 diabetes and cancer. The concentration of these compounds varies by the variety of grain and growing conditions.</w:t>
      </w:r>
      <w:r w:rsidR="00140C8B" w:rsidRPr="00C96691">
        <w:rPr>
          <w:rFonts w:ascii="Arial" w:eastAsia="Times New Roman" w:hAnsi="Arial" w:cs="Arial"/>
          <w:b/>
          <w:lang w:eastAsia="en-GB"/>
        </w:rPr>
        <w:t xml:space="preserve"> </w:t>
      </w:r>
      <w:r w:rsidR="0026350D" w:rsidRPr="00C96691">
        <w:rPr>
          <w:rFonts w:ascii="Arial" w:eastAsia="Times New Roman" w:hAnsi="Arial" w:cs="Arial"/>
          <w:lang w:eastAsia="en-GB"/>
        </w:rPr>
        <w:t xml:space="preserve">Emerging research </w:t>
      </w:r>
      <w:r w:rsidR="00C35054" w:rsidRPr="00C96691">
        <w:rPr>
          <w:rFonts w:ascii="Arial" w:eastAsia="Times New Roman" w:hAnsi="Arial" w:cs="Arial"/>
          <w:lang w:eastAsia="en-GB"/>
        </w:rPr>
        <w:t xml:space="preserve">also </w:t>
      </w:r>
      <w:r w:rsidR="0026350D" w:rsidRPr="00C96691">
        <w:rPr>
          <w:rFonts w:ascii="Arial" w:eastAsia="Times New Roman" w:hAnsi="Arial" w:cs="Arial"/>
          <w:lang w:eastAsia="en-GB"/>
        </w:rPr>
        <w:t xml:space="preserve">suggests that consuming a diverse range of </w:t>
      </w:r>
      <w:proofErr w:type="spellStart"/>
      <w:r w:rsidR="0026350D" w:rsidRPr="00C96691">
        <w:rPr>
          <w:rFonts w:ascii="Arial" w:eastAsia="Times New Roman" w:hAnsi="Arial" w:cs="Arial"/>
          <w:lang w:eastAsia="en-GB"/>
        </w:rPr>
        <w:t>bioactives</w:t>
      </w:r>
      <w:proofErr w:type="spellEnd"/>
      <w:r w:rsidR="0026350D" w:rsidRPr="00C96691">
        <w:rPr>
          <w:rFonts w:ascii="Arial" w:eastAsia="Times New Roman" w:hAnsi="Arial" w:cs="Arial"/>
          <w:lang w:eastAsia="en-GB"/>
        </w:rPr>
        <w:t>, from fruit and vegetables, pulses and whole grains may benefit the gut microbiome</w:t>
      </w:r>
      <w:r w:rsidR="00FD4FB6" w:rsidRPr="00C96691">
        <w:rPr>
          <w:rFonts w:ascii="Arial" w:eastAsia="Times New Roman" w:hAnsi="Arial" w:cs="Arial"/>
          <w:lang w:eastAsia="en-GB"/>
        </w:rPr>
        <w:t>.</w:t>
      </w:r>
    </w:p>
    <w:p w14:paraId="2BB86AF3" w14:textId="77777777" w:rsidR="00C96691" w:rsidRDefault="00C96691" w:rsidP="00392A22">
      <w:pPr>
        <w:spacing w:line="276" w:lineRule="auto"/>
        <w:rPr>
          <w:rFonts w:ascii="Arial" w:hAnsi="Arial" w:cs="Arial"/>
          <w:bCs/>
        </w:rPr>
      </w:pPr>
    </w:p>
    <w:p w14:paraId="274E163C" w14:textId="47629344" w:rsidR="00FD4FB6" w:rsidRPr="00C96691" w:rsidRDefault="00392A22" w:rsidP="00392A22">
      <w:pPr>
        <w:spacing w:line="276" w:lineRule="auto"/>
        <w:rPr>
          <w:rFonts w:ascii="Arial" w:hAnsi="Arial" w:cs="Arial"/>
          <w:bCs/>
          <w:i/>
        </w:rPr>
      </w:pPr>
      <w:r w:rsidRPr="00C96691">
        <w:rPr>
          <w:rFonts w:ascii="Arial" w:hAnsi="Arial" w:cs="Arial"/>
          <w:bCs/>
        </w:rPr>
        <w:t>The re</w:t>
      </w:r>
      <w:r w:rsidR="000C786A" w:rsidRPr="00C96691">
        <w:rPr>
          <w:rFonts w:ascii="Arial" w:hAnsi="Arial" w:cs="Arial"/>
          <w:bCs/>
        </w:rPr>
        <w:t>view</w:t>
      </w:r>
      <w:r w:rsidRPr="00C96691">
        <w:rPr>
          <w:rFonts w:ascii="Arial" w:hAnsi="Arial" w:cs="Arial"/>
          <w:bCs/>
        </w:rPr>
        <w:t xml:space="preserve"> reaffirms bread’s place as one of the UK’s favourite staple food items</w:t>
      </w:r>
      <w:r w:rsidR="000C786A" w:rsidRPr="00C96691">
        <w:rPr>
          <w:rFonts w:ascii="Arial" w:hAnsi="Arial" w:cs="Arial"/>
          <w:bCs/>
        </w:rPr>
        <w:t>, and its contribution to fibre and micronutrient intake.</w:t>
      </w:r>
      <w:r w:rsidRPr="00C96691">
        <w:rPr>
          <w:rFonts w:ascii="Arial" w:hAnsi="Arial" w:cs="Arial"/>
          <w:bCs/>
        </w:rPr>
        <w:t xml:space="preserve"> As </w:t>
      </w:r>
      <w:r w:rsidRPr="00C96691">
        <w:rPr>
          <w:rFonts w:ascii="Arial" w:hAnsi="Arial" w:cs="Arial"/>
          <w:b/>
          <w:bCs/>
        </w:rPr>
        <w:t>Gordon Polson, Chief Executive of the Federation of Bakers, says;</w:t>
      </w:r>
      <w:r w:rsidRPr="00C96691">
        <w:rPr>
          <w:rFonts w:ascii="Arial" w:hAnsi="Arial" w:cs="Arial"/>
          <w:bCs/>
          <w:i/>
        </w:rPr>
        <w:t xml:space="preserve"> “This</w:t>
      </w:r>
      <w:r w:rsidR="00777F76" w:rsidRPr="00C96691">
        <w:rPr>
          <w:rFonts w:ascii="Arial" w:hAnsi="Arial" w:cs="Arial"/>
          <w:bCs/>
          <w:i/>
        </w:rPr>
        <w:t xml:space="preserve"> BNF</w:t>
      </w:r>
      <w:r w:rsidRPr="00C96691">
        <w:rPr>
          <w:rFonts w:ascii="Arial" w:hAnsi="Arial" w:cs="Arial"/>
          <w:bCs/>
          <w:i/>
        </w:rPr>
        <w:t xml:space="preserve"> re</w:t>
      </w:r>
      <w:r w:rsidR="000C786A" w:rsidRPr="00C96691">
        <w:rPr>
          <w:rFonts w:ascii="Arial" w:hAnsi="Arial" w:cs="Arial"/>
          <w:bCs/>
          <w:i/>
        </w:rPr>
        <w:t>view</w:t>
      </w:r>
      <w:r w:rsidR="00286A4A" w:rsidRPr="00C96691">
        <w:rPr>
          <w:rFonts w:ascii="Arial" w:hAnsi="Arial" w:cs="Arial"/>
          <w:bCs/>
          <w:i/>
        </w:rPr>
        <w:t xml:space="preserve"> is a</w:t>
      </w:r>
      <w:r w:rsidR="00777F76" w:rsidRPr="00C96691">
        <w:rPr>
          <w:rFonts w:ascii="Arial" w:hAnsi="Arial" w:cs="Arial"/>
          <w:bCs/>
          <w:i/>
        </w:rPr>
        <w:t>n excellent</w:t>
      </w:r>
      <w:r w:rsidR="00286A4A" w:rsidRPr="00C96691">
        <w:rPr>
          <w:rFonts w:ascii="Arial" w:hAnsi="Arial" w:cs="Arial"/>
          <w:bCs/>
          <w:i/>
        </w:rPr>
        <w:t xml:space="preserve"> reminder of the</w:t>
      </w:r>
      <w:r w:rsidR="00777F76" w:rsidRPr="00C96691">
        <w:rPr>
          <w:rFonts w:ascii="Arial" w:hAnsi="Arial" w:cs="Arial"/>
          <w:bCs/>
          <w:i/>
        </w:rPr>
        <w:t xml:space="preserve"> value of bread to the UK diet. </w:t>
      </w:r>
      <w:r w:rsidR="00B32EF0" w:rsidRPr="00C96691">
        <w:rPr>
          <w:rFonts w:ascii="Arial" w:hAnsi="Arial" w:cs="Arial"/>
          <w:bCs/>
          <w:i/>
        </w:rPr>
        <w:t>It’s</w:t>
      </w:r>
      <w:r w:rsidR="00777F76" w:rsidRPr="00C96691">
        <w:rPr>
          <w:rFonts w:ascii="Arial" w:hAnsi="Arial" w:cs="Arial"/>
          <w:bCs/>
          <w:i/>
        </w:rPr>
        <w:t xml:space="preserve"> vital that we educate everyone about the range of</w:t>
      </w:r>
      <w:r w:rsidR="00286A4A" w:rsidRPr="00C96691">
        <w:rPr>
          <w:rFonts w:ascii="Arial" w:hAnsi="Arial" w:cs="Arial"/>
          <w:bCs/>
          <w:i/>
        </w:rPr>
        <w:t xml:space="preserve"> nutrients</w:t>
      </w:r>
      <w:r w:rsidR="00777F76" w:rsidRPr="00C96691">
        <w:rPr>
          <w:rFonts w:ascii="Arial" w:hAnsi="Arial" w:cs="Arial"/>
          <w:bCs/>
          <w:i/>
        </w:rPr>
        <w:t xml:space="preserve"> all bread delivers – from protein and fibre to</w:t>
      </w:r>
      <w:r w:rsidR="00286A4A" w:rsidRPr="00C96691">
        <w:rPr>
          <w:rFonts w:ascii="Arial" w:hAnsi="Arial" w:cs="Arial"/>
          <w:bCs/>
          <w:i/>
        </w:rPr>
        <w:t xml:space="preserve"> vitamins and minerals. Providing so much more than just energy, bread</w:t>
      </w:r>
      <w:r w:rsidR="00777F76" w:rsidRPr="00C96691">
        <w:rPr>
          <w:rFonts w:ascii="Arial" w:hAnsi="Arial" w:cs="Arial"/>
          <w:bCs/>
          <w:i/>
        </w:rPr>
        <w:t xml:space="preserve"> has something to offer almost everyone – which is why it </w:t>
      </w:r>
      <w:r w:rsidR="00286A4A" w:rsidRPr="00C96691">
        <w:rPr>
          <w:rFonts w:ascii="Arial" w:hAnsi="Arial" w:cs="Arial"/>
          <w:bCs/>
          <w:i/>
        </w:rPr>
        <w:t>has held a special place in the diet of the nation for many years</w:t>
      </w:r>
      <w:r w:rsidR="00777F76" w:rsidRPr="00C96691">
        <w:rPr>
          <w:rFonts w:ascii="Arial" w:hAnsi="Arial" w:cs="Arial"/>
          <w:bCs/>
          <w:i/>
        </w:rPr>
        <w:t xml:space="preserve">. As an industry </w:t>
      </w:r>
      <w:r w:rsidR="00286A4A" w:rsidRPr="00C96691">
        <w:rPr>
          <w:rFonts w:ascii="Arial" w:hAnsi="Arial" w:cs="Arial"/>
          <w:bCs/>
          <w:i/>
        </w:rPr>
        <w:t xml:space="preserve">by </w:t>
      </w:r>
      <w:r w:rsidR="00FD4FB6" w:rsidRPr="00C96691">
        <w:rPr>
          <w:rFonts w:ascii="Arial" w:hAnsi="Arial" w:cs="Arial"/>
          <w:bCs/>
          <w:i/>
        </w:rPr>
        <w:t>continuing to adapt to</w:t>
      </w:r>
      <w:r w:rsidR="004318A4" w:rsidRPr="00C96691">
        <w:rPr>
          <w:rFonts w:ascii="Arial" w:hAnsi="Arial" w:cs="Arial"/>
          <w:bCs/>
          <w:i/>
        </w:rPr>
        <w:t xml:space="preserve"> consumer tastes and trends </w:t>
      </w:r>
      <w:r w:rsidR="00FD4FB6" w:rsidRPr="00C96691">
        <w:rPr>
          <w:rFonts w:ascii="Arial" w:hAnsi="Arial" w:cs="Arial"/>
          <w:bCs/>
          <w:i/>
        </w:rPr>
        <w:t xml:space="preserve">and taking </w:t>
      </w:r>
      <w:r w:rsidR="00286A4A" w:rsidRPr="00C96691">
        <w:rPr>
          <w:rFonts w:ascii="Arial" w:hAnsi="Arial" w:cs="Arial"/>
          <w:bCs/>
          <w:i/>
        </w:rPr>
        <w:t>advantage</w:t>
      </w:r>
      <w:r w:rsidR="00FD4FB6" w:rsidRPr="00C96691">
        <w:rPr>
          <w:rFonts w:ascii="Arial" w:hAnsi="Arial" w:cs="Arial"/>
          <w:bCs/>
          <w:i/>
        </w:rPr>
        <w:t xml:space="preserve"> of new </w:t>
      </w:r>
      <w:r w:rsidR="00286A4A" w:rsidRPr="00C96691">
        <w:rPr>
          <w:rFonts w:ascii="Arial" w:hAnsi="Arial" w:cs="Arial"/>
          <w:bCs/>
          <w:i/>
        </w:rPr>
        <w:t>technology, we</w:t>
      </w:r>
      <w:r w:rsidR="003F61EC" w:rsidRPr="00C96691">
        <w:rPr>
          <w:rFonts w:ascii="Arial" w:hAnsi="Arial" w:cs="Arial"/>
          <w:bCs/>
          <w:i/>
        </w:rPr>
        <w:t xml:space="preserve"> will</w:t>
      </w:r>
      <w:r w:rsidR="00286A4A" w:rsidRPr="00C96691">
        <w:rPr>
          <w:rFonts w:ascii="Arial" w:hAnsi="Arial" w:cs="Arial"/>
          <w:bCs/>
          <w:i/>
        </w:rPr>
        <w:t xml:space="preserve"> continue to </w:t>
      </w:r>
      <w:r w:rsidR="003F61EC" w:rsidRPr="00C96691">
        <w:rPr>
          <w:rFonts w:ascii="Arial" w:hAnsi="Arial" w:cs="Arial"/>
          <w:bCs/>
          <w:i/>
        </w:rPr>
        <w:t>provide these important nutrients</w:t>
      </w:r>
      <w:r w:rsidR="00777F76" w:rsidRPr="00C96691">
        <w:rPr>
          <w:rFonts w:ascii="Arial" w:hAnsi="Arial" w:cs="Arial"/>
          <w:bCs/>
          <w:i/>
        </w:rPr>
        <w:t>,</w:t>
      </w:r>
      <w:r w:rsidR="00286A4A" w:rsidRPr="00C96691">
        <w:rPr>
          <w:rFonts w:ascii="Arial" w:hAnsi="Arial" w:cs="Arial"/>
          <w:bCs/>
          <w:i/>
        </w:rPr>
        <w:t xml:space="preserve"> long into the future.”</w:t>
      </w:r>
    </w:p>
    <w:p w14:paraId="3DB1C056" w14:textId="67887F70" w:rsidR="006C303D" w:rsidRPr="00C96691" w:rsidRDefault="006C303D" w:rsidP="00856BBA">
      <w:pPr>
        <w:pStyle w:val="Normal1"/>
        <w:spacing w:before="0" w:beforeAutospacing="0" w:after="0" w:afterAutospacing="0" w:line="276" w:lineRule="auto"/>
        <w:jc w:val="center"/>
        <w:rPr>
          <w:rStyle w:val="normalchar"/>
          <w:rFonts w:ascii="Arial" w:hAnsi="Arial" w:cs="Arial"/>
          <w:bCs/>
          <w:color w:val="000000"/>
          <w:sz w:val="22"/>
          <w:szCs w:val="22"/>
        </w:rPr>
      </w:pPr>
      <w:r w:rsidRPr="00C96691">
        <w:rPr>
          <w:rStyle w:val="normalchar"/>
          <w:rFonts w:ascii="Arial" w:hAnsi="Arial" w:cs="Arial"/>
          <w:bCs/>
          <w:color w:val="000000"/>
          <w:sz w:val="22"/>
          <w:szCs w:val="22"/>
        </w:rPr>
        <w:t>Ends</w:t>
      </w:r>
    </w:p>
    <w:p w14:paraId="672C7BCE" w14:textId="77777777" w:rsidR="006C303D" w:rsidRPr="00C96691" w:rsidRDefault="006C303D" w:rsidP="00856BBA">
      <w:pPr>
        <w:pStyle w:val="Normal1"/>
        <w:spacing w:before="0" w:beforeAutospacing="0" w:after="0" w:afterAutospacing="0" w:line="276" w:lineRule="auto"/>
        <w:jc w:val="both"/>
        <w:rPr>
          <w:rStyle w:val="normalchar"/>
          <w:rFonts w:ascii="Arial" w:hAnsi="Arial" w:cs="Arial"/>
          <w:bCs/>
          <w:color w:val="000000"/>
          <w:sz w:val="22"/>
          <w:szCs w:val="22"/>
        </w:rPr>
      </w:pPr>
    </w:p>
    <w:p w14:paraId="30968280" w14:textId="77777777" w:rsidR="006C303D" w:rsidRPr="00C96691" w:rsidRDefault="006C303D" w:rsidP="00856BBA">
      <w:pPr>
        <w:pStyle w:val="Normal1"/>
        <w:spacing w:before="0" w:beforeAutospacing="0" w:after="0" w:afterAutospacing="0" w:line="276" w:lineRule="auto"/>
        <w:jc w:val="both"/>
        <w:rPr>
          <w:rStyle w:val="normalchar"/>
          <w:rFonts w:ascii="Arial" w:hAnsi="Arial" w:cs="Arial"/>
          <w:b/>
          <w:bCs/>
          <w:color w:val="000000"/>
          <w:sz w:val="22"/>
          <w:szCs w:val="22"/>
        </w:rPr>
      </w:pPr>
      <w:r w:rsidRPr="00C96691">
        <w:rPr>
          <w:rStyle w:val="normalchar"/>
          <w:rFonts w:ascii="Arial" w:hAnsi="Arial" w:cs="Arial"/>
          <w:b/>
          <w:bCs/>
          <w:color w:val="000000"/>
          <w:sz w:val="22"/>
          <w:szCs w:val="22"/>
        </w:rPr>
        <w:t>Notes to Editors:</w:t>
      </w:r>
    </w:p>
    <w:p w14:paraId="19193B39" w14:textId="77777777" w:rsidR="006C303D" w:rsidRPr="00C96691" w:rsidRDefault="006C303D" w:rsidP="00856BBA">
      <w:pPr>
        <w:pStyle w:val="Normal1"/>
        <w:spacing w:before="0" w:beforeAutospacing="0" w:after="0" w:afterAutospacing="0" w:line="276" w:lineRule="auto"/>
        <w:jc w:val="both"/>
        <w:rPr>
          <w:rStyle w:val="Hyperlink"/>
          <w:rFonts w:ascii="Arial" w:hAnsi="Arial" w:cs="Arial"/>
          <w:sz w:val="22"/>
          <w:szCs w:val="22"/>
        </w:rPr>
      </w:pPr>
      <w:r w:rsidRPr="00C96691">
        <w:rPr>
          <w:rStyle w:val="normalchar"/>
          <w:rFonts w:ascii="Arial" w:hAnsi="Arial" w:cs="Arial"/>
          <w:color w:val="000000"/>
          <w:sz w:val="22"/>
          <w:szCs w:val="22"/>
        </w:rPr>
        <w:t xml:space="preserve">For further information please contact Cat Cambridge at the Federation of Bakers Press Office on 07919 217 443 or email: </w:t>
      </w:r>
      <w:hyperlink r:id="rId10" w:history="1">
        <w:r w:rsidRPr="00C96691">
          <w:rPr>
            <w:rStyle w:val="Hyperlink"/>
            <w:rFonts w:ascii="Arial" w:hAnsi="Arial" w:cs="Arial"/>
            <w:sz w:val="22"/>
            <w:szCs w:val="22"/>
          </w:rPr>
          <w:t>fob@ceres-pr.co.uk</w:t>
        </w:r>
      </w:hyperlink>
    </w:p>
    <w:p w14:paraId="7801C18F" w14:textId="77777777" w:rsidR="006C303D" w:rsidRPr="00C96691" w:rsidRDefault="006C303D" w:rsidP="00856BBA">
      <w:pPr>
        <w:pStyle w:val="Normal1"/>
        <w:spacing w:before="0" w:beforeAutospacing="0" w:after="0" w:afterAutospacing="0" w:line="276" w:lineRule="auto"/>
        <w:jc w:val="both"/>
        <w:rPr>
          <w:rStyle w:val="normalchar"/>
          <w:rFonts w:ascii="Arial" w:hAnsi="Arial" w:cs="Arial"/>
          <w:color w:val="000000"/>
          <w:sz w:val="22"/>
          <w:szCs w:val="22"/>
        </w:rPr>
      </w:pPr>
    </w:p>
    <w:p w14:paraId="766B9291" w14:textId="77777777" w:rsidR="006C303D" w:rsidRPr="00C96691" w:rsidRDefault="006C303D" w:rsidP="00856BBA">
      <w:pPr>
        <w:pStyle w:val="no0020spacing"/>
        <w:spacing w:before="0" w:beforeAutospacing="0" w:after="0" w:afterAutospacing="0" w:line="276" w:lineRule="auto"/>
        <w:jc w:val="both"/>
        <w:rPr>
          <w:rFonts w:ascii="Arial" w:hAnsi="Arial" w:cs="Arial"/>
          <w:color w:val="000000"/>
          <w:sz w:val="22"/>
          <w:szCs w:val="22"/>
        </w:rPr>
      </w:pPr>
      <w:r w:rsidRPr="00C96691">
        <w:rPr>
          <w:rStyle w:val="no0020spacingchar"/>
          <w:rFonts w:ascii="Arial" w:hAnsi="Arial" w:cs="Arial"/>
          <w:b/>
          <w:bCs/>
          <w:color w:val="000000"/>
          <w:sz w:val="22"/>
          <w:szCs w:val="22"/>
        </w:rPr>
        <w:t>About the Federation of Bakers:</w:t>
      </w:r>
    </w:p>
    <w:p w14:paraId="17E2BC30" w14:textId="77777777" w:rsidR="006C303D" w:rsidRPr="00C96691" w:rsidRDefault="006C303D" w:rsidP="00856BBA">
      <w:pPr>
        <w:pStyle w:val="no0020spacing"/>
        <w:spacing w:before="0" w:beforeAutospacing="0" w:after="0" w:afterAutospacing="0" w:line="276" w:lineRule="auto"/>
        <w:jc w:val="both"/>
        <w:rPr>
          <w:rStyle w:val="no0020spacingchar"/>
          <w:rFonts w:ascii="Arial" w:hAnsi="Arial" w:cs="Arial"/>
          <w:color w:val="000000"/>
          <w:sz w:val="22"/>
          <w:szCs w:val="22"/>
        </w:rPr>
      </w:pPr>
      <w:r w:rsidRPr="00C96691">
        <w:rPr>
          <w:rStyle w:val="no0020spacingchar"/>
          <w:rFonts w:ascii="Arial" w:hAnsi="Arial" w:cs="Arial"/>
          <w:color w:val="000000"/>
          <w:sz w:val="22"/>
          <w:szCs w:val="22"/>
        </w:rPr>
        <w:t>The Federation of Bakers Ltd represents the interests of the UK’s largest baking companies who manufacture sliced and wrapped bread, bakery snacks and other bread products.</w:t>
      </w:r>
    </w:p>
    <w:p w14:paraId="705A4C7C" w14:textId="77777777" w:rsidR="006C303D" w:rsidRPr="00C96691" w:rsidRDefault="006C303D" w:rsidP="00856BBA">
      <w:pPr>
        <w:pStyle w:val="no0020spacing"/>
        <w:spacing w:before="0" w:beforeAutospacing="0" w:after="0" w:afterAutospacing="0" w:line="276" w:lineRule="auto"/>
        <w:jc w:val="both"/>
        <w:rPr>
          <w:rStyle w:val="no0020spacingchar"/>
          <w:rFonts w:ascii="Arial" w:hAnsi="Arial" w:cs="Arial"/>
          <w:color w:val="000000"/>
          <w:sz w:val="22"/>
          <w:szCs w:val="22"/>
        </w:rPr>
      </w:pPr>
    </w:p>
    <w:p w14:paraId="5498E525" w14:textId="28300B83" w:rsidR="004413EB" w:rsidRPr="00C96691" w:rsidRDefault="006C303D" w:rsidP="00856BBA">
      <w:pPr>
        <w:spacing w:after="0" w:line="276" w:lineRule="auto"/>
        <w:jc w:val="both"/>
        <w:rPr>
          <w:rStyle w:val="no0020spacingchar"/>
          <w:rFonts w:ascii="Arial" w:hAnsi="Arial" w:cs="Arial"/>
          <w:color w:val="000000"/>
        </w:rPr>
      </w:pPr>
      <w:r w:rsidRPr="00C96691">
        <w:rPr>
          <w:rStyle w:val="no0020spacingchar"/>
          <w:rFonts w:ascii="Arial" w:hAnsi="Arial" w:cs="Arial"/>
          <w:color w:val="000000"/>
        </w:rPr>
        <w:t xml:space="preserve">The Federation of Bakers members include: Allied Bakeries Limited, </w:t>
      </w:r>
      <w:proofErr w:type="spellStart"/>
      <w:r w:rsidRPr="00C96691">
        <w:rPr>
          <w:rStyle w:val="no0020spacingchar"/>
          <w:rFonts w:ascii="Arial" w:hAnsi="Arial" w:cs="Arial"/>
          <w:color w:val="000000"/>
        </w:rPr>
        <w:t>Délifrance</w:t>
      </w:r>
      <w:proofErr w:type="spellEnd"/>
      <w:r w:rsidRPr="00C96691">
        <w:rPr>
          <w:rStyle w:val="no0020spacingchar"/>
          <w:rFonts w:ascii="Arial" w:hAnsi="Arial" w:cs="Arial"/>
          <w:color w:val="000000"/>
        </w:rPr>
        <w:t>, Fine Lady Bakeries Limited, Geary’s Bakeries Limited, Jackson’s Bakery Limited, Kerry Ingredients &amp; Flavours, Roberts Bakery, Warburtons Limited and WD Irwin and Sons Limited.</w:t>
      </w:r>
    </w:p>
    <w:p w14:paraId="53CCFABC" w14:textId="77777777" w:rsidR="004413EB" w:rsidRPr="00C96691" w:rsidRDefault="004413EB" w:rsidP="00856BBA">
      <w:pPr>
        <w:spacing w:after="0" w:line="276" w:lineRule="auto"/>
        <w:jc w:val="both"/>
        <w:rPr>
          <w:rStyle w:val="no0020spacingchar"/>
          <w:rFonts w:ascii="Arial" w:hAnsi="Arial" w:cs="Arial"/>
          <w:color w:val="000000"/>
        </w:rPr>
      </w:pPr>
    </w:p>
    <w:p w14:paraId="65F8F6D9" w14:textId="77777777" w:rsidR="00EB1BBA" w:rsidRPr="00C96691" w:rsidRDefault="00EB1BBA" w:rsidP="00EB1BBA">
      <w:pPr>
        <w:spacing w:after="0" w:line="276" w:lineRule="auto"/>
        <w:jc w:val="both"/>
        <w:rPr>
          <w:rFonts w:ascii="Arial" w:hAnsi="Arial" w:cs="Arial"/>
        </w:rPr>
      </w:pPr>
      <w:r w:rsidRPr="00C96691">
        <w:rPr>
          <w:rFonts w:ascii="Arial" w:hAnsi="Arial" w:cs="Arial"/>
        </w:rPr>
        <w:t xml:space="preserve">*The National Diet and Nutrition Survey is a programme that collects detailed, quantitative information on the food consumption, nutrient intake and nutritional status of the UK general population.  </w:t>
      </w:r>
    </w:p>
    <w:p w14:paraId="2397EB83" w14:textId="77777777" w:rsidR="00EB1BBA" w:rsidRPr="00C96691" w:rsidRDefault="00EB1BBA" w:rsidP="00856BBA">
      <w:pPr>
        <w:spacing w:after="0" w:line="276" w:lineRule="auto"/>
        <w:jc w:val="both"/>
        <w:rPr>
          <w:rFonts w:ascii="Arial" w:hAnsi="Arial" w:cs="Arial"/>
        </w:rPr>
      </w:pPr>
    </w:p>
    <w:p w14:paraId="658803E4" w14:textId="1B22DD7E" w:rsidR="00EF3147" w:rsidRPr="00C96691" w:rsidRDefault="004413EB" w:rsidP="00856BBA">
      <w:pPr>
        <w:spacing w:after="0" w:line="276" w:lineRule="auto"/>
        <w:jc w:val="both"/>
        <w:rPr>
          <w:rFonts w:ascii="Arial" w:hAnsi="Arial" w:cs="Arial"/>
        </w:rPr>
      </w:pPr>
      <w:r w:rsidRPr="00C96691">
        <w:rPr>
          <w:rFonts w:ascii="Arial" w:hAnsi="Arial" w:cs="Arial"/>
        </w:rPr>
        <w:t>*</w:t>
      </w:r>
      <w:r w:rsidR="00EB1BBA" w:rsidRPr="00C96691">
        <w:rPr>
          <w:rFonts w:ascii="Arial" w:hAnsi="Arial" w:cs="Arial"/>
        </w:rPr>
        <w:t>*</w:t>
      </w:r>
      <w:r w:rsidR="00EF3147" w:rsidRPr="00C96691">
        <w:rPr>
          <w:rFonts w:ascii="Arial" w:hAnsi="Arial" w:cs="Arial"/>
        </w:rPr>
        <w:t xml:space="preserve">The new report </w:t>
      </w:r>
      <w:r w:rsidRPr="00C96691">
        <w:rPr>
          <w:rFonts w:ascii="Arial" w:hAnsi="Arial" w:cs="Arial"/>
        </w:rPr>
        <w:t>is an update to a previous BNF review on bread from 2012</w:t>
      </w:r>
      <w:r w:rsidR="00EF3147" w:rsidRPr="00C96691">
        <w:rPr>
          <w:rFonts w:ascii="Arial" w:hAnsi="Arial" w:cs="Arial"/>
        </w:rPr>
        <w:t>.</w:t>
      </w:r>
    </w:p>
    <w:p w14:paraId="58F61133" w14:textId="77777777" w:rsidR="00EF3147" w:rsidRPr="00C96691" w:rsidRDefault="00EF3147" w:rsidP="00856BBA">
      <w:pPr>
        <w:spacing w:after="0" w:line="276" w:lineRule="auto"/>
        <w:jc w:val="both"/>
        <w:rPr>
          <w:rFonts w:ascii="Arial" w:hAnsi="Arial" w:cs="Arial"/>
        </w:rPr>
      </w:pPr>
    </w:p>
    <w:p w14:paraId="4CF6B2FC" w14:textId="77777777" w:rsidR="00E2430D" w:rsidRPr="00C96691" w:rsidRDefault="00E2430D" w:rsidP="00856BBA">
      <w:pPr>
        <w:spacing w:after="0" w:line="276" w:lineRule="auto"/>
        <w:jc w:val="both"/>
        <w:rPr>
          <w:rStyle w:val="no0020spacingchar"/>
          <w:rFonts w:ascii="Arial" w:hAnsi="Arial" w:cs="Arial"/>
          <w:color w:val="000000"/>
        </w:rPr>
      </w:pPr>
    </w:p>
    <w:p w14:paraId="7DCEE27B" w14:textId="6E58C83A" w:rsidR="00140C8B" w:rsidRPr="00C96691" w:rsidRDefault="00EF3147" w:rsidP="00EF3147">
      <w:pPr>
        <w:spacing w:after="0" w:line="276" w:lineRule="auto"/>
        <w:jc w:val="both"/>
        <w:rPr>
          <w:rFonts w:ascii="Arial" w:hAnsi="Arial" w:cs="Arial"/>
          <w:color w:val="000000"/>
        </w:rPr>
      </w:pPr>
      <w:r w:rsidRPr="00C96691">
        <w:rPr>
          <w:rStyle w:val="no0020spacingchar"/>
          <w:rFonts w:ascii="Arial" w:hAnsi="Arial" w:cs="Arial"/>
          <w:color w:val="000000"/>
        </w:rPr>
        <w:t>***</w:t>
      </w:r>
      <w:r w:rsidRPr="00C96691">
        <w:rPr>
          <w:rStyle w:val="no0020spacingchar"/>
          <w:rFonts w:ascii="Arial" w:hAnsi="Arial" w:cs="Arial"/>
          <w:b/>
          <w:color w:val="000000"/>
        </w:rPr>
        <w:t xml:space="preserve">Table Showing </w:t>
      </w:r>
      <w:r w:rsidRPr="00C96691">
        <w:rPr>
          <w:rFonts w:ascii="Arial" w:hAnsi="Arial" w:cs="Arial"/>
          <w:b/>
          <w:bCs/>
        </w:rPr>
        <w:t>a</w:t>
      </w:r>
      <w:r w:rsidR="00140C8B" w:rsidRPr="00C96691">
        <w:rPr>
          <w:rFonts w:ascii="Arial" w:hAnsi="Arial" w:cs="Arial"/>
          <w:b/>
          <w:bCs/>
        </w:rPr>
        <w:t xml:space="preserve">verage macronutrient composition of UK white and wholemeal breads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52"/>
        <w:gridCol w:w="1552"/>
        <w:gridCol w:w="1552"/>
      </w:tblGrid>
      <w:tr w:rsidR="00140C8B" w:rsidRPr="00C96691" w14:paraId="64571B97" w14:textId="77777777" w:rsidTr="006B071D">
        <w:trPr>
          <w:trHeight w:val="80"/>
        </w:trPr>
        <w:tc>
          <w:tcPr>
            <w:tcW w:w="1552" w:type="dxa"/>
          </w:tcPr>
          <w:p w14:paraId="04D38D29"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color w:val="auto"/>
                <w:sz w:val="22"/>
                <w:szCs w:val="22"/>
              </w:rPr>
              <w:t xml:space="preserve">Source: McCance and Widdowson’s </w:t>
            </w:r>
            <w:r w:rsidRPr="00C96691">
              <w:rPr>
                <w:rFonts w:ascii="Arial" w:hAnsi="Arial" w:cs="Arial"/>
                <w:b/>
                <w:bCs/>
                <w:color w:val="auto"/>
                <w:sz w:val="22"/>
                <w:szCs w:val="22"/>
              </w:rPr>
              <w:lastRenderedPageBreak/>
              <w:t xml:space="preserve">Composition of Foods Integrated Dataset (PHE 2019) </w:t>
            </w:r>
            <w:r w:rsidRPr="00C96691">
              <w:rPr>
                <w:rFonts w:ascii="Arial" w:hAnsi="Arial" w:cs="Arial"/>
                <w:b/>
                <w:bCs/>
                <w:sz w:val="22"/>
                <w:szCs w:val="22"/>
              </w:rPr>
              <w:t xml:space="preserve">per 100g </w:t>
            </w:r>
          </w:p>
        </w:tc>
        <w:tc>
          <w:tcPr>
            <w:tcW w:w="1552" w:type="dxa"/>
          </w:tcPr>
          <w:p w14:paraId="42DB16C4"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lastRenderedPageBreak/>
              <w:t xml:space="preserve">White bread </w:t>
            </w:r>
          </w:p>
        </w:tc>
        <w:tc>
          <w:tcPr>
            <w:tcW w:w="1552" w:type="dxa"/>
          </w:tcPr>
          <w:p w14:paraId="6A0531DF"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Wholemeal bread </w:t>
            </w:r>
          </w:p>
        </w:tc>
      </w:tr>
      <w:tr w:rsidR="00140C8B" w:rsidRPr="00C96691" w14:paraId="0988D598" w14:textId="77777777" w:rsidTr="006B071D">
        <w:trPr>
          <w:trHeight w:val="82"/>
        </w:trPr>
        <w:tc>
          <w:tcPr>
            <w:tcW w:w="1552" w:type="dxa"/>
          </w:tcPr>
          <w:p w14:paraId="7CCA590D"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Energy (kcal) </w:t>
            </w:r>
          </w:p>
        </w:tc>
        <w:tc>
          <w:tcPr>
            <w:tcW w:w="1552" w:type="dxa"/>
          </w:tcPr>
          <w:p w14:paraId="79C748D2"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236 </w:t>
            </w:r>
          </w:p>
        </w:tc>
        <w:tc>
          <w:tcPr>
            <w:tcW w:w="1552" w:type="dxa"/>
          </w:tcPr>
          <w:p w14:paraId="6D419F4A"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217 </w:t>
            </w:r>
          </w:p>
        </w:tc>
      </w:tr>
      <w:tr w:rsidR="00140C8B" w:rsidRPr="00C96691" w14:paraId="4C270AB9" w14:textId="77777777" w:rsidTr="006B071D">
        <w:trPr>
          <w:trHeight w:val="82"/>
        </w:trPr>
        <w:tc>
          <w:tcPr>
            <w:tcW w:w="1552" w:type="dxa"/>
          </w:tcPr>
          <w:p w14:paraId="6176D77F"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Carbohydrate (g) </w:t>
            </w:r>
          </w:p>
        </w:tc>
        <w:tc>
          <w:tcPr>
            <w:tcW w:w="1552" w:type="dxa"/>
          </w:tcPr>
          <w:p w14:paraId="27361494"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48.7 </w:t>
            </w:r>
          </w:p>
        </w:tc>
        <w:tc>
          <w:tcPr>
            <w:tcW w:w="1552" w:type="dxa"/>
          </w:tcPr>
          <w:p w14:paraId="60C04BC1"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42.0 </w:t>
            </w:r>
          </w:p>
        </w:tc>
      </w:tr>
      <w:tr w:rsidR="00140C8B" w:rsidRPr="00C96691" w14:paraId="760E4D50" w14:textId="77777777" w:rsidTr="006B071D">
        <w:trPr>
          <w:trHeight w:val="82"/>
        </w:trPr>
        <w:tc>
          <w:tcPr>
            <w:tcW w:w="1552" w:type="dxa"/>
          </w:tcPr>
          <w:p w14:paraId="10D32C5C"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Starch (g) </w:t>
            </w:r>
          </w:p>
        </w:tc>
        <w:tc>
          <w:tcPr>
            <w:tcW w:w="1552" w:type="dxa"/>
          </w:tcPr>
          <w:p w14:paraId="10596E09"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45.8 </w:t>
            </w:r>
          </w:p>
        </w:tc>
        <w:tc>
          <w:tcPr>
            <w:tcW w:w="1552" w:type="dxa"/>
          </w:tcPr>
          <w:p w14:paraId="51DF13FA"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39.3 </w:t>
            </w:r>
          </w:p>
        </w:tc>
      </w:tr>
      <w:tr w:rsidR="00140C8B" w:rsidRPr="00C96691" w14:paraId="45CE4A33" w14:textId="77777777" w:rsidTr="006B071D">
        <w:trPr>
          <w:trHeight w:val="82"/>
        </w:trPr>
        <w:tc>
          <w:tcPr>
            <w:tcW w:w="1552" w:type="dxa"/>
          </w:tcPr>
          <w:p w14:paraId="1DB8DAB2"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Total sugars (g) </w:t>
            </w:r>
          </w:p>
        </w:tc>
        <w:tc>
          <w:tcPr>
            <w:tcW w:w="1552" w:type="dxa"/>
          </w:tcPr>
          <w:p w14:paraId="57AA900A"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3.0 </w:t>
            </w:r>
          </w:p>
        </w:tc>
        <w:tc>
          <w:tcPr>
            <w:tcW w:w="1552" w:type="dxa"/>
          </w:tcPr>
          <w:p w14:paraId="4564C45F"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2.8 </w:t>
            </w:r>
          </w:p>
        </w:tc>
      </w:tr>
      <w:tr w:rsidR="00140C8B" w:rsidRPr="00C96691" w14:paraId="78A7896F" w14:textId="77777777" w:rsidTr="006B071D">
        <w:trPr>
          <w:trHeight w:val="82"/>
        </w:trPr>
        <w:tc>
          <w:tcPr>
            <w:tcW w:w="1552" w:type="dxa"/>
          </w:tcPr>
          <w:p w14:paraId="160170A1"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Fibre (g) </w:t>
            </w:r>
          </w:p>
        </w:tc>
        <w:tc>
          <w:tcPr>
            <w:tcW w:w="1552" w:type="dxa"/>
          </w:tcPr>
          <w:p w14:paraId="504A8BC2"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2.9 </w:t>
            </w:r>
          </w:p>
        </w:tc>
        <w:tc>
          <w:tcPr>
            <w:tcW w:w="1552" w:type="dxa"/>
          </w:tcPr>
          <w:p w14:paraId="56E05EF4"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7.0 </w:t>
            </w:r>
          </w:p>
        </w:tc>
      </w:tr>
      <w:tr w:rsidR="00140C8B" w:rsidRPr="00C96691" w14:paraId="7213AB94" w14:textId="77777777" w:rsidTr="006B071D">
        <w:trPr>
          <w:trHeight w:val="82"/>
        </w:trPr>
        <w:tc>
          <w:tcPr>
            <w:tcW w:w="1552" w:type="dxa"/>
          </w:tcPr>
          <w:p w14:paraId="4E505C83"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Protein (g) </w:t>
            </w:r>
          </w:p>
        </w:tc>
        <w:tc>
          <w:tcPr>
            <w:tcW w:w="1552" w:type="dxa"/>
          </w:tcPr>
          <w:p w14:paraId="7BF9EAB9"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8.7 </w:t>
            </w:r>
          </w:p>
        </w:tc>
        <w:tc>
          <w:tcPr>
            <w:tcW w:w="1552" w:type="dxa"/>
          </w:tcPr>
          <w:p w14:paraId="3DAEB2F1"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9.4 </w:t>
            </w:r>
          </w:p>
        </w:tc>
      </w:tr>
      <w:tr w:rsidR="00140C8B" w:rsidRPr="00C96691" w14:paraId="48CC6B2C" w14:textId="77777777" w:rsidTr="006B071D">
        <w:trPr>
          <w:trHeight w:val="82"/>
        </w:trPr>
        <w:tc>
          <w:tcPr>
            <w:tcW w:w="1552" w:type="dxa"/>
          </w:tcPr>
          <w:p w14:paraId="77AA3969"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b/>
                <w:bCs/>
                <w:sz w:val="22"/>
                <w:szCs w:val="22"/>
              </w:rPr>
              <w:t xml:space="preserve">Total fat (g) </w:t>
            </w:r>
          </w:p>
        </w:tc>
        <w:tc>
          <w:tcPr>
            <w:tcW w:w="1552" w:type="dxa"/>
          </w:tcPr>
          <w:p w14:paraId="586959AB"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2.1 </w:t>
            </w:r>
          </w:p>
        </w:tc>
        <w:tc>
          <w:tcPr>
            <w:tcW w:w="1552" w:type="dxa"/>
          </w:tcPr>
          <w:p w14:paraId="5CA1DDF2"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2.5 </w:t>
            </w:r>
          </w:p>
        </w:tc>
      </w:tr>
      <w:tr w:rsidR="00140C8B" w:rsidRPr="00C96691" w14:paraId="12EA99F1" w14:textId="77777777" w:rsidTr="006B071D">
        <w:trPr>
          <w:trHeight w:val="82"/>
        </w:trPr>
        <w:tc>
          <w:tcPr>
            <w:tcW w:w="1552" w:type="dxa"/>
          </w:tcPr>
          <w:p w14:paraId="65386427" w14:textId="77777777" w:rsidR="00140C8B" w:rsidRPr="00C96691" w:rsidRDefault="00140C8B" w:rsidP="006B071D">
            <w:pPr>
              <w:pStyle w:val="Default"/>
              <w:spacing w:line="276" w:lineRule="auto"/>
              <w:rPr>
                <w:rFonts w:ascii="Arial" w:hAnsi="Arial" w:cs="Arial"/>
                <w:b/>
                <w:bCs/>
                <w:sz w:val="22"/>
                <w:szCs w:val="22"/>
              </w:rPr>
            </w:pPr>
            <w:r w:rsidRPr="00C96691">
              <w:rPr>
                <w:rFonts w:ascii="Arial" w:hAnsi="Arial" w:cs="Arial"/>
                <w:b/>
                <w:bCs/>
                <w:sz w:val="22"/>
                <w:szCs w:val="22"/>
              </w:rPr>
              <w:t xml:space="preserve">Saturated fat (g) </w:t>
            </w:r>
          </w:p>
          <w:p w14:paraId="3F671EF5" w14:textId="77777777" w:rsidR="00140C8B" w:rsidRPr="00C96691" w:rsidRDefault="00140C8B" w:rsidP="006B071D">
            <w:pPr>
              <w:pStyle w:val="Default"/>
              <w:spacing w:line="276" w:lineRule="auto"/>
              <w:rPr>
                <w:rFonts w:ascii="Arial" w:hAnsi="Arial" w:cs="Arial"/>
                <w:b/>
                <w:bCs/>
                <w:sz w:val="22"/>
                <w:szCs w:val="22"/>
              </w:rPr>
            </w:pPr>
          </w:p>
          <w:p w14:paraId="721B8155" w14:textId="5F0638C1" w:rsidR="00140C8B" w:rsidRPr="00C96691" w:rsidRDefault="00140C8B" w:rsidP="006B071D">
            <w:pPr>
              <w:pStyle w:val="Default"/>
              <w:spacing w:line="276" w:lineRule="auto"/>
              <w:rPr>
                <w:rFonts w:ascii="Arial" w:hAnsi="Arial" w:cs="Arial"/>
                <w:b/>
                <w:bCs/>
                <w:sz w:val="22"/>
                <w:szCs w:val="22"/>
              </w:rPr>
            </w:pPr>
          </w:p>
        </w:tc>
        <w:tc>
          <w:tcPr>
            <w:tcW w:w="1552" w:type="dxa"/>
          </w:tcPr>
          <w:p w14:paraId="243D7C09"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0.40* </w:t>
            </w:r>
          </w:p>
        </w:tc>
        <w:tc>
          <w:tcPr>
            <w:tcW w:w="1552" w:type="dxa"/>
          </w:tcPr>
          <w:p w14:paraId="65CC3D4F" w14:textId="77777777" w:rsidR="00140C8B" w:rsidRPr="00C96691" w:rsidRDefault="00140C8B" w:rsidP="006B071D">
            <w:pPr>
              <w:pStyle w:val="Default"/>
              <w:spacing w:line="276" w:lineRule="auto"/>
              <w:rPr>
                <w:rFonts w:ascii="Arial" w:hAnsi="Arial" w:cs="Arial"/>
                <w:sz w:val="22"/>
                <w:szCs w:val="22"/>
              </w:rPr>
            </w:pPr>
            <w:r w:rsidRPr="00C96691">
              <w:rPr>
                <w:rFonts w:ascii="Arial" w:hAnsi="Arial" w:cs="Arial"/>
                <w:sz w:val="22"/>
                <w:szCs w:val="22"/>
              </w:rPr>
              <w:t xml:space="preserve">0.46 </w:t>
            </w:r>
          </w:p>
          <w:p w14:paraId="6758E9F2" w14:textId="77777777" w:rsidR="00140C8B" w:rsidRPr="00C96691" w:rsidRDefault="00140C8B" w:rsidP="006B071D">
            <w:pPr>
              <w:pStyle w:val="Default"/>
              <w:spacing w:line="276" w:lineRule="auto"/>
              <w:rPr>
                <w:rFonts w:ascii="Arial" w:hAnsi="Arial" w:cs="Arial"/>
                <w:sz w:val="22"/>
                <w:szCs w:val="22"/>
              </w:rPr>
            </w:pPr>
          </w:p>
          <w:p w14:paraId="5913D87B" w14:textId="77777777" w:rsidR="00140C8B" w:rsidRPr="00C96691" w:rsidRDefault="00140C8B" w:rsidP="006B071D">
            <w:pPr>
              <w:pStyle w:val="Default"/>
              <w:spacing w:line="276" w:lineRule="auto"/>
              <w:rPr>
                <w:rFonts w:ascii="Arial" w:hAnsi="Arial" w:cs="Arial"/>
                <w:sz w:val="22"/>
                <w:szCs w:val="22"/>
              </w:rPr>
            </w:pPr>
          </w:p>
          <w:p w14:paraId="6964D247" w14:textId="77777777" w:rsidR="00140C8B" w:rsidRPr="00C96691" w:rsidRDefault="00140C8B" w:rsidP="006B071D">
            <w:pPr>
              <w:pStyle w:val="Default"/>
              <w:spacing w:line="276" w:lineRule="auto"/>
              <w:rPr>
                <w:rFonts w:ascii="Arial" w:hAnsi="Arial" w:cs="Arial"/>
                <w:sz w:val="22"/>
                <w:szCs w:val="22"/>
              </w:rPr>
            </w:pPr>
          </w:p>
          <w:p w14:paraId="5BE3E7B3" w14:textId="77777777" w:rsidR="00140C8B" w:rsidRPr="00C96691" w:rsidRDefault="00140C8B" w:rsidP="006B071D">
            <w:pPr>
              <w:pStyle w:val="Default"/>
              <w:spacing w:line="276" w:lineRule="auto"/>
              <w:rPr>
                <w:rFonts w:ascii="Arial" w:hAnsi="Arial" w:cs="Arial"/>
                <w:sz w:val="22"/>
                <w:szCs w:val="22"/>
              </w:rPr>
            </w:pPr>
          </w:p>
          <w:p w14:paraId="513CAC2C" w14:textId="77777777" w:rsidR="00140C8B" w:rsidRPr="00C96691" w:rsidRDefault="00140C8B" w:rsidP="006B071D">
            <w:pPr>
              <w:pStyle w:val="Default"/>
              <w:spacing w:line="276" w:lineRule="auto"/>
              <w:rPr>
                <w:rFonts w:ascii="Arial" w:hAnsi="Arial" w:cs="Arial"/>
                <w:sz w:val="22"/>
                <w:szCs w:val="22"/>
              </w:rPr>
            </w:pPr>
          </w:p>
          <w:p w14:paraId="1FA5EE46" w14:textId="77777777" w:rsidR="00140C8B" w:rsidRPr="00C96691" w:rsidRDefault="00140C8B" w:rsidP="006B071D">
            <w:pPr>
              <w:pStyle w:val="Default"/>
              <w:spacing w:line="276" w:lineRule="auto"/>
              <w:rPr>
                <w:rFonts w:ascii="Arial" w:hAnsi="Arial" w:cs="Arial"/>
                <w:sz w:val="22"/>
                <w:szCs w:val="22"/>
              </w:rPr>
            </w:pPr>
          </w:p>
          <w:p w14:paraId="3BB2C88C" w14:textId="77777777" w:rsidR="00140C8B" w:rsidRPr="00C96691" w:rsidRDefault="00140C8B" w:rsidP="006B071D">
            <w:pPr>
              <w:pStyle w:val="Default"/>
              <w:spacing w:line="276" w:lineRule="auto"/>
              <w:rPr>
                <w:rFonts w:ascii="Arial" w:hAnsi="Arial" w:cs="Arial"/>
                <w:sz w:val="22"/>
                <w:szCs w:val="22"/>
              </w:rPr>
            </w:pPr>
          </w:p>
          <w:p w14:paraId="54C489E3" w14:textId="77777777" w:rsidR="00140C8B" w:rsidRPr="00C96691" w:rsidRDefault="00140C8B" w:rsidP="006B071D">
            <w:pPr>
              <w:pStyle w:val="Default"/>
              <w:spacing w:line="276" w:lineRule="auto"/>
              <w:rPr>
                <w:rFonts w:ascii="Arial" w:hAnsi="Arial" w:cs="Arial"/>
                <w:sz w:val="22"/>
                <w:szCs w:val="22"/>
              </w:rPr>
            </w:pPr>
          </w:p>
        </w:tc>
      </w:tr>
    </w:tbl>
    <w:p w14:paraId="54876CA6" w14:textId="77777777" w:rsidR="00140C8B" w:rsidRPr="00C96691" w:rsidRDefault="00140C8B" w:rsidP="00856BBA">
      <w:pPr>
        <w:spacing w:after="0" w:line="276" w:lineRule="auto"/>
        <w:jc w:val="both"/>
        <w:rPr>
          <w:rFonts w:ascii="Arial" w:hAnsi="Arial" w:cs="Arial"/>
          <w:color w:val="000000"/>
        </w:rPr>
      </w:pPr>
    </w:p>
    <w:sectPr w:rsidR="00140C8B" w:rsidRPr="00C966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660CF" w14:textId="77777777" w:rsidR="003E151D" w:rsidRDefault="003E151D" w:rsidP="0041398A">
      <w:pPr>
        <w:spacing w:after="0" w:line="240" w:lineRule="auto"/>
      </w:pPr>
      <w:r>
        <w:separator/>
      </w:r>
    </w:p>
  </w:endnote>
  <w:endnote w:type="continuationSeparator" w:id="0">
    <w:p w14:paraId="27860B71" w14:textId="77777777" w:rsidR="003E151D" w:rsidRDefault="003E151D" w:rsidP="0041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4EE1" w14:textId="77777777" w:rsidR="003E151D" w:rsidRDefault="003E151D" w:rsidP="0041398A">
      <w:pPr>
        <w:spacing w:after="0" w:line="240" w:lineRule="auto"/>
      </w:pPr>
      <w:r>
        <w:separator/>
      </w:r>
    </w:p>
  </w:footnote>
  <w:footnote w:type="continuationSeparator" w:id="0">
    <w:p w14:paraId="6DA5552B" w14:textId="77777777" w:rsidR="003E151D" w:rsidRDefault="003E151D" w:rsidP="0041398A">
      <w:pPr>
        <w:spacing w:after="0" w:line="240" w:lineRule="auto"/>
      </w:pPr>
      <w:r>
        <w:continuationSeparator/>
      </w:r>
    </w:p>
  </w:footnote>
  <w:footnote w:id="1">
    <w:p w14:paraId="6BACB382" w14:textId="77777777" w:rsidR="00C12300" w:rsidRPr="00451EC8" w:rsidRDefault="00C12300" w:rsidP="00C12300">
      <w:pPr>
        <w:pStyle w:val="FootnoteText"/>
        <w:rPr>
          <w:lang w:val="en-US"/>
        </w:rPr>
      </w:pPr>
      <w:r w:rsidRPr="007F0387">
        <w:rPr>
          <w:rStyle w:val="FootnoteReference"/>
          <w:rFonts w:ascii="Arial" w:hAnsi="Arial" w:cs="Arial"/>
        </w:rPr>
        <w:footnoteRef/>
      </w:r>
      <w:r w:rsidRPr="007F0387">
        <w:rPr>
          <w:rFonts w:ascii="Arial" w:hAnsi="Arial" w:cs="Arial"/>
        </w:rPr>
        <w:t xml:space="preserve"> Roberts et al. 2018</w:t>
      </w:r>
    </w:p>
  </w:footnote>
  <w:footnote w:id="2">
    <w:p w14:paraId="0ED16A7C" w14:textId="76E1A875" w:rsidR="001039CB" w:rsidRPr="001039CB" w:rsidRDefault="001039CB">
      <w:pPr>
        <w:pStyle w:val="FootnoteText"/>
        <w:rPr>
          <w:lang w:val="en-US"/>
        </w:rPr>
      </w:pPr>
      <w:r>
        <w:rPr>
          <w:rStyle w:val="FootnoteReference"/>
        </w:rPr>
        <w:footnoteRef/>
      </w:r>
      <w:r>
        <w:t xml:space="preserve"> </w:t>
      </w:r>
      <w:r w:rsidRPr="001039CB">
        <w:t>https://www.nhs.uk/live-well/eat-well/the-eatwell-guide/</w:t>
      </w:r>
    </w:p>
  </w:footnote>
  <w:footnote w:id="3">
    <w:p w14:paraId="6A1321DC" w14:textId="77777777" w:rsidR="008F4605" w:rsidRPr="007F0387" w:rsidRDefault="008F4605" w:rsidP="008F4605">
      <w:pPr>
        <w:pStyle w:val="FootnoteText"/>
        <w:rPr>
          <w:rFonts w:ascii="Arial" w:hAnsi="Arial" w:cs="Arial"/>
          <w:lang w:val="en-US"/>
        </w:rPr>
      </w:pPr>
      <w:r w:rsidRPr="007F0387">
        <w:rPr>
          <w:rStyle w:val="FootnoteReference"/>
          <w:rFonts w:ascii="Arial" w:hAnsi="Arial" w:cs="Arial"/>
        </w:rPr>
        <w:footnoteRef/>
      </w:r>
      <w:r w:rsidRPr="007F0387">
        <w:rPr>
          <w:rFonts w:ascii="Arial" w:hAnsi="Arial" w:cs="Arial"/>
        </w:rPr>
        <w:t xml:space="preserve"> https://www.nhs.uk/live-well/eat-well/how-to-get-more-fibre-into-your-diet/</w:t>
      </w:r>
    </w:p>
  </w:footnote>
  <w:footnote w:id="4">
    <w:p w14:paraId="23A925B0" w14:textId="1C38F158" w:rsidR="007F0387" w:rsidRPr="007F0387" w:rsidRDefault="007F0387">
      <w:pPr>
        <w:pStyle w:val="FootnoteText"/>
        <w:rPr>
          <w:rFonts w:ascii="Arial" w:hAnsi="Arial" w:cs="Arial"/>
          <w:lang w:val="en-US"/>
        </w:rPr>
      </w:pPr>
      <w:r w:rsidRPr="007F0387">
        <w:rPr>
          <w:rStyle w:val="FootnoteReference"/>
          <w:rFonts w:ascii="Arial" w:hAnsi="Arial" w:cs="Arial"/>
        </w:rPr>
        <w:footnoteRef/>
      </w:r>
      <w:r w:rsidRPr="007F0387">
        <w:rPr>
          <w:rFonts w:ascii="Arial" w:hAnsi="Arial" w:cs="Arial"/>
        </w:rPr>
        <w:t xml:space="preserve"> </w:t>
      </w:r>
      <w:proofErr w:type="spellStart"/>
      <w:r w:rsidRPr="007F0387">
        <w:rPr>
          <w:rFonts w:ascii="Arial" w:hAnsi="Arial" w:cs="Arial"/>
        </w:rPr>
        <w:t>Beto</w:t>
      </w:r>
      <w:proofErr w:type="spellEnd"/>
      <w:r w:rsidRPr="007F0387">
        <w:rPr>
          <w:rFonts w:ascii="Arial" w:hAnsi="Arial" w:cs="Arial"/>
        </w:rPr>
        <w:t xml:space="preserve"> 2015</w:t>
      </w:r>
    </w:p>
  </w:footnote>
  <w:footnote w:id="5">
    <w:p w14:paraId="0ECB87C6" w14:textId="50B66A99" w:rsidR="00451EC8" w:rsidRPr="00451EC8" w:rsidRDefault="00451EC8">
      <w:pPr>
        <w:pStyle w:val="FootnoteText"/>
        <w:rPr>
          <w:lang w:val="en-US"/>
        </w:rPr>
      </w:pPr>
      <w:r w:rsidRPr="007F0387">
        <w:rPr>
          <w:rStyle w:val="FootnoteReference"/>
          <w:rFonts w:ascii="Arial" w:hAnsi="Arial" w:cs="Arial"/>
        </w:rPr>
        <w:footnoteRef/>
      </w:r>
      <w:r w:rsidRPr="007F0387">
        <w:rPr>
          <w:rFonts w:ascii="Arial" w:hAnsi="Arial" w:cs="Arial"/>
        </w:rPr>
        <w:t xml:space="preserve"> Roberts et al. 2018</w:t>
      </w:r>
    </w:p>
  </w:footnote>
  <w:footnote w:id="6">
    <w:p w14:paraId="616B5C8A" w14:textId="77777777" w:rsidR="000C786A" w:rsidRPr="001039CB" w:rsidRDefault="000C786A" w:rsidP="000C786A">
      <w:pPr>
        <w:pStyle w:val="FootnoteText"/>
        <w:rPr>
          <w:lang w:val="en-US"/>
        </w:rPr>
      </w:pPr>
      <w:r>
        <w:rPr>
          <w:rStyle w:val="FootnoteReference"/>
        </w:rPr>
        <w:footnoteRef/>
      </w:r>
      <w:r>
        <w:t xml:space="preserve"> </w:t>
      </w:r>
      <w:r w:rsidRPr="00B34E97">
        <w:rPr>
          <w:rStyle w:val="normalchar"/>
          <w:rFonts w:ascii="Arial" w:eastAsia="Times New Roman" w:hAnsi="Arial" w:cs="Arial"/>
          <w:iCs/>
          <w:color w:val="000000"/>
          <w:sz w:val="22"/>
          <w:szCs w:val="22"/>
          <w:lang w:eastAsia="en-GB"/>
        </w:rPr>
        <w:t xml:space="preserve">Miller &amp; </w:t>
      </w:r>
      <w:proofErr w:type="spellStart"/>
      <w:r w:rsidRPr="00B34E97">
        <w:rPr>
          <w:rStyle w:val="normalchar"/>
          <w:rFonts w:ascii="Arial" w:eastAsia="Times New Roman" w:hAnsi="Arial" w:cs="Arial"/>
          <w:iCs/>
          <w:color w:val="000000"/>
          <w:sz w:val="22"/>
          <w:szCs w:val="22"/>
          <w:lang w:eastAsia="en-GB"/>
        </w:rPr>
        <w:t>Hoseney</w:t>
      </w:r>
      <w:proofErr w:type="spellEnd"/>
      <w:r w:rsidRPr="00B34E97">
        <w:rPr>
          <w:rStyle w:val="normalchar"/>
          <w:rFonts w:ascii="Arial" w:eastAsia="Times New Roman" w:hAnsi="Arial" w:cs="Arial"/>
          <w:iCs/>
          <w:color w:val="000000"/>
          <w:sz w:val="22"/>
          <w:szCs w:val="22"/>
          <w:lang w:eastAsia="en-GB"/>
        </w:rPr>
        <w:t xml:space="preserve"> 2008; </w:t>
      </w:r>
      <w:proofErr w:type="spellStart"/>
      <w:r w:rsidRPr="00B34E97">
        <w:rPr>
          <w:rStyle w:val="normalchar"/>
          <w:rFonts w:ascii="Arial" w:eastAsia="Times New Roman" w:hAnsi="Arial" w:cs="Arial"/>
          <w:iCs/>
          <w:color w:val="000000"/>
          <w:sz w:val="22"/>
          <w:szCs w:val="22"/>
          <w:lang w:eastAsia="en-GB"/>
        </w:rPr>
        <w:t>Belz</w:t>
      </w:r>
      <w:proofErr w:type="spellEnd"/>
      <w:r w:rsidRPr="00B34E97">
        <w:rPr>
          <w:rStyle w:val="normalchar"/>
          <w:rFonts w:ascii="Arial" w:eastAsia="Times New Roman" w:hAnsi="Arial" w:cs="Arial"/>
          <w:iCs/>
          <w:color w:val="000000"/>
          <w:sz w:val="22"/>
          <w:szCs w:val="22"/>
          <w:lang w:eastAsia="en-GB"/>
        </w:rPr>
        <w:t xml:space="preserve"> et al.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76F4B"/>
    <w:multiLevelType w:val="hybridMultilevel"/>
    <w:tmpl w:val="746A8A94"/>
    <w:lvl w:ilvl="0" w:tplc="F612BD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5E0B75"/>
    <w:multiLevelType w:val="hybridMultilevel"/>
    <w:tmpl w:val="89C6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72A1A"/>
    <w:multiLevelType w:val="hybridMultilevel"/>
    <w:tmpl w:val="10BA0DD4"/>
    <w:lvl w:ilvl="0" w:tplc="804A196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49323934"/>
    <w:multiLevelType w:val="hybridMultilevel"/>
    <w:tmpl w:val="C29A3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15080"/>
    <w:multiLevelType w:val="hybridMultilevel"/>
    <w:tmpl w:val="C3589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DE3C13"/>
    <w:multiLevelType w:val="hybridMultilevel"/>
    <w:tmpl w:val="A520552A"/>
    <w:lvl w:ilvl="0" w:tplc="F612BD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47708"/>
    <w:multiLevelType w:val="hybridMultilevel"/>
    <w:tmpl w:val="600A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F60E3"/>
    <w:multiLevelType w:val="hybridMultilevel"/>
    <w:tmpl w:val="744E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67B7C"/>
    <w:multiLevelType w:val="multilevel"/>
    <w:tmpl w:val="48C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AB42BE"/>
    <w:multiLevelType w:val="hybridMultilevel"/>
    <w:tmpl w:val="3BBA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77BB9"/>
    <w:multiLevelType w:val="hybridMultilevel"/>
    <w:tmpl w:val="66F40D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1B6B7A"/>
    <w:multiLevelType w:val="hybridMultilevel"/>
    <w:tmpl w:val="25662702"/>
    <w:lvl w:ilvl="0" w:tplc="804A196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BB66A3A"/>
    <w:multiLevelType w:val="hybridMultilevel"/>
    <w:tmpl w:val="27B49442"/>
    <w:lvl w:ilvl="0" w:tplc="F24CE8F2">
      <w:start w:val="1"/>
      <w:numFmt w:val="bullet"/>
      <w:lvlText w:val=""/>
      <w:lvlJc w:val="left"/>
      <w:pPr>
        <w:ind w:left="1080" w:hanging="360"/>
      </w:pPr>
      <w:rPr>
        <w:rFonts w:ascii="Symbol" w:eastAsiaTheme="minorHAns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C9E2892"/>
    <w:multiLevelType w:val="hybridMultilevel"/>
    <w:tmpl w:val="488A5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F46BCE"/>
    <w:multiLevelType w:val="hybridMultilevel"/>
    <w:tmpl w:val="46F0EB78"/>
    <w:lvl w:ilvl="0" w:tplc="52B2EED0">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E616FC"/>
    <w:multiLevelType w:val="hybridMultilevel"/>
    <w:tmpl w:val="DF44D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0"/>
  </w:num>
  <w:num w:numId="5">
    <w:abstractNumId w:val="11"/>
  </w:num>
  <w:num w:numId="6">
    <w:abstractNumId w:val="12"/>
  </w:num>
  <w:num w:numId="7">
    <w:abstractNumId w:val="14"/>
  </w:num>
  <w:num w:numId="8">
    <w:abstractNumId w:val="10"/>
  </w:num>
  <w:num w:numId="9">
    <w:abstractNumId w:val="13"/>
  </w:num>
  <w:num w:numId="10">
    <w:abstractNumId w:val="5"/>
  </w:num>
  <w:num w:numId="11">
    <w:abstractNumId w:val="2"/>
  </w:num>
  <w:num w:numId="12">
    <w:abstractNumId w:val="4"/>
  </w:num>
  <w:num w:numId="13">
    <w:abstractNumId w:val="7"/>
  </w:num>
  <w:num w:numId="14">
    <w:abstractNumId w:val="3"/>
  </w:num>
  <w:num w:numId="15">
    <w:abstractNumId w:val="1"/>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41B2A"/>
    <w:rsid w:val="000552CB"/>
    <w:rsid w:val="00072312"/>
    <w:rsid w:val="00097426"/>
    <w:rsid w:val="000B14F1"/>
    <w:rsid w:val="000C7255"/>
    <w:rsid w:val="000C786A"/>
    <w:rsid w:val="000F4729"/>
    <w:rsid w:val="001039CB"/>
    <w:rsid w:val="0010457D"/>
    <w:rsid w:val="00115033"/>
    <w:rsid w:val="00123E5C"/>
    <w:rsid w:val="0012452E"/>
    <w:rsid w:val="00140C8B"/>
    <w:rsid w:val="001B020A"/>
    <w:rsid w:val="001B4F87"/>
    <w:rsid w:val="001B571C"/>
    <w:rsid w:val="00235BEF"/>
    <w:rsid w:val="00256A2D"/>
    <w:rsid w:val="0026350D"/>
    <w:rsid w:val="00273EB0"/>
    <w:rsid w:val="00286A4A"/>
    <w:rsid w:val="002C415E"/>
    <w:rsid w:val="002C603C"/>
    <w:rsid w:val="002D0761"/>
    <w:rsid w:val="00300777"/>
    <w:rsid w:val="00340AD2"/>
    <w:rsid w:val="00352AFC"/>
    <w:rsid w:val="003844B9"/>
    <w:rsid w:val="0038605A"/>
    <w:rsid w:val="00392A22"/>
    <w:rsid w:val="003C2E40"/>
    <w:rsid w:val="003C6618"/>
    <w:rsid w:val="003C7669"/>
    <w:rsid w:val="003E151D"/>
    <w:rsid w:val="003E335F"/>
    <w:rsid w:val="003F61EC"/>
    <w:rsid w:val="00401FC6"/>
    <w:rsid w:val="0041398A"/>
    <w:rsid w:val="0041693E"/>
    <w:rsid w:val="004318A4"/>
    <w:rsid w:val="004413EB"/>
    <w:rsid w:val="004501EB"/>
    <w:rsid w:val="00451EC8"/>
    <w:rsid w:val="00481AE9"/>
    <w:rsid w:val="004B7824"/>
    <w:rsid w:val="00575962"/>
    <w:rsid w:val="00594616"/>
    <w:rsid w:val="005C0B1A"/>
    <w:rsid w:val="005E380D"/>
    <w:rsid w:val="006037D4"/>
    <w:rsid w:val="00643BEE"/>
    <w:rsid w:val="006A68E0"/>
    <w:rsid w:val="006C303D"/>
    <w:rsid w:val="006C7B52"/>
    <w:rsid w:val="006E00DE"/>
    <w:rsid w:val="00716D12"/>
    <w:rsid w:val="00732236"/>
    <w:rsid w:val="00777F76"/>
    <w:rsid w:val="007B0741"/>
    <w:rsid w:val="007B3F26"/>
    <w:rsid w:val="007B72E5"/>
    <w:rsid w:val="007C3E38"/>
    <w:rsid w:val="007D34A7"/>
    <w:rsid w:val="007F0387"/>
    <w:rsid w:val="00821831"/>
    <w:rsid w:val="00844FB4"/>
    <w:rsid w:val="00856BBA"/>
    <w:rsid w:val="0088614F"/>
    <w:rsid w:val="00887456"/>
    <w:rsid w:val="008A3C8D"/>
    <w:rsid w:val="008C7517"/>
    <w:rsid w:val="008E0AA5"/>
    <w:rsid w:val="008F4605"/>
    <w:rsid w:val="00974773"/>
    <w:rsid w:val="00984A45"/>
    <w:rsid w:val="00986306"/>
    <w:rsid w:val="009B7A30"/>
    <w:rsid w:val="009D0BC7"/>
    <w:rsid w:val="009F31F7"/>
    <w:rsid w:val="00A30DA3"/>
    <w:rsid w:val="00A7246E"/>
    <w:rsid w:val="00A91221"/>
    <w:rsid w:val="00AB6197"/>
    <w:rsid w:val="00AC2AEA"/>
    <w:rsid w:val="00AE5B52"/>
    <w:rsid w:val="00B03961"/>
    <w:rsid w:val="00B11FD0"/>
    <w:rsid w:val="00B32EF0"/>
    <w:rsid w:val="00B34E97"/>
    <w:rsid w:val="00B34EDA"/>
    <w:rsid w:val="00B41F5F"/>
    <w:rsid w:val="00B725A8"/>
    <w:rsid w:val="00B80C5B"/>
    <w:rsid w:val="00B8145C"/>
    <w:rsid w:val="00BD26D7"/>
    <w:rsid w:val="00BE63C6"/>
    <w:rsid w:val="00C12300"/>
    <w:rsid w:val="00C35054"/>
    <w:rsid w:val="00C36D38"/>
    <w:rsid w:val="00C96691"/>
    <w:rsid w:val="00CF3123"/>
    <w:rsid w:val="00D6617C"/>
    <w:rsid w:val="00D70CDE"/>
    <w:rsid w:val="00DB59F0"/>
    <w:rsid w:val="00DE32F9"/>
    <w:rsid w:val="00E2430D"/>
    <w:rsid w:val="00E31E3D"/>
    <w:rsid w:val="00EB1BBA"/>
    <w:rsid w:val="00EF3147"/>
    <w:rsid w:val="00EF7BE9"/>
    <w:rsid w:val="00F00F7F"/>
    <w:rsid w:val="00F12F59"/>
    <w:rsid w:val="00F24259"/>
    <w:rsid w:val="00F25C54"/>
    <w:rsid w:val="00F315C1"/>
    <w:rsid w:val="00F85F0E"/>
    <w:rsid w:val="00FD4FB6"/>
    <w:rsid w:val="00FD6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37E1"/>
  <w15:chartTrackingRefBased/>
  <w15:docId w15:val="{A4C06032-C11A-46E1-9A3D-5A63F2A5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C303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303D"/>
    <w:rPr>
      <w:rFonts w:ascii="Times New Roman" w:eastAsia="Times New Roman" w:hAnsi="Times New Roman" w:cs="Times New Roman"/>
      <w:b/>
      <w:bCs/>
      <w:sz w:val="24"/>
      <w:szCs w:val="24"/>
      <w:lang w:eastAsia="en-GB"/>
    </w:rPr>
  </w:style>
  <w:style w:type="paragraph" w:customStyle="1" w:styleId="Normal1">
    <w:name w:val="Normal1"/>
    <w:basedOn w:val="Normal"/>
    <w:rsid w:val="006C3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6C303D"/>
  </w:style>
  <w:style w:type="paragraph" w:customStyle="1" w:styleId="no0020spacing">
    <w:name w:val="no_0020spacing"/>
    <w:basedOn w:val="Normal"/>
    <w:rsid w:val="006C3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0020spacingchar">
    <w:name w:val="no_0020spacing__char"/>
    <w:basedOn w:val="DefaultParagraphFont"/>
    <w:rsid w:val="006C303D"/>
  </w:style>
  <w:style w:type="character" w:styleId="Hyperlink">
    <w:name w:val="Hyperlink"/>
    <w:basedOn w:val="DefaultParagraphFont"/>
    <w:uiPriority w:val="99"/>
    <w:unhideWhenUsed/>
    <w:rsid w:val="006C303D"/>
    <w:rPr>
      <w:color w:val="0563C1" w:themeColor="hyperlink"/>
      <w:u w:val="single"/>
    </w:rPr>
  </w:style>
  <w:style w:type="character" w:styleId="CommentReference">
    <w:name w:val="annotation reference"/>
    <w:basedOn w:val="DefaultParagraphFont"/>
    <w:uiPriority w:val="99"/>
    <w:semiHidden/>
    <w:unhideWhenUsed/>
    <w:rsid w:val="006C303D"/>
    <w:rPr>
      <w:sz w:val="16"/>
      <w:szCs w:val="16"/>
    </w:rPr>
  </w:style>
  <w:style w:type="paragraph" w:styleId="CommentText">
    <w:name w:val="annotation text"/>
    <w:basedOn w:val="Normal"/>
    <w:link w:val="CommentTextChar"/>
    <w:uiPriority w:val="99"/>
    <w:semiHidden/>
    <w:unhideWhenUsed/>
    <w:rsid w:val="006C303D"/>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6C303D"/>
    <w:rPr>
      <w:rFonts w:ascii="Calibri" w:hAnsi="Calibri" w:cs="Calibri"/>
      <w:sz w:val="20"/>
      <w:szCs w:val="20"/>
    </w:rPr>
  </w:style>
  <w:style w:type="paragraph" w:styleId="NormalWeb">
    <w:name w:val="Normal (Web)"/>
    <w:basedOn w:val="Normal"/>
    <w:uiPriority w:val="99"/>
    <w:semiHidden/>
    <w:unhideWhenUsed/>
    <w:rsid w:val="006C30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C3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03D"/>
    <w:rPr>
      <w:rFonts w:ascii="Segoe UI" w:hAnsi="Segoe UI" w:cs="Segoe UI"/>
      <w:sz w:val="18"/>
      <w:szCs w:val="18"/>
    </w:rPr>
  </w:style>
  <w:style w:type="paragraph" w:styleId="ListParagraph">
    <w:name w:val="List Paragraph"/>
    <w:basedOn w:val="Normal"/>
    <w:uiPriority w:val="34"/>
    <w:qFormat/>
    <w:rsid w:val="000552CB"/>
    <w:pPr>
      <w:ind w:left="720"/>
      <w:contextualSpacing/>
    </w:pPr>
  </w:style>
  <w:style w:type="paragraph" w:styleId="CommentSubject">
    <w:name w:val="annotation subject"/>
    <w:basedOn w:val="CommentText"/>
    <w:next w:val="CommentText"/>
    <w:link w:val="CommentSubjectChar"/>
    <w:uiPriority w:val="99"/>
    <w:semiHidden/>
    <w:unhideWhenUsed/>
    <w:rsid w:val="00A91221"/>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91221"/>
    <w:rPr>
      <w:rFonts w:ascii="Calibri" w:hAnsi="Calibri" w:cs="Calibri"/>
      <w:b/>
      <w:bCs/>
      <w:sz w:val="20"/>
      <w:szCs w:val="20"/>
    </w:rPr>
  </w:style>
  <w:style w:type="paragraph" w:customStyle="1" w:styleId="Default">
    <w:name w:val="Default"/>
    <w:rsid w:val="006C7B5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139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98A"/>
    <w:rPr>
      <w:sz w:val="20"/>
      <w:szCs w:val="20"/>
    </w:rPr>
  </w:style>
  <w:style w:type="character" w:styleId="FootnoteReference">
    <w:name w:val="footnote reference"/>
    <w:basedOn w:val="DefaultParagraphFont"/>
    <w:uiPriority w:val="99"/>
    <w:semiHidden/>
    <w:unhideWhenUsed/>
    <w:rsid w:val="00413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976">
      <w:bodyDiv w:val="1"/>
      <w:marLeft w:val="0"/>
      <w:marRight w:val="0"/>
      <w:marTop w:val="0"/>
      <w:marBottom w:val="0"/>
      <w:divBdr>
        <w:top w:val="none" w:sz="0" w:space="0" w:color="auto"/>
        <w:left w:val="none" w:sz="0" w:space="0" w:color="auto"/>
        <w:bottom w:val="none" w:sz="0" w:space="0" w:color="auto"/>
        <w:right w:val="none" w:sz="0" w:space="0" w:color="auto"/>
      </w:divBdr>
    </w:div>
    <w:div w:id="285503007">
      <w:bodyDiv w:val="1"/>
      <w:marLeft w:val="0"/>
      <w:marRight w:val="0"/>
      <w:marTop w:val="0"/>
      <w:marBottom w:val="0"/>
      <w:divBdr>
        <w:top w:val="none" w:sz="0" w:space="0" w:color="auto"/>
        <w:left w:val="none" w:sz="0" w:space="0" w:color="auto"/>
        <w:bottom w:val="none" w:sz="0" w:space="0" w:color="auto"/>
        <w:right w:val="none" w:sz="0" w:space="0" w:color="auto"/>
      </w:divBdr>
    </w:div>
    <w:div w:id="292104060">
      <w:bodyDiv w:val="1"/>
      <w:marLeft w:val="0"/>
      <w:marRight w:val="0"/>
      <w:marTop w:val="0"/>
      <w:marBottom w:val="0"/>
      <w:divBdr>
        <w:top w:val="none" w:sz="0" w:space="0" w:color="auto"/>
        <w:left w:val="none" w:sz="0" w:space="0" w:color="auto"/>
        <w:bottom w:val="none" w:sz="0" w:space="0" w:color="auto"/>
        <w:right w:val="none" w:sz="0" w:space="0" w:color="auto"/>
      </w:divBdr>
    </w:div>
    <w:div w:id="368796404">
      <w:bodyDiv w:val="1"/>
      <w:marLeft w:val="0"/>
      <w:marRight w:val="0"/>
      <w:marTop w:val="0"/>
      <w:marBottom w:val="0"/>
      <w:divBdr>
        <w:top w:val="none" w:sz="0" w:space="0" w:color="auto"/>
        <w:left w:val="none" w:sz="0" w:space="0" w:color="auto"/>
        <w:bottom w:val="none" w:sz="0" w:space="0" w:color="auto"/>
        <w:right w:val="none" w:sz="0" w:space="0" w:color="auto"/>
      </w:divBdr>
    </w:div>
    <w:div w:id="563838309">
      <w:bodyDiv w:val="1"/>
      <w:marLeft w:val="0"/>
      <w:marRight w:val="0"/>
      <w:marTop w:val="0"/>
      <w:marBottom w:val="0"/>
      <w:divBdr>
        <w:top w:val="none" w:sz="0" w:space="0" w:color="auto"/>
        <w:left w:val="none" w:sz="0" w:space="0" w:color="auto"/>
        <w:bottom w:val="none" w:sz="0" w:space="0" w:color="auto"/>
        <w:right w:val="none" w:sz="0" w:space="0" w:color="auto"/>
      </w:divBdr>
    </w:div>
    <w:div w:id="652492765">
      <w:bodyDiv w:val="1"/>
      <w:marLeft w:val="0"/>
      <w:marRight w:val="0"/>
      <w:marTop w:val="0"/>
      <w:marBottom w:val="0"/>
      <w:divBdr>
        <w:top w:val="none" w:sz="0" w:space="0" w:color="auto"/>
        <w:left w:val="none" w:sz="0" w:space="0" w:color="auto"/>
        <w:bottom w:val="none" w:sz="0" w:space="0" w:color="auto"/>
        <w:right w:val="none" w:sz="0" w:space="0" w:color="auto"/>
      </w:divBdr>
    </w:div>
    <w:div w:id="893349926">
      <w:bodyDiv w:val="1"/>
      <w:marLeft w:val="0"/>
      <w:marRight w:val="0"/>
      <w:marTop w:val="0"/>
      <w:marBottom w:val="0"/>
      <w:divBdr>
        <w:top w:val="none" w:sz="0" w:space="0" w:color="auto"/>
        <w:left w:val="none" w:sz="0" w:space="0" w:color="auto"/>
        <w:bottom w:val="none" w:sz="0" w:space="0" w:color="auto"/>
        <w:right w:val="none" w:sz="0" w:space="0" w:color="auto"/>
      </w:divBdr>
    </w:div>
    <w:div w:id="956524192">
      <w:bodyDiv w:val="1"/>
      <w:marLeft w:val="0"/>
      <w:marRight w:val="0"/>
      <w:marTop w:val="0"/>
      <w:marBottom w:val="0"/>
      <w:divBdr>
        <w:top w:val="none" w:sz="0" w:space="0" w:color="auto"/>
        <w:left w:val="none" w:sz="0" w:space="0" w:color="auto"/>
        <w:bottom w:val="none" w:sz="0" w:space="0" w:color="auto"/>
        <w:right w:val="none" w:sz="0" w:space="0" w:color="auto"/>
      </w:divBdr>
    </w:div>
    <w:div w:id="1517886367">
      <w:bodyDiv w:val="1"/>
      <w:marLeft w:val="0"/>
      <w:marRight w:val="0"/>
      <w:marTop w:val="0"/>
      <w:marBottom w:val="0"/>
      <w:divBdr>
        <w:top w:val="none" w:sz="0" w:space="0" w:color="auto"/>
        <w:left w:val="none" w:sz="0" w:space="0" w:color="auto"/>
        <w:bottom w:val="none" w:sz="0" w:space="0" w:color="auto"/>
        <w:right w:val="none" w:sz="0" w:space="0" w:color="auto"/>
      </w:divBdr>
    </w:div>
    <w:div w:id="18009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ob@ceres-pr.co.uk" TargetMode="External"/><Relationship Id="rId4" Type="http://schemas.openxmlformats.org/officeDocument/2006/relationships/settings" Target="settings.xml"/><Relationship Id="rId9" Type="http://schemas.openxmlformats.org/officeDocument/2006/relationships/hyperlink" Target="https://onlinelibrary.wiley.com/doi/full/10.1111/nbu.12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B38F-BE8F-41E2-B59E-490BFFBE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Cambridge</dc:creator>
  <cp:keywords/>
  <dc:description/>
  <cp:lastModifiedBy>Cat Cambridge</cp:lastModifiedBy>
  <cp:revision>3</cp:revision>
  <dcterms:created xsi:type="dcterms:W3CDTF">2020-05-18T09:54:00Z</dcterms:created>
  <dcterms:modified xsi:type="dcterms:W3CDTF">2020-06-02T09:28:00Z</dcterms:modified>
</cp:coreProperties>
</file>