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F657" w14:textId="77777777" w:rsidR="00F634E2" w:rsidRPr="00912B05" w:rsidRDefault="00F634E2" w:rsidP="00DB234C">
      <w:pPr>
        <w:jc w:val="center"/>
        <w:rPr>
          <w:rFonts w:ascii="Arial" w:eastAsia="Arial" w:hAnsi="Arial" w:cs="Arial"/>
          <w:sz w:val="22"/>
          <w:szCs w:val="22"/>
          <w:u w:val="single"/>
        </w:rPr>
      </w:pPr>
      <w:bookmarkStart w:id="0" w:name="_heading=h.gjdgxs" w:colFirst="0" w:colLast="0"/>
      <w:bookmarkStart w:id="1" w:name="_GoBack"/>
      <w:bookmarkEnd w:id="0"/>
      <w:bookmarkEnd w:id="1"/>
    </w:p>
    <w:p w14:paraId="741BDD32" w14:textId="220EFB29" w:rsidR="00855EF5" w:rsidRPr="00912B05" w:rsidRDefault="00B2396B" w:rsidP="00B2396B">
      <w:pPr>
        <w:pStyle w:val="Title"/>
        <w:tabs>
          <w:tab w:val="left" w:pos="1653"/>
        </w:tabs>
        <w:rPr>
          <w:rFonts w:ascii="Arial" w:hAnsi="Arial" w:cs="Arial"/>
          <w:color w:val="00B050"/>
        </w:rPr>
      </w:pPr>
      <w:r w:rsidRPr="00912B05">
        <w:rPr>
          <w:rFonts w:ascii="Arial" w:hAnsi="Arial" w:cs="Arial"/>
          <w:color w:val="00B050"/>
        </w:rPr>
        <w:tab/>
      </w:r>
    </w:p>
    <w:p w14:paraId="19BAA4CD" w14:textId="77777777" w:rsidR="00855EF5" w:rsidRPr="00912B05" w:rsidRDefault="00855EF5" w:rsidP="005068C2">
      <w:pPr>
        <w:pStyle w:val="Title"/>
        <w:jc w:val="center"/>
        <w:rPr>
          <w:rFonts w:ascii="Arial" w:hAnsi="Arial" w:cs="Arial"/>
          <w:color w:val="00B050"/>
        </w:rPr>
      </w:pPr>
    </w:p>
    <w:p w14:paraId="0F04E268" w14:textId="313B2B27" w:rsidR="00F634E2" w:rsidRPr="00912B05" w:rsidRDefault="005068C2" w:rsidP="005068C2">
      <w:pPr>
        <w:pStyle w:val="Title"/>
        <w:jc w:val="center"/>
        <w:rPr>
          <w:rFonts w:ascii="Arial" w:hAnsi="Arial" w:cs="Arial"/>
          <w:color w:val="00B050"/>
        </w:rPr>
      </w:pPr>
      <w:r w:rsidRPr="00912B05">
        <w:rPr>
          <w:rFonts w:ascii="Arial" w:hAnsi="Arial" w:cs="Arial"/>
          <w:color w:val="00B050"/>
        </w:rPr>
        <w:t>Defra</w:t>
      </w:r>
      <w:r w:rsidR="00150FDC" w:rsidRPr="00912B05">
        <w:rPr>
          <w:rFonts w:ascii="Arial" w:hAnsi="Arial" w:cs="Arial"/>
          <w:color w:val="00B050"/>
        </w:rPr>
        <w:t xml:space="preserve"> EU</w:t>
      </w:r>
      <w:r w:rsidRPr="00912B05">
        <w:rPr>
          <w:rFonts w:ascii="Arial" w:hAnsi="Arial" w:cs="Arial"/>
          <w:color w:val="00B050"/>
        </w:rPr>
        <w:t xml:space="preserve"> </w:t>
      </w:r>
      <w:r w:rsidR="002230FF" w:rsidRPr="00912B05">
        <w:rPr>
          <w:rFonts w:ascii="Arial" w:hAnsi="Arial" w:cs="Arial"/>
          <w:color w:val="00B050"/>
        </w:rPr>
        <w:t xml:space="preserve">Rules of Origin </w:t>
      </w:r>
      <w:r w:rsidRPr="00912B05">
        <w:rPr>
          <w:rFonts w:ascii="Arial" w:hAnsi="Arial" w:cs="Arial"/>
          <w:color w:val="00B050"/>
        </w:rPr>
        <w:t>Business Guidance</w:t>
      </w:r>
    </w:p>
    <w:p w14:paraId="2E49A577" w14:textId="77777777" w:rsidR="00F634E2" w:rsidRPr="00912B05" w:rsidRDefault="00F634E2" w:rsidP="00DB234C">
      <w:pPr>
        <w:jc w:val="center"/>
        <w:rPr>
          <w:rFonts w:ascii="Arial" w:eastAsia="Arial" w:hAnsi="Arial" w:cs="Arial"/>
          <w:sz w:val="22"/>
          <w:szCs w:val="22"/>
          <w:u w:val="single"/>
        </w:rPr>
      </w:pPr>
    </w:p>
    <w:p w14:paraId="233D3AF0" w14:textId="77777777" w:rsidR="00494C77" w:rsidRDefault="00494C77" w:rsidP="00F97F30">
      <w:pPr>
        <w:rPr>
          <w:rFonts w:ascii="Arial" w:eastAsia="Arial" w:hAnsi="Arial" w:cs="Arial"/>
          <w:sz w:val="22"/>
          <w:szCs w:val="22"/>
          <w:u w:val="single"/>
        </w:rPr>
      </w:pPr>
    </w:p>
    <w:p w14:paraId="73CFE719" w14:textId="77777777" w:rsidR="001313CA" w:rsidRDefault="001313CA" w:rsidP="00F97F30">
      <w:pPr>
        <w:rPr>
          <w:rFonts w:ascii="Arial" w:eastAsia="Arial" w:hAnsi="Arial" w:cs="Arial"/>
          <w:sz w:val="22"/>
          <w:szCs w:val="22"/>
          <w:u w:val="single"/>
        </w:rPr>
      </w:pPr>
    </w:p>
    <w:p w14:paraId="2E9F831A" w14:textId="77777777" w:rsidR="001313CA" w:rsidRDefault="001313CA" w:rsidP="00F97F30">
      <w:pPr>
        <w:rPr>
          <w:rFonts w:ascii="Arial" w:eastAsia="Arial" w:hAnsi="Arial" w:cs="Arial"/>
          <w:sz w:val="22"/>
          <w:szCs w:val="22"/>
          <w:u w:val="single"/>
        </w:rPr>
      </w:pPr>
    </w:p>
    <w:p w14:paraId="0EDD3BED" w14:textId="37FBF77A" w:rsidR="001313CA" w:rsidRDefault="001313CA" w:rsidP="001313CA">
      <w:pPr>
        <w:spacing w:line="276" w:lineRule="auto"/>
        <w:rPr>
          <w:rFonts w:ascii="Arial" w:hAnsi="Arial" w:cs="Arial"/>
          <w:b/>
          <w:sz w:val="28"/>
          <w:szCs w:val="28"/>
        </w:rPr>
      </w:pPr>
      <w:r>
        <w:rPr>
          <w:rFonts w:ascii="Arial" w:hAnsi="Arial" w:cs="Arial"/>
          <w:b/>
          <w:sz w:val="28"/>
          <w:szCs w:val="28"/>
        </w:rPr>
        <w:t xml:space="preserve">These guidance documents are of an explanatory and illustrative nature. Legislation takes precedence over the content of these documents and should always be consulted. </w:t>
      </w:r>
    </w:p>
    <w:p w14:paraId="10D73ED3" w14:textId="77777777" w:rsidR="00494C77" w:rsidRPr="00912B05" w:rsidRDefault="00494C77" w:rsidP="00F97F30">
      <w:pPr>
        <w:rPr>
          <w:rFonts w:ascii="Arial" w:eastAsia="Arial" w:hAnsi="Arial" w:cs="Arial"/>
          <w:sz w:val="22"/>
          <w:szCs w:val="22"/>
          <w:u w:val="single"/>
        </w:rPr>
        <w:sectPr w:rsidR="00494C77" w:rsidRPr="00912B05" w:rsidSect="003D0A08">
          <w:headerReference w:type="default" r:id="rId13"/>
          <w:footerReference w:type="default" r:id="rId14"/>
          <w:pgSz w:w="11906" w:h="16838"/>
          <w:pgMar w:top="1440" w:right="1440" w:bottom="1440" w:left="1440" w:header="708" w:footer="708" w:gutter="0"/>
          <w:cols w:space="720"/>
        </w:sectPr>
      </w:pPr>
    </w:p>
    <w:sdt>
      <w:sdtPr>
        <w:rPr>
          <w:rFonts w:ascii="Arial" w:eastAsia="Calibri" w:hAnsi="Arial" w:cs="Arial"/>
          <w:color w:val="auto"/>
          <w:sz w:val="24"/>
          <w:szCs w:val="24"/>
          <w:u w:val="none"/>
          <w:shd w:val="clear" w:color="auto" w:fill="E6E6E6"/>
          <w:lang w:val="en-GB"/>
        </w:rPr>
        <w:id w:val="-55866135"/>
        <w:docPartObj>
          <w:docPartGallery w:val="Table of Contents"/>
          <w:docPartUnique/>
        </w:docPartObj>
      </w:sdtPr>
      <w:sdtEndPr>
        <w:rPr>
          <w:b/>
          <w:bCs/>
          <w:noProof/>
        </w:rPr>
      </w:sdtEndPr>
      <w:sdtContent>
        <w:p w14:paraId="7EBF7F08" w14:textId="124EFDDF" w:rsidR="009E7FB4" w:rsidRPr="00CD1C77" w:rsidRDefault="00DF58B3" w:rsidP="009E7FB4">
          <w:pPr>
            <w:pStyle w:val="TOCHeading"/>
            <w:rPr>
              <w:rFonts w:ascii="Arial" w:hAnsi="Arial" w:cs="Arial"/>
              <w:color w:val="00B050"/>
            </w:rPr>
          </w:pPr>
          <w:r w:rsidRPr="00CD1C77">
            <w:rPr>
              <w:rFonts w:ascii="Arial" w:hAnsi="Arial" w:cs="Arial"/>
              <w:color w:val="00B050"/>
            </w:rPr>
            <w:t>Table of Co</w:t>
          </w:r>
          <w:r w:rsidR="009E7FB4" w:rsidRPr="00CD1C77">
            <w:rPr>
              <w:rFonts w:ascii="Arial" w:hAnsi="Arial" w:cs="Arial"/>
              <w:color w:val="00B050"/>
            </w:rPr>
            <w:t>ntents</w:t>
          </w:r>
        </w:p>
        <w:p w14:paraId="7B6E10A0" w14:textId="77777777" w:rsidR="00B17159" w:rsidRPr="00CD1C77" w:rsidRDefault="00B17159" w:rsidP="00B17159">
          <w:pPr>
            <w:rPr>
              <w:rFonts w:ascii="Arial" w:hAnsi="Arial" w:cs="Arial"/>
              <w:lang w:val="en-US"/>
            </w:rPr>
          </w:pPr>
        </w:p>
        <w:p w14:paraId="46DA82FF" w14:textId="59E69F36" w:rsidR="00CD1C77" w:rsidRPr="00CD1C77" w:rsidRDefault="009E7FB4">
          <w:pPr>
            <w:pStyle w:val="TOC1"/>
            <w:tabs>
              <w:tab w:val="right" w:leader="dot" w:pos="9016"/>
            </w:tabs>
            <w:rPr>
              <w:rFonts w:ascii="Arial" w:eastAsiaTheme="minorEastAsia" w:hAnsi="Arial" w:cs="Arial"/>
              <w:noProof/>
              <w:sz w:val="22"/>
              <w:szCs w:val="22"/>
              <w:lang w:eastAsia="en-GB"/>
            </w:rPr>
          </w:pPr>
          <w:r w:rsidRPr="00CD1C77">
            <w:rPr>
              <w:rFonts w:ascii="Arial" w:hAnsi="Arial" w:cs="Arial"/>
              <w:color w:val="2B579A"/>
              <w:shd w:val="clear" w:color="auto" w:fill="E6E6E6"/>
            </w:rPr>
            <w:fldChar w:fldCharType="begin"/>
          </w:r>
          <w:r w:rsidRPr="00CD1C77">
            <w:rPr>
              <w:rFonts w:ascii="Arial" w:hAnsi="Arial" w:cs="Arial"/>
            </w:rPr>
            <w:instrText xml:space="preserve"> TOC \o "1-3" \h \z \u </w:instrText>
          </w:r>
          <w:r w:rsidRPr="00CD1C77">
            <w:rPr>
              <w:rFonts w:ascii="Arial" w:hAnsi="Arial" w:cs="Arial"/>
              <w:color w:val="2B579A"/>
              <w:shd w:val="clear" w:color="auto" w:fill="E6E6E6"/>
            </w:rPr>
            <w:fldChar w:fldCharType="separate"/>
          </w:r>
          <w:hyperlink w:anchor="_Toc59548456" w:history="1">
            <w:r w:rsidR="00CD1C77" w:rsidRPr="00CD1C77">
              <w:rPr>
                <w:rStyle w:val="Hyperlink"/>
                <w:rFonts w:ascii="Arial" w:hAnsi="Arial" w:cs="Arial"/>
                <w:noProof/>
              </w:rPr>
              <w:t>1. Introduction</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_Toc59548456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3</w:t>
            </w:r>
            <w:r w:rsidR="00CD1C77" w:rsidRPr="00CD1C77">
              <w:rPr>
                <w:rFonts w:ascii="Arial" w:hAnsi="Arial" w:cs="Arial"/>
                <w:noProof/>
                <w:webHidden/>
              </w:rPr>
              <w:fldChar w:fldCharType="end"/>
            </w:r>
          </w:hyperlink>
        </w:p>
        <w:p w14:paraId="47E05424" w14:textId="13CF0330"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57" w:history="1">
            <w:r w:rsidR="00CD1C77" w:rsidRPr="00CD1C77">
              <w:rPr>
                <w:rStyle w:val="Hyperlink"/>
                <w:rFonts w:ascii="Arial" w:hAnsi="Arial" w:cs="Arial"/>
                <w:noProof/>
              </w:rPr>
              <w:t>1.1 What are Rules of Origin?</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_Toc59548457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3</w:t>
            </w:r>
            <w:r w:rsidR="00CD1C77" w:rsidRPr="00CD1C77">
              <w:rPr>
                <w:rFonts w:ascii="Arial" w:hAnsi="Arial" w:cs="Arial"/>
                <w:noProof/>
                <w:webHidden/>
              </w:rPr>
              <w:fldChar w:fldCharType="end"/>
            </w:r>
          </w:hyperlink>
        </w:p>
        <w:p w14:paraId="0408CB50" w14:textId="7EE2A953"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58" w:history="1">
            <w:r w:rsidR="00CD1C77" w:rsidRPr="00CD1C77">
              <w:rPr>
                <w:rStyle w:val="Hyperlink"/>
                <w:rFonts w:ascii="Arial" w:hAnsi="Arial" w:cs="Arial"/>
                <w:noProof/>
              </w:rPr>
              <w:t>1.2 How do products become ‘originating’?</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_Toc59548458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3</w:t>
            </w:r>
            <w:r w:rsidR="00CD1C77" w:rsidRPr="00CD1C77">
              <w:rPr>
                <w:rFonts w:ascii="Arial" w:hAnsi="Arial" w:cs="Arial"/>
                <w:noProof/>
                <w:webHidden/>
              </w:rPr>
              <w:fldChar w:fldCharType="end"/>
            </w:r>
          </w:hyperlink>
        </w:p>
        <w:p w14:paraId="606C748F" w14:textId="2681223B"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59" w:history="1">
            <w:r w:rsidR="00CD1C77" w:rsidRPr="00CD1C77">
              <w:rPr>
                <w:rStyle w:val="Hyperlink"/>
                <w:rFonts w:ascii="Arial" w:hAnsi="Arial" w:cs="Arial"/>
                <w:noProof/>
              </w:rPr>
              <w:t>2. Introduction to the Harmonised System</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_Toc59548459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4</w:t>
            </w:r>
            <w:r w:rsidR="00CD1C77" w:rsidRPr="00CD1C77">
              <w:rPr>
                <w:rFonts w:ascii="Arial" w:hAnsi="Arial" w:cs="Arial"/>
                <w:noProof/>
                <w:webHidden/>
              </w:rPr>
              <w:fldChar w:fldCharType="end"/>
            </w:r>
          </w:hyperlink>
        </w:p>
        <w:p w14:paraId="3BC06A24" w14:textId="1CE53A32"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60" w:history="1">
            <w:r w:rsidR="00CD1C77" w:rsidRPr="00CD1C77">
              <w:rPr>
                <w:rStyle w:val="Hyperlink"/>
                <w:rFonts w:ascii="Arial" w:hAnsi="Arial" w:cs="Arial"/>
                <w:noProof/>
              </w:rPr>
              <w:t>3. Qualifying for Zero Tariffs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_Toc59548460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5</w:t>
            </w:r>
            <w:r w:rsidR="00CD1C77" w:rsidRPr="00CD1C77">
              <w:rPr>
                <w:rFonts w:ascii="Arial" w:hAnsi="Arial" w:cs="Arial"/>
                <w:noProof/>
                <w:webHidden/>
              </w:rPr>
              <w:fldChar w:fldCharType="end"/>
            </w:r>
          </w:hyperlink>
        </w:p>
        <w:p w14:paraId="5FB4B8E6" w14:textId="260452BC"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61" w:history="1">
            <w:r w:rsidR="00CD1C77" w:rsidRPr="00CD1C77">
              <w:rPr>
                <w:rStyle w:val="Hyperlink"/>
                <w:rFonts w:ascii="Arial" w:hAnsi="Arial" w:cs="Arial"/>
                <w:noProof/>
              </w:rPr>
              <w:t>4. General Provisions Most Relevant to Agri-Food Producers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_Toc59548461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6</w:t>
            </w:r>
            <w:r w:rsidR="00CD1C77" w:rsidRPr="00CD1C77">
              <w:rPr>
                <w:rFonts w:ascii="Arial" w:hAnsi="Arial" w:cs="Arial"/>
                <w:noProof/>
                <w:webHidden/>
              </w:rPr>
              <w:fldChar w:fldCharType="end"/>
            </w:r>
          </w:hyperlink>
        </w:p>
        <w:p w14:paraId="332636E2" w14:textId="0338378A"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2" w:history="1">
            <w:r w:rsidR="00CD1C77" w:rsidRPr="00CD1C77">
              <w:rPr>
                <w:rStyle w:val="Hyperlink"/>
                <w:rFonts w:ascii="Arial" w:hAnsi="Arial" w:cs="Arial"/>
                <w:noProof/>
              </w:rPr>
              <w:t>4.1 Wholly Obtained</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_Toc59548462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6</w:t>
            </w:r>
            <w:r w:rsidR="00CD1C77" w:rsidRPr="00CD1C77">
              <w:rPr>
                <w:rFonts w:ascii="Arial" w:hAnsi="Arial" w:cs="Arial"/>
                <w:noProof/>
                <w:webHidden/>
              </w:rPr>
              <w:fldChar w:fldCharType="end"/>
            </w:r>
          </w:hyperlink>
        </w:p>
        <w:p w14:paraId="5C144215" w14:textId="31D98563"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3" w:history="1">
            <w:r w:rsidR="00CD1C77" w:rsidRPr="00CD1C77">
              <w:rPr>
                <w:rStyle w:val="Hyperlink"/>
                <w:rFonts w:ascii="Arial" w:hAnsi="Arial" w:cs="Arial"/>
                <w:noProof/>
              </w:rPr>
              <w:t>4.2 Bilateral Cumulation</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_Toc59548463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7</w:t>
            </w:r>
            <w:r w:rsidR="00CD1C77" w:rsidRPr="00CD1C77">
              <w:rPr>
                <w:rFonts w:ascii="Arial" w:hAnsi="Arial" w:cs="Arial"/>
                <w:noProof/>
                <w:webHidden/>
              </w:rPr>
              <w:fldChar w:fldCharType="end"/>
            </w:r>
          </w:hyperlink>
        </w:p>
        <w:p w14:paraId="1038127F" w14:textId="15E43FCF"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4" w:history="1">
            <w:r w:rsidR="00CD1C77" w:rsidRPr="00CD1C77">
              <w:rPr>
                <w:rStyle w:val="Hyperlink"/>
                <w:rFonts w:ascii="Arial" w:hAnsi="Arial" w:cs="Arial"/>
                <w:noProof/>
              </w:rPr>
              <w:t>4.3 Insufficient Processing</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_Toc59548464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8</w:t>
            </w:r>
            <w:r w:rsidR="00CD1C77" w:rsidRPr="00CD1C77">
              <w:rPr>
                <w:rFonts w:ascii="Arial" w:hAnsi="Arial" w:cs="Arial"/>
                <w:noProof/>
                <w:webHidden/>
              </w:rPr>
              <w:fldChar w:fldCharType="end"/>
            </w:r>
          </w:hyperlink>
        </w:p>
        <w:p w14:paraId="522A5712" w14:textId="7E75BCD7"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5" w:history="1">
            <w:r w:rsidR="00CD1C77" w:rsidRPr="00CD1C77">
              <w:rPr>
                <w:rStyle w:val="Hyperlink"/>
                <w:rFonts w:ascii="Arial" w:hAnsi="Arial" w:cs="Arial"/>
                <w:noProof/>
              </w:rPr>
              <w:t>4.4 Tolerance</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_Toc59548465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10</w:t>
            </w:r>
            <w:r w:rsidR="00CD1C77" w:rsidRPr="00CD1C77">
              <w:rPr>
                <w:rFonts w:ascii="Arial" w:hAnsi="Arial" w:cs="Arial"/>
                <w:noProof/>
                <w:webHidden/>
              </w:rPr>
              <w:fldChar w:fldCharType="end"/>
            </w:r>
          </w:hyperlink>
        </w:p>
        <w:p w14:paraId="3D5B2B93" w14:textId="1F917294"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6" w:history="1">
            <w:r w:rsidR="00CD1C77" w:rsidRPr="00CD1C77">
              <w:rPr>
                <w:rStyle w:val="Hyperlink"/>
                <w:rFonts w:ascii="Arial" w:hAnsi="Arial" w:cs="Arial"/>
                <w:noProof/>
              </w:rPr>
              <w:t>4.5 Accounting Segregation</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_Toc59548466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11</w:t>
            </w:r>
            <w:r w:rsidR="00CD1C77" w:rsidRPr="00CD1C77">
              <w:rPr>
                <w:rFonts w:ascii="Arial" w:hAnsi="Arial" w:cs="Arial"/>
                <w:noProof/>
                <w:webHidden/>
              </w:rPr>
              <w:fldChar w:fldCharType="end"/>
            </w:r>
          </w:hyperlink>
        </w:p>
        <w:p w14:paraId="6DA37EAA" w14:textId="768FEBE0"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67" w:history="1">
            <w:r w:rsidR="00CD1C77" w:rsidRPr="00CD1C77">
              <w:rPr>
                <w:rStyle w:val="Hyperlink"/>
                <w:rFonts w:ascii="Arial" w:hAnsi="Arial" w:cs="Arial"/>
                <w:noProof/>
              </w:rPr>
              <w:t>5. Product-Specific Rules of Origin</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_Toc59548467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13</w:t>
            </w:r>
            <w:r w:rsidR="00CD1C77" w:rsidRPr="00CD1C77">
              <w:rPr>
                <w:rFonts w:ascii="Arial" w:hAnsi="Arial" w:cs="Arial"/>
                <w:noProof/>
                <w:webHidden/>
              </w:rPr>
              <w:fldChar w:fldCharType="end"/>
            </w:r>
          </w:hyperlink>
        </w:p>
        <w:p w14:paraId="343F3EEA" w14:textId="20741C85"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8" w:history="1">
            <w:r w:rsidR="00CD1C77" w:rsidRPr="00CD1C77">
              <w:rPr>
                <w:rStyle w:val="Hyperlink"/>
                <w:rFonts w:ascii="Arial" w:hAnsi="Arial" w:cs="Arial"/>
                <w:noProof/>
              </w:rPr>
              <w:t>5.1 Wholly Obtained Requirement</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_Toc59548468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13</w:t>
            </w:r>
            <w:r w:rsidR="00CD1C77" w:rsidRPr="00CD1C77">
              <w:rPr>
                <w:rFonts w:ascii="Arial" w:hAnsi="Arial" w:cs="Arial"/>
                <w:noProof/>
                <w:webHidden/>
              </w:rPr>
              <w:fldChar w:fldCharType="end"/>
            </w:r>
          </w:hyperlink>
        </w:p>
        <w:p w14:paraId="795D53EC" w14:textId="2B5CF7EF"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69" w:history="1">
            <w:r w:rsidR="00CD1C77" w:rsidRPr="00CD1C77">
              <w:rPr>
                <w:rStyle w:val="Hyperlink"/>
                <w:rFonts w:ascii="Arial" w:hAnsi="Arial" w:cs="Arial"/>
                <w:noProof/>
              </w:rPr>
              <w:t>5.2 Change in Tariff Classification</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_Toc59548469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13</w:t>
            </w:r>
            <w:r w:rsidR="00CD1C77" w:rsidRPr="00CD1C77">
              <w:rPr>
                <w:rFonts w:ascii="Arial" w:hAnsi="Arial" w:cs="Arial"/>
                <w:noProof/>
                <w:webHidden/>
              </w:rPr>
              <w:fldChar w:fldCharType="end"/>
            </w:r>
          </w:hyperlink>
        </w:p>
        <w:p w14:paraId="0C69786D" w14:textId="37769E92" w:rsidR="00CD1C77" w:rsidRPr="00CD1C77" w:rsidRDefault="006B550E">
          <w:pPr>
            <w:pStyle w:val="TOC3"/>
            <w:tabs>
              <w:tab w:val="right" w:leader="dot" w:pos="9016"/>
            </w:tabs>
            <w:rPr>
              <w:rFonts w:ascii="Arial" w:eastAsiaTheme="minorEastAsia" w:hAnsi="Arial" w:cs="Arial"/>
              <w:noProof/>
              <w:sz w:val="22"/>
              <w:szCs w:val="22"/>
              <w:lang w:eastAsia="en-GB"/>
            </w:rPr>
          </w:pPr>
          <w:hyperlink w:anchor="_Toc59548470" w:history="1">
            <w:r w:rsidR="00CD1C77" w:rsidRPr="00CD1C77">
              <w:rPr>
                <w:rStyle w:val="Hyperlink"/>
                <w:rFonts w:ascii="Arial" w:hAnsi="Arial" w:cs="Arial"/>
                <w:noProof/>
              </w:rPr>
              <w:t>5.2.1 Change of Chapter</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_Toc59548470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14</w:t>
            </w:r>
            <w:r w:rsidR="00CD1C77" w:rsidRPr="00CD1C77">
              <w:rPr>
                <w:rFonts w:ascii="Arial" w:hAnsi="Arial" w:cs="Arial"/>
                <w:noProof/>
                <w:webHidden/>
              </w:rPr>
              <w:fldChar w:fldCharType="end"/>
            </w:r>
          </w:hyperlink>
        </w:p>
        <w:p w14:paraId="453DB275" w14:textId="7BB2E8FA" w:rsidR="00CD1C77" w:rsidRPr="00CD1C77" w:rsidRDefault="006B550E">
          <w:pPr>
            <w:pStyle w:val="TOC3"/>
            <w:tabs>
              <w:tab w:val="right" w:leader="dot" w:pos="9016"/>
            </w:tabs>
            <w:rPr>
              <w:rFonts w:ascii="Arial" w:eastAsiaTheme="minorEastAsia" w:hAnsi="Arial" w:cs="Arial"/>
              <w:noProof/>
              <w:sz w:val="22"/>
              <w:szCs w:val="22"/>
              <w:lang w:eastAsia="en-GB"/>
            </w:rPr>
          </w:pPr>
          <w:hyperlink w:anchor="_Toc59548471" w:history="1">
            <w:r w:rsidR="00CD1C77" w:rsidRPr="00CD1C77">
              <w:rPr>
                <w:rStyle w:val="Hyperlink"/>
                <w:rFonts w:ascii="Arial" w:hAnsi="Arial" w:cs="Arial"/>
                <w:noProof/>
              </w:rPr>
              <w:t>5.2.2 Change of Tariff Heading</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_Toc59548471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14</w:t>
            </w:r>
            <w:r w:rsidR="00CD1C77" w:rsidRPr="00CD1C77">
              <w:rPr>
                <w:rFonts w:ascii="Arial" w:hAnsi="Arial" w:cs="Arial"/>
                <w:noProof/>
                <w:webHidden/>
              </w:rPr>
              <w:fldChar w:fldCharType="end"/>
            </w:r>
          </w:hyperlink>
        </w:p>
        <w:p w14:paraId="6AF40991" w14:textId="45E3A580" w:rsidR="00CD1C77" w:rsidRPr="00CD1C77" w:rsidRDefault="006B550E">
          <w:pPr>
            <w:pStyle w:val="TOC3"/>
            <w:tabs>
              <w:tab w:val="right" w:leader="dot" w:pos="9016"/>
            </w:tabs>
            <w:rPr>
              <w:rFonts w:ascii="Arial" w:eastAsiaTheme="minorEastAsia" w:hAnsi="Arial" w:cs="Arial"/>
              <w:noProof/>
              <w:sz w:val="22"/>
              <w:szCs w:val="22"/>
              <w:lang w:eastAsia="en-GB"/>
            </w:rPr>
          </w:pPr>
          <w:hyperlink w:anchor="_Toc59548472" w:history="1">
            <w:r w:rsidR="00CD1C77" w:rsidRPr="00CD1C77">
              <w:rPr>
                <w:rStyle w:val="Hyperlink"/>
                <w:rFonts w:ascii="Arial" w:hAnsi="Arial" w:cs="Arial"/>
                <w:noProof/>
              </w:rPr>
              <w:t>5.2.3 Change of Tariff Subheading</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_Toc59548472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14</w:t>
            </w:r>
            <w:r w:rsidR="00CD1C77" w:rsidRPr="00CD1C77">
              <w:rPr>
                <w:rFonts w:ascii="Arial" w:hAnsi="Arial" w:cs="Arial"/>
                <w:noProof/>
                <w:webHidden/>
              </w:rPr>
              <w:fldChar w:fldCharType="end"/>
            </w:r>
          </w:hyperlink>
        </w:p>
        <w:p w14:paraId="2F20026D" w14:textId="0FE50D56" w:rsidR="00CD1C77" w:rsidRPr="00CD1C77" w:rsidRDefault="006B550E">
          <w:pPr>
            <w:pStyle w:val="TOC3"/>
            <w:tabs>
              <w:tab w:val="right" w:leader="dot" w:pos="9016"/>
            </w:tabs>
            <w:rPr>
              <w:rFonts w:ascii="Arial" w:eastAsiaTheme="minorEastAsia" w:hAnsi="Arial" w:cs="Arial"/>
              <w:noProof/>
              <w:sz w:val="22"/>
              <w:szCs w:val="22"/>
              <w:lang w:eastAsia="en-GB"/>
            </w:rPr>
          </w:pPr>
          <w:hyperlink w:anchor="_Toc59548473" w:history="1">
            <w:r w:rsidR="00CD1C77" w:rsidRPr="00CD1C77">
              <w:rPr>
                <w:rStyle w:val="Hyperlink"/>
                <w:rFonts w:ascii="Arial" w:hAnsi="Arial" w:cs="Arial"/>
                <w:noProof/>
              </w:rPr>
              <w:t>5.2.4 Production from Non-Originating Materials of Any Heading</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_Toc59548473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14</w:t>
            </w:r>
            <w:r w:rsidR="00CD1C77" w:rsidRPr="00CD1C77">
              <w:rPr>
                <w:rFonts w:ascii="Arial" w:hAnsi="Arial" w:cs="Arial"/>
                <w:noProof/>
                <w:webHidden/>
              </w:rPr>
              <w:fldChar w:fldCharType="end"/>
            </w:r>
          </w:hyperlink>
        </w:p>
        <w:p w14:paraId="7A09E816" w14:textId="24E20A87"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74" w:history="1">
            <w:r w:rsidR="00CD1C77" w:rsidRPr="00CD1C77">
              <w:rPr>
                <w:rStyle w:val="Hyperlink"/>
                <w:rFonts w:ascii="Arial" w:hAnsi="Arial" w:cs="Arial"/>
                <w:noProof/>
              </w:rPr>
              <w:t>5.3 Value and Weight Limit for Non-Originating Materials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_Toc59548474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15</w:t>
            </w:r>
            <w:r w:rsidR="00CD1C77" w:rsidRPr="00CD1C77">
              <w:rPr>
                <w:rFonts w:ascii="Arial" w:hAnsi="Arial" w:cs="Arial"/>
                <w:noProof/>
                <w:webHidden/>
              </w:rPr>
              <w:fldChar w:fldCharType="end"/>
            </w:r>
          </w:hyperlink>
        </w:p>
        <w:p w14:paraId="691981AF" w14:textId="2192BFA2"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75" w:history="1">
            <w:r w:rsidR="00CD1C77" w:rsidRPr="00CD1C77">
              <w:rPr>
                <w:rStyle w:val="Hyperlink"/>
                <w:rFonts w:ascii="Arial" w:hAnsi="Arial" w:cs="Arial"/>
                <w:noProof/>
              </w:rPr>
              <w:t>5.4 Combinations of Several Rules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_Toc59548475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15</w:t>
            </w:r>
            <w:r w:rsidR="00CD1C77" w:rsidRPr="00CD1C77">
              <w:rPr>
                <w:rFonts w:ascii="Arial" w:hAnsi="Arial" w:cs="Arial"/>
                <w:noProof/>
                <w:webHidden/>
              </w:rPr>
              <w:fldChar w:fldCharType="end"/>
            </w:r>
          </w:hyperlink>
        </w:p>
        <w:p w14:paraId="129113C8" w14:textId="68986E68"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76" w:history="1">
            <w:r w:rsidR="00CD1C77" w:rsidRPr="00CD1C77">
              <w:rPr>
                <w:rStyle w:val="Hyperlink"/>
                <w:rFonts w:ascii="Arial" w:hAnsi="Arial" w:cs="Arial"/>
                <w:noProof/>
              </w:rPr>
              <w:t>5.5 Exclusions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_Toc59548476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17</w:t>
            </w:r>
            <w:r w:rsidR="00CD1C77" w:rsidRPr="00CD1C77">
              <w:rPr>
                <w:rFonts w:ascii="Arial" w:hAnsi="Arial" w:cs="Arial"/>
                <w:noProof/>
                <w:webHidden/>
              </w:rPr>
              <w:fldChar w:fldCharType="end"/>
            </w:r>
          </w:hyperlink>
        </w:p>
        <w:p w14:paraId="62B0A723" w14:textId="323B1FDC" w:rsidR="00CD1C77" w:rsidRPr="00CD1C77" w:rsidRDefault="006B550E">
          <w:pPr>
            <w:pStyle w:val="TOC2"/>
            <w:tabs>
              <w:tab w:val="right" w:leader="dot" w:pos="9016"/>
            </w:tabs>
            <w:rPr>
              <w:rFonts w:ascii="Arial" w:eastAsiaTheme="minorEastAsia" w:hAnsi="Arial" w:cs="Arial"/>
              <w:noProof/>
              <w:sz w:val="22"/>
              <w:szCs w:val="22"/>
              <w:lang w:eastAsia="en-GB"/>
            </w:rPr>
          </w:pPr>
          <w:hyperlink w:anchor="_Toc59548477" w:history="1">
            <w:r w:rsidR="00CD1C77" w:rsidRPr="00CD1C77">
              <w:rPr>
                <w:rStyle w:val="Hyperlink"/>
                <w:rFonts w:ascii="Arial" w:hAnsi="Arial" w:cs="Arial"/>
                <w:noProof/>
              </w:rPr>
              <w:t>5.6 Treatment of Packaging Materials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_Toc59548477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17</w:t>
            </w:r>
            <w:r w:rsidR="00CD1C77" w:rsidRPr="00CD1C77">
              <w:rPr>
                <w:rFonts w:ascii="Arial" w:hAnsi="Arial" w:cs="Arial"/>
                <w:noProof/>
                <w:webHidden/>
              </w:rPr>
              <w:fldChar w:fldCharType="end"/>
            </w:r>
          </w:hyperlink>
        </w:p>
        <w:p w14:paraId="2E08CE7F" w14:textId="0BEEE70C"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78" w:history="1">
            <w:r w:rsidR="00CD1C77" w:rsidRPr="00CD1C77">
              <w:rPr>
                <w:rStyle w:val="Hyperlink"/>
                <w:rFonts w:ascii="Arial" w:hAnsi="Arial" w:cs="Arial"/>
                <w:noProof/>
              </w:rPr>
              <w:t>6. Product-Specific Rules Table</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_Toc59548478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18</w:t>
            </w:r>
            <w:r w:rsidR="00CD1C77" w:rsidRPr="00CD1C77">
              <w:rPr>
                <w:rFonts w:ascii="Arial" w:hAnsi="Arial" w:cs="Arial"/>
                <w:noProof/>
                <w:webHidden/>
              </w:rPr>
              <w:fldChar w:fldCharType="end"/>
            </w:r>
          </w:hyperlink>
        </w:p>
        <w:p w14:paraId="22E69D61" w14:textId="70571F4A"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79" w:history="1">
            <w:r w:rsidR="00CD1C77" w:rsidRPr="00CD1C77">
              <w:rPr>
                <w:rStyle w:val="Hyperlink"/>
                <w:rFonts w:ascii="Arial" w:hAnsi="Arial" w:cs="Arial"/>
                <w:noProof/>
              </w:rPr>
              <w:t>7. Key Definitions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_Toc59548479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28</w:t>
            </w:r>
            <w:r w:rsidR="00CD1C77" w:rsidRPr="00CD1C77">
              <w:rPr>
                <w:rFonts w:ascii="Arial" w:hAnsi="Arial" w:cs="Arial"/>
                <w:noProof/>
                <w:webHidden/>
              </w:rPr>
              <w:fldChar w:fldCharType="end"/>
            </w:r>
          </w:hyperlink>
        </w:p>
        <w:p w14:paraId="04305168" w14:textId="4229FCB6" w:rsidR="00CD1C77" w:rsidRPr="00CD1C77" w:rsidRDefault="006B550E">
          <w:pPr>
            <w:pStyle w:val="TOC1"/>
            <w:tabs>
              <w:tab w:val="right" w:leader="dot" w:pos="9016"/>
            </w:tabs>
            <w:rPr>
              <w:rFonts w:ascii="Arial" w:eastAsiaTheme="minorEastAsia" w:hAnsi="Arial" w:cs="Arial"/>
              <w:noProof/>
              <w:sz w:val="22"/>
              <w:szCs w:val="22"/>
              <w:lang w:eastAsia="en-GB"/>
            </w:rPr>
          </w:pPr>
          <w:hyperlink w:anchor="_Toc59548480" w:history="1">
            <w:r w:rsidR="00CD1C77" w:rsidRPr="00CD1C77">
              <w:rPr>
                <w:rStyle w:val="Hyperlink"/>
                <w:rFonts w:ascii="Arial" w:hAnsi="Arial" w:cs="Arial"/>
                <w:noProof/>
              </w:rPr>
              <w:t>8. Origin Procedures</w:t>
            </w:r>
            <w:r w:rsidR="00CD1C77" w:rsidRPr="00CD1C77">
              <w:rPr>
                <w:rFonts w:ascii="Arial" w:hAnsi="Arial" w:cs="Arial"/>
                <w:noProof/>
                <w:webHidden/>
              </w:rPr>
              <w:tab/>
            </w:r>
            <w:r w:rsidR="00CD1C77" w:rsidRPr="00CD1C77">
              <w:rPr>
                <w:rFonts w:ascii="Arial" w:hAnsi="Arial" w:cs="Arial"/>
                <w:noProof/>
                <w:webHidden/>
              </w:rPr>
              <w:fldChar w:fldCharType="begin"/>
            </w:r>
            <w:r w:rsidR="00CD1C77" w:rsidRPr="00CD1C77">
              <w:rPr>
                <w:rFonts w:ascii="Arial" w:hAnsi="Arial" w:cs="Arial"/>
                <w:noProof/>
                <w:webHidden/>
              </w:rPr>
              <w:instrText xml:space="preserve"> PAGEREF _Toc59548480 \h </w:instrText>
            </w:r>
            <w:r w:rsidR="00CD1C77" w:rsidRPr="00CD1C77">
              <w:rPr>
                <w:rFonts w:ascii="Arial" w:hAnsi="Arial" w:cs="Arial"/>
                <w:noProof/>
                <w:webHidden/>
              </w:rPr>
            </w:r>
            <w:r w:rsidR="00CD1C77" w:rsidRPr="00CD1C77">
              <w:rPr>
                <w:rFonts w:ascii="Arial" w:hAnsi="Arial" w:cs="Arial"/>
                <w:noProof/>
                <w:webHidden/>
              </w:rPr>
              <w:fldChar w:fldCharType="separate"/>
            </w:r>
            <w:r w:rsidR="00CD1C77" w:rsidRPr="00CD1C77">
              <w:rPr>
                <w:rFonts w:ascii="Arial" w:hAnsi="Arial" w:cs="Arial"/>
                <w:noProof/>
                <w:webHidden/>
              </w:rPr>
              <w:t>29</w:t>
            </w:r>
            <w:r w:rsidR="00CD1C77" w:rsidRPr="00CD1C77">
              <w:rPr>
                <w:rFonts w:ascii="Arial" w:hAnsi="Arial" w:cs="Arial"/>
                <w:noProof/>
                <w:webHidden/>
              </w:rPr>
              <w:fldChar w:fldCharType="end"/>
            </w:r>
          </w:hyperlink>
        </w:p>
        <w:p w14:paraId="13796206" w14:textId="50552109" w:rsidR="009E7FB4" w:rsidRPr="00912B05" w:rsidRDefault="009E7FB4">
          <w:pPr>
            <w:rPr>
              <w:rFonts w:ascii="Arial" w:hAnsi="Arial" w:cs="Arial"/>
            </w:rPr>
          </w:pPr>
          <w:r w:rsidRPr="00CD1C77">
            <w:rPr>
              <w:rFonts w:ascii="Arial" w:hAnsi="Arial" w:cs="Arial"/>
              <w:b/>
              <w:color w:val="2B579A"/>
              <w:lang w:val="en-US"/>
            </w:rPr>
            <w:fldChar w:fldCharType="end"/>
          </w:r>
        </w:p>
      </w:sdtContent>
    </w:sdt>
    <w:p w14:paraId="229E68E7" w14:textId="138B1789" w:rsidR="002230FF" w:rsidRPr="00912B05" w:rsidRDefault="002230FF">
      <w:pPr>
        <w:rPr>
          <w:rFonts w:ascii="Arial" w:eastAsia="Arial" w:hAnsi="Arial" w:cs="Arial"/>
          <w:sz w:val="22"/>
          <w:szCs w:val="22"/>
          <w:u w:val="single"/>
        </w:rPr>
      </w:pPr>
    </w:p>
    <w:p w14:paraId="42D9907A" w14:textId="138B1789" w:rsidR="48EAD710" w:rsidRPr="00912B05" w:rsidRDefault="48EAD710" w:rsidP="00F97F30">
      <w:pPr>
        <w:rPr>
          <w:rFonts w:ascii="Arial" w:eastAsia="Arial" w:hAnsi="Arial" w:cs="Arial"/>
          <w:sz w:val="22"/>
          <w:szCs w:val="22"/>
          <w:u w:val="single"/>
        </w:rPr>
      </w:pPr>
    </w:p>
    <w:p w14:paraId="2036A21B" w14:textId="138B1789" w:rsidR="008554F0" w:rsidRPr="00912B05" w:rsidRDefault="008554F0" w:rsidP="00F97F30">
      <w:pPr>
        <w:rPr>
          <w:rFonts w:ascii="Arial" w:eastAsia="Arial" w:hAnsi="Arial" w:cs="Arial"/>
          <w:sz w:val="22"/>
          <w:szCs w:val="22"/>
          <w:u w:val="single"/>
        </w:rPr>
      </w:pPr>
    </w:p>
    <w:p w14:paraId="6EE8EA71" w14:textId="5E88C7E9" w:rsidR="008554F0" w:rsidRPr="00912B05" w:rsidRDefault="008554F0" w:rsidP="00F97F30">
      <w:pPr>
        <w:rPr>
          <w:rFonts w:ascii="Arial" w:eastAsia="Arial" w:hAnsi="Arial" w:cs="Arial"/>
          <w:sz w:val="22"/>
          <w:szCs w:val="22"/>
          <w:u w:val="single"/>
        </w:rPr>
      </w:pPr>
    </w:p>
    <w:p w14:paraId="093E4710" w14:textId="6E3C1B40" w:rsidR="003D0A08" w:rsidRPr="00912B05" w:rsidRDefault="003D0A08" w:rsidP="7024EAA4">
      <w:pPr>
        <w:pStyle w:val="Heading1"/>
        <w:sectPr w:rsidR="003D0A08" w:rsidRPr="00912B05" w:rsidSect="003D0A08">
          <w:headerReference w:type="default" r:id="rId15"/>
          <w:pgSz w:w="11906" w:h="16838"/>
          <w:pgMar w:top="1440" w:right="1440" w:bottom="1440" w:left="1440" w:header="708" w:footer="708" w:gutter="0"/>
          <w:cols w:space="720"/>
        </w:sectPr>
      </w:pPr>
    </w:p>
    <w:p w14:paraId="2A4788D6" w14:textId="64E8FBEB" w:rsidR="00273C99" w:rsidRPr="00912B05" w:rsidRDefault="001A2BDC" w:rsidP="009E7FB4">
      <w:pPr>
        <w:pStyle w:val="Heading1"/>
      </w:pPr>
      <w:bookmarkStart w:id="2" w:name="_Toc59548456"/>
      <w:r w:rsidRPr="00912B05">
        <w:lastRenderedPageBreak/>
        <w:t xml:space="preserve">1. </w:t>
      </w:r>
      <w:r w:rsidR="6E3D6D13" w:rsidRPr="00912B05">
        <w:t>Introduction</w:t>
      </w:r>
      <w:bookmarkEnd w:id="2"/>
    </w:p>
    <w:p w14:paraId="7E528084" w14:textId="77777777" w:rsidR="00E751DD" w:rsidRPr="00912B05" w:rsidRDefault="00E751DD" w:rsidP="48EAD710">
      <w:pPr>
        <w:rPr>
          <w:rFonts w:ascii="Arial" w:eastAsia="Arial" w:hAnsi="Arial" w:cs="Arial"/>
          <w:b/>
          <w:bCs/>
          <w:sz w:val="22"/>
          <w:szCs w:val="22"/>
          <w:u w:val="single"/>
        </w:rPr>
      </w:pPr>
    </w:p>
    <w:p w14:paraId="13CC54FA" w14:textId="31F5CD19" w:rsidR="00B84E8A" w:rsidRPr="00912B05" w:rsidRDefault="001A2BDC" w:rsidP="005A0892">
      <w:pPr>
        <w:pStyle w:val="Heading2"/>
      </w:pPr>
      <w:bookmarkStart w:id="3" w:name="_Toc59548457"/>
      <w:r w:rsidRPr="00912B05">
        <w:t xml:space="preserve">1.1 </w:t>
      </w:r>
      <w:r w:rsidR="00B84E8A" w:rsidRPr="00912B05">
        <w:t>What are Rules of Origin?</w:t>
      </w:r>
      <w:bookmarkEnd w:id="3"/>
    </w:p>
    <w:p w14:paraId="7EDA3878" w14:textId="77777777" w:rsidR="00B84E8A" w:rsidRPr="00912B05" w:rsidRDefault="00B84E8A" w:rsidP="1CD6FF7F">
      <w:pPr>
        <w:rPr>
          <w:rFonts w:ascii="Arial" w:eastAsia="Arial" w:hAnsi="Arial" w:cs="Arial"/>
          <w:b/>
          <w:bCs/>
          <w:sz w:val="22"/>
          <w:szCs w:val="22"/>
        </w:rPr>
      </w:pPr>
    </w:p>
    <w:p w14:paraId="249D5ABF" w14:textId="6B5875EA" w:rsidR="23D57A7A" w:rsidRPr="00912B05" w:rsidRDefault="23D57A7A" w:rsidP="1CD6FF7F">
      <w:pPr>
        <w:rPr>
          <w:rFonts w:ascii="Arial" w:eastAsia="Arial" w:hAnsi="Arial" w:cs="Arial"/>
          <w:sz w:val="22"/>
          <w:szCs w:val="22"/>
        </w:rPr>
      </w:pPr>
      <w:r w:rsidRPr="1E232EB0">
        <w:rPr>
          <w:rFonts w:ascii="Arial" w:eastAsia="Arial" w:hAnsi="Arial" w:cs="Arial"/>
          <w:sz w:val="22"/>
          <w:szCs w:val="22"/>
        </w:rPr>
        <w:t xml:space="preserve">Rules of </w:t>
      </w:r>
      <w:r w:rsidR="5D9E53B0" w:rsidRPr="1E232EB0">
        <w:rPr>
          <w:rFonts w:ascii="Arial" w:eastAsia="Arial" w:hAnsi="Arial" w:cs="Arial"/>
          <w:sz w:val="22"/>
          <w:szCs w:val="22"/>
        </w:rPr>
        <w:t>O</w:t>
      </w:r>
      <w:r w:rsidRPr="1E232EB0">
        <w:rPr>
          <w:rFonts w:ascii="Arial" w:eastAsia="Arial" w:hAnsi="Arial" w:cs="Arial"/>
          <w:sz w:val="22"/>
          <w:szCs w:val="22"/>
        </w:rPr>
        <w:t>rigin</w:t>
      </w:r>
      <w:r w:rsidR="00CE55FA" w:rsidRPr="1E232EB0">
        <w:rPr>
          <w:rFonts w:ascii="Arial" w:eastAsia="Arial" w:hAnsi="Arial" w:cs="Arial"/>
          <w:sz w:val="22"/>
          <w:szCs w:val="22"/>
        </w:rPr>
        <w:t xml:space="preserve"> (</w:t>
      </w:r>
      <w:proofErr w:type="spellStart"/>
      <w:r w:rsidR="00CE55FA" w:rsidRPr="1E232EB0">
        <w:rPr>
          <w:rFonts w:ascii="Arial" w:eastAsia="Arial" w:hAnsi="Arial" w:cs="Arial"/>
          <w:sz w:val="22"/>
          <w:szCs w:val="22"/>
        </w:rPr>
        <w:t>RoO</w:t>
      </w:r>
      <w:proofErr w:type="spellEnd"/>
      <w:r w:rsidR="00CE55FA" w:rsidRPr="1E232EB0">
        <w:rPr>
          <w:rFonts w:ascii="Arial" w:eastAsia="Arial" w:hAnsi="Arial" w:cs="Arial"/>
          <w:sz w:val="22"/>
          <w:szCs w:val="22"/>
        </w:rPr>
        <w:t>)</w:t>
      </w:r>
      <w:r w:rsidRPr="1E232EB0">
        <w:rPr>
          <w:rFonts w:ascii="Arial" w:eastAsia="Arial" w:hAnsi="Arial" w:cs="Arial"/>
          <w:sz w:val="22"/>
          <w:szCs w:val="22"/>
        </w:rPr>
        <w:t xml:space="preserve"> are used to determine the </w:t>
      </w:r>
      <w:r w:rsidR="3428754E" w:rsidRPr="1E232EB0">
        <w:rPr>
          <w:rFonts w:ascii="Arial" w:eastAsia="Arial" w:hAnsi="Arial" w:cs="Arial"/>
          <w:sz w:val="22"/>
          <w:szCs w:val="22"/>
        </w:rPr>
        <w:t xml:space="preserve">“economic nationality” of a </w:t>
      </w:r>
      <w:r w:rsidR="56E6FFB9" w:rsidRPr="1E232EB0">
        <w:rPr>
          <w:rFonts w:ascii="Arial" w:eastAsia="Arial" w:hAnsi="Arial" w:cs="Arial"/>
          <w:sz w:val="22"/>
          <w:szCs w:val="22"/>
        </w:rPr>
        <w:t>product</w:t>
      </w:r>
      <w:r w:rsidR="53C621F5" w:rsidRPr="1E232EB0">
        <w:rPr>
          <w:rFonts w:ascii="Arial" w:eastAsia="Arial" w:hAnsi="Arial" w:cs="Arial"/>
          <w:sz w:val="22"/>
          <w:szCs w:val="22"/>
        </w:rPr>
        <w:t xml:space="preserve"> and </w:t>
      </w:r>
      <w:r w:rsidR="6A4B0FB2" w:rsidRPr="1E232EB0">
        <w:rPr>
          <w:rFonts w:ascii="Arial" w:eastAsia="Arial" w:hAnsi="Arial" w:cs="Arial"/>
          <w:sz w:val="22"/>
          <w:szCs w:val="22"/>
        </w:rPr>
        <w:t xml:space="preserve">are used </w:t>
      </w:r>
      <w:r w:rsidR="53C621F5" w:rsidRPr="1E232EB0">
        <w:rPr>
          <w:rFonts w:ascii="Arial" w:eastAsia="Arial" w:hAnsi="Arial" w:cs="Arial"/>
          <w:sz w:val="22"/>
          <w:szCs w:val="22"/>
        </w:rPr>
        <w:t>by customs authorities to classify where an export has come</w:t>
      </w:r>
      <w:r w:rsidR="007D3682" w:rsidRPr="1E232EB0">
        <w:rPr>
          <w:rFonts w:ascii="Arial" w:eastAsia="Arial" w:hAnsi="Arial" w:cs="Arial"/>
          <w:sz w:val="22"/>
          <w:szCs w:val="22"/>
        </w:rPr>
        <w:t xml:space="preserve"> </w:t>
      </w:r>
      <w:r w:rsidR="53C621F5" w:rsidRPr="1E232EB0">
        <w:rPr>
          <w:rFonts w:ascii="Arial" w:eastAsia="Arial" w:hAnsi="Arial" w:cs="Arial"/>
          <w:sz w:val="22"/>
          <w:szCs w:val="22"/>
        </w:rPr>
        <w:t>from</w:t>
      </w:r>
      <w:r w:rsidR="19C8F5F7" w:rsidRPr="1E232EB0">
        <w:rPr>
          <w:rFonts w:ascii="Arial" w:eastAsia="Arial" w:hAnsi="Arial" w:cs="Arial"/>
          <w:sz w:val="22"/>
          <w:szCs w:val="22"/>
        </w:rPr>
        <w:t xml:space="preserve"> in order to work out tariffs and restrictions</w:t>
      </w:r>
      <w:r w:rsidR="49522CDA" w:rsidRPr="1E232EB0">
        <w:rPr>
          <w:rFonts w:ascii="Arial" w:eastAsia="Arial" w:hAnsi="Arial" w:cs="Arial"/>
          <w:sz w:val="22"/>
          <w:szCs w:val="22"/>
        </w:rPr>
        <w:t>.</w:t>
      </w:r>
      <w:r w:rsidR="3F9A222E" w:rsidRPr="1E232EB0">
        <w:rPr>
          <w:rFonts w:ascii="Arial" w:eastAsia="Arial" w:hAnsi="Arial" w:cs="Arial"/>
          <w:sz w:val="22"/>
          <w:szCs w:val="22"/>
        </w:rPr>
        <w:t xml:space="preserve"> </w:t>
      </w:r>
      <w:r w:rsidR="045B5D44" w:rsidRPr="1E232EB0">
        <w:rPr>
          <w:rFonts w:ascii="Arial" w:eastAsia="Arial" w:hAnsi="Arial" w:cs="Arial"/>
          <w:sz w:val="22"/>
          <w:szCs w:val="22"/>
        </w:rPr>
        <w:t>Under a free trade agreement (</w:t>
      </w:r>
      <w:r w:rsidR="007244FA" w:rsidRPr="1E232EB0">
        <w:rPr>
          <w:rFonts w:ascii="Arial" w:eastAsia="Arial" w:hAnsi="Arial" w:cs="Arial"/>
          <w:sz w:val="22"/>
          <w:szCs w:val="22"/>
        </w:rPr>
        <w:t>FTA</w:t>
      </w:r>
      <w:r w:rsidR="045B5D44" w:rsidRPr="1E232EB0">
        <w:rPr>
          <w:rFonts w:ascii="Arial" w:eastAsia="Arial" w:hAnsi="Arial" w:cs="Arial"/>
          <w:sz w:val="22"/>
          <w:szCs w:val="22"/>
        </w:rPr>
        <w:t>)</w:t>
      </w:r>
      <w:r w:rsidR="00E751DD" w:rsidRPr="1E232EB0">
        <w:rPr>
          <w:rFonts w:ascii="Arial" w:eastAsia="Arial" w:hAnsi="Arial" w:cs="Arial"/>
          <w:sz w:val="22"/>
          <w:szCs w:val="22"/>
        </w:rPr>
        <w:t>, exporters</w:t>
      </w:r>
      <w:r w:rsidR="3F9A222E" w:rsidRPr="1E232EB0">
        <w:rPr>
          <w:rFonts w:ascii="Arial" w:eastAsia="Arial" w:hAnsi="Arial" w:cs="Arial"/>
          <w:sz w:val="22"/>
          <w:szCs w:val="22"/>
        </w:rPr>
        <w:t xml:space="preserve"> </w:t>
      </w:r>
      <w:r w:rsidR="3BCD5C5B" w:rsidRPr="1E232EB0">
        <w:rPr>
          <w:rFonts w:ascii="Arial" w:eastAsia="Arial" w:hAnsi="Arial" w:cs="Arial"/>
          <w:sz w:val="22"/>
          <w:szCs w:val="22"/>
        </w:rPr>
        <w:t>must</w:t>
      </w:r>
      <w:r w:rsidR="13BAC185" w:rsidRPr="1E232EB0">
        <w:rPr>
          <w:rFonts w:ascii="Arial" w:eastAsia="Arial" w:hAnsi="Arial" w:cs="Arial"/>
          <w:sz w:val="22"/>
          <w:szCs w:val="22"/>
        </w:rPr>
        <w:t xml:space="preserve"> prove th</w:t>
      </w:r>
      <w:r w:rsidR="3F7613F8" w:rsidRPr="1E232EB0">
        <w:rPr>
          <w:rFonts w:ascii="Arial" w:eastAsia="Arial" w:hAnsi="Arial" w:cs="Arial"/>
          <w:sz w:val="22"/>
          <w:szCs w:val="22"/>
        </w:rPr>
        <w:t xml:space="preserve">at a </w:t>
      </w:r>
      <w:r w:rsidR="2A02B1A1" w:rsidRPr="1E232EB0">
        <w:rPr>
          <w:rFonts w:ascii="Arial" w:eastAsia="Arial" w:hAnsi="Arial" w:cs="Arial"/>
          <w:sz w:val="22"/>
          <w:szCs w:val="22"/>
        </w:rPr>
        <w:t>product</w:t>
      </w:r>
      <w:r w:rsidR="3F7613F8" w:rsidRPr="1E232EB0">
        <w:rPr>
          <w:rFonts w:ascii="Arial" w:eastAsia="Arial" w:hAnsi="Arial" w:cs="Arial"/>
          <w:sz w:val="22"/>
          <w:szCs w:val="22"/>
        </w:rPr>
        <w:t xml:space="preserve"> is </w:t>
      </w:r>
      <w:r w:rsidR="3A9325FF" w:rsidRPr="1E232EB0">
        <w:rPr>
          <w:rFonts w:ascii="Arial" w:eastAsia="Arial" w:hAnsi="Arial" w:cs="Arial"/>
          <w:sz w:val="22"/>
          <w:szCs w:val="22"/>
        </w:rPr>
        <w:t>‘</w:t>
      </w:r>
      <w:r w:rsidR="3F7613F8" w:rsidRPr="1E232EB0">
        <w:rPr>
          <w:rFonts w:ascii="Arial" w:eastAsia="Arial" w:hAnsi="Arial" w:cs="Arial"/>
          <w:sz w:val="22"/>
          <w:szCs w:val="22"/>
        </w:rPr>
        <w:t>originating</w:t>
      </w:r>
      <w:r w:rsidR="3B22E00B" w:rsidRPr="1E232EB0">
        <w:rPr>
          <w:rFonts w:ascii="Arial" w:eastAsia="Arial" w:hAnsi="Arial" w:cs="Arial"/>
          <w:sz w:val="22"/>
          <w:szCs w:val="22"/>
        </w:rPr>
        <w:t>’</w:t>
      </w:r>
      <w:r w:rsidR="028CDBFA" w:rsidRPr="1E232EB0">
        <w:rPr>
          <w:rFonts w:ascii="Arial" w:eastAsia="Arial" w:hAnsi="Arial" w:cs="Arial"/>
          <w:sz w:val="22"/>
          <w:szCs w:val="22"/>
        </w:rPr>
        <w:t xml:space="preserve"> from a party </w:t>
      </w:r>
      <w:r w:rsidR="73A5233E" w:rsidRPr="1E232EB0">
        <w:rPr>
          <w:rFonts w:ascii="Arial" w:eastAsia="Arial" w:hAnsi="Arial" w:cs="Arial"/>
          <w:sz w:val="22"/>
          <w:szCs w:val="22"/>
        </w:rPr>
        <w:t>that is part of the</w:t>
      </w:r>
      <w:r w:rsidR="028CDBFA" w:rsidRPr="1E232EB0">
        <w:rPr>
          <w:rFonts w:ascii="Arial" w:eastAsia="Arial" w:hAnsi="Arial" w:cs="Arial"/>
          <w:sz w:val="22"/>
          <w:szCs w:val="22"/>
        </w:rPr>
        <w:t xml:space="preserve"> agreement (in this case the UK and the EU)</w:t>
      </w:r>
      <w:r w:rsidR="00B30AFC" w:rsidRPr="1E232EB0">
        <w:rPr>
          <w:rFonts w:ascii="Arial" w:eastAsia="Arial" w:hAnsi="Arial" w:cs="Arial"/>
          <w:sz w:val="22"/>
          <w:szCs w:val="22"/>
        </w:rPr>
        <w:t>,</w:t>
      </w:r>
      <w:r w:rsidR="028CDBFA" w:rsidRPr="1E232EB0">
        <w:rPr>
          <w:rFonts w:ascii="Arial" w:eastAsia="Arial" w:hAnsi="Arial" w:cs="Arial"/>
          <w:sz w:val="22"/>
          <w:szCs w:val="22"/>
        </w:rPr>
        <w:t xml:space="preserve"> </w:t>
      </w:r>
      <w:r w:rsidR="34E66D5F" w:rsidRPr="1E232EB0">
        <w:rPr>
          <w:rFonts w:ascii="Arial" w:eastAsia="Arial" w:hAnsi="Arial" w:cs="Arial"/>
          <w:sz w:val="22"/>
          <w:szCs w:val="22"/>
        </w:rPr>
        <w:t>in order to</w:t>
      </w:r>
      <w:r w:rsidR="00E751DD" w:rsidRPr="1E232EB0">
        <w:rPr>
          <w:rFonts w:ascii="Arial" w:eastAsia="Arial" w:hAnsi="Arial" w:cs="Arial"/>
          <w:sz w:val="22"/>
          <w:szCs w:val="22"/>
        </w:rPr>
        <w:t xml:space="preserve"> access preferential </w:t>
      </w:r>
      <w:r w:rsidR="7BF3FAC6" w:rsidRPr="1E232EB0">
        <w:rPr>
          <w:rFonts w:ascii="Arial" w:eastAsia="Arial" w:hAnsi="Arial" w:cs="Arial"/>
          <w:sz w:val="22"/>
          <w:szCs w:val="22"/>
        </w:rPr>
        <w:t xml:space="preserve">tariff </w:t>
      </w:r>
      <w:r w:rsidR="00E751DD" w:rsidRPr="1E232EB0">
        <w:rPr>
          <w:rFonts w:ascii="Arial" w:eastAsia="Arial" w:hAnsi="Arial" w:cs="Arial"/>
          <w:sz w:val="22"/>
          <w:szCs w:val="22"/>
        </w:rPr>
        <w:t>rates</w:t>
      </w:r>
      <w:r w:rsidR="446DC309" w:rsidRPr="1E232EB0">
        <w:rPr>
          <w:rFonts w:ascii="Arial" w:eastAsia="Arial" w:hAnsi="Arial" w:cs="Arial"/>
          <w:sz w:val="22"/>
          <w:szCs w:val="22"/>
        </w:rPr>
        <w:t xml:space="preserve"> provided for within that agreement</w:t>
      </w:r>
      <w:r w:rsidR="285A86BA" w:rsidRPr="1E232EB0">
        <w:rPr>
          <w:rFonts w:ascii="Arial" w:eastAsia="Arial" w:hAnsi="Arial" w:cs="Arial"/>
          <w:sz w:val="22"/>
          <w:szCs w:val="22"/>
        </w:rPr>
        <w:t>.</w:t>
      </w:r>
      <w:r w:rsidR="6AD8439D" w:rsidRPr="1E232EB0">
        <w:rPr>
          <w:rFonts w:ascii="Arial" w:eastAsia="Arial" w:hAnsi="Arial" w:cs="Arial"/>
          <w:sz w:val="22"/>
          <w:szCs w:val="22"/>
        </w:rPr>
        <w:t xml:space="preserve"> </w:t>
      </w:r>
      <w:r w:rsidR="611614AE" w:rsidRPr="1E232EB0">
        <w:rPr>
          <w:rFonts w:ascii="Arial" w:eastAsia="Arial" w:hAnsi="Arial" w:cs="Arial"/>
          <w:sz w:val="22"/>
          <w:szCs w:val="22"/>
        </w:rPr>
        <w:t>Preferential Rules of Origin set out what it means to be ‘originating’ for each product.</w:t>
      </w:r>
      <w:r w:rsidR="261838C4" w:rsidRPr="1E232EB0">
        <w:rPr>
          <w:rFonts w:ascii="Arial" w:eastAsia="Arial" w:hAnsi="Arial" w:cs="Arial"/>
          <w:sz w:val="22"/>
          <w:szCs w:val="22"/>
        </w:rPr>
        <w:t xml:space="preserve"> </w:t>
      </w:r>
      <w:r w:rsidR="0067064D" w:rsidRPr="1E232EB0">
        <w:rPr>
          <w:rFonts w:ascii="Arial" w:eastAsia="Arial" w:hAnsi="Arial" w:cs="Arial"/>
          <w:sz w:val="22"/>
          <w:szCs w:val="22"/>
        </w:rPr>
        <w:t xml:space="preserve">Rules of Origin in </w:t>
      </w:r>
      <w:r w:rsidR="261838C4" w:rsidRPr="1E232EB0">
        <w:rPr>
          <w:rFonts w:ascii="Arial" w:eastAsia="Arial" w:hAnsi="Arial" w:cs="Arial"/>
          <w:sz w:val="22"/>
          <w:szCs w:val="22"/>
        </w:rPr>
        <w:t>FTAs prevent third countr</w:t>
      </w:r>
      <w:r w:rsidR="16A0F6A2" w:rsidRPr="1E232EB0">
        <w:rPr>
          <w:rFonts w:ascii="Arial" w:eastAsia="Arial" w:hAnsi="Arial" w:cs="Arial"/>
          <w:sz w:val="22"/>
          <w:szCs w:val="22"/>
        </w:rPr>
        <w:t>ies</w:t>
      </w:r>
      <w:r w:rsidR="261838C4" w:rsidRPr="1E232EB0">
        <w:rPr>
          <w:rFonts w:ascii="Arial" w:eastAsia="Arial" w:hAnsi="Arial" w:cs="Arial"/>
          <w:sz w:val="22"/>
          <w:szCs w:val="22"/>
        </w:rPr>
        <w:t xml:space="preserve"> from accessing</w:t>
      </w:r>
      <w:r w:rsidR="009E1B06" w:rsidRPr="1E232EB0">
        <w:rPr>
          <w:rFonts w:ascii="Arial" w:eastAsia="Arial" w:hAnsi="Arial" w:cs="Arial"/>
          <w:sz w:val="22"/>
          <w:szCs w:val="22"/>
        </w:rPr>
        <w:t>, at preferential tariff rates,</w:t>
      </w:r>
      <w:r w:rsidR="261838C4" w:rsidRPr="1E232EB0">
        <w:rPr>
          <w:rFonts w:ascii="Arial" w:eastAsia="Arial" w:hAnsi="Arial" w:cs="Arial"/>
          <w:sz w:val="22"/>
          <w:szCs w:val="22"/>
        </w:rPr>
        <w:t xml:space="preserve"> the market of countries with whom they do not have a trade deal</w:t>
      </w:r>
      <w:r w:rsidR="0091064B" w:rsidRPr="1E232EB0">
        <w:rPr>
          <w:rFonts w:ascii="Arial" w:eastAsia="Arial" w:hAnsi="Arial" w:cs="Arial"/>
          <w:sz w:val="22"/>
          <w:szCs w:val="22"/>
        </w:rPr>
        <w:t>.</w:t>
      </w:r>
    </w:p>
    <w:p w14:paraId="2AB47253" w14:textId="69049D4B" w:rsidR="48EAD710" w:rsidRPr="00912B05" w:rsidRDefault="48EAD710" w:rsidP="48EAD710">
      <w:pPr>
        <w:rPr>
          <w:rFonts w:ascii="Arial" w:eastAsia="Arial" w:hAnsi="Arial" w:cs="Arial"/>
          <w:bCs/>
          <w:sz w:val="22"/>
          <w:szCs w:val="22"/>
        </w:rPr>
      </w:pPr>
    </w:p>
    <w:p w14:paraId="70A90458" w14:textId="50E21D6A" w:rsidR="00E751DD" w:rsidRPr="00912B05" w:rsidRDefault="19F3C8F8" w:rsidP="776C1390">
      <w:pPr>
        <w:rPr>
          <w:rFonts w:ascii="Arial" w:eastAsia="Arial" w:hAnsi="Arial" w:cs="Arial"/>
          <w:sz w:val="22"/>
          <w:szCs w:val="22"/>
        </w:rPr>
      </w:pPr>
      <w:r w:rsidRPr="281CC762">
        <w:rPr>
          <w:rFonts w:ascii="Arial" w:eastAsia="Arial" w:hAnsi="Arial" w:cs="Arial"/>
          <w:b/>
          <w:bCs/>
          <w:i/>
          <w:iCs/>
          <w:sz w:val="22"/>
          <w:szCs w:val="22"/>
        </w:rPr>
        <w:t>General provisions</w:t>
      </w:r>
      <w:r w:rsidR="000113D1" w:rsidRPr="281CC762">
        <w:rPr>
          <w:rFonts w:ascii="Arial" w:eastAsia="Arial" w:hAnsi="Arial" w:cs="Arial"/>
          <w:sz w:val="22"/>
          <w:szCs w:val="22"/>
        </w:rPr>
        <w:t xml:space="preserve"> provide the </w:t>
      </w:r>
      <w:r w:rsidR="0047544F" w:rsidRPr="281CC762">
        <w:rPr>
          <w:rFonts w:ascii="Arial" w:eastAsia="Arial" w:hAnsi="Arial" w:cs="Arial"/>
          <w:sz w:val="22"/>
          <w:szCs w:val="22"/>
        </w:rPr>
        <w:t>guiding principles</w:t>
      </w:r>
      <w:r w:rsidR="000113D1" w:rsidRPr="281CC762">
        <w:rPr>
          <w:rFonts w:ascii="Arial" w:eastAsia="Arial" w:hAnsi="Arial" w:cs="Arial"/>
          <w:sz w:val="22"/>
          <w:szCs w:val="22"/>
        </w:rPr>
        <w:t xml:space="preserve"> and conditions for acquiring originating status</w:t>
      </w:r>
      <w:r w:rsidR="006C2243" w:rsidRPr="281CC762">
        <w:rPr>
          <w:rFonts w:ascii="Arial" w:eastAsia="Arial" w:hAnsi="Arial" w:cs="Arial"/>
          <w:sz w:val="22"/>
          <w:szCs w:val="22"/>
        </w:rPr>
        <w:t xml:space="preserve"> for products</w:t>
      </w:r>
      <w:r w:rsidR="001B4110" w:rsidRPr="281CC762">
        <w:rPr>
          <w:rFonts w:ascii="Arial" w:eastAsia="Arial" w:hAnsi="Arial" w:cs="Arial"/>
          <w:sz w:val="22"/>
          <w:szCs w:val="22"/>
        </w:rPr>
        <w:t xml:space="preserve">. In some cases, they </w:t>
      </w:r>
      <w:r w:rsidR="00C93165" w:rsidRPr="281CC762">
        <w:rPr>
          <w:rFonts w:ascii="Arial" w:eastAsia="Arial" w:hAnsi="Arial" w:cs="Arial"/>
          <w:sz w:val="22"/>
          <w:szCs w:val="22"/>
        </w:rPr>
        <w:t xml:space="preserve">add leniency to </w:t>
      </w:r>
      <w:r w:rsidR="00F50E4A" w:rsidRPr="281CC762">
        <w:rPr>
          <w:rFonts w:ascii="Arial" w:eastAsia="Arial" w:hAnsi="Arial" w:cs="Arial"/>
          <w:sz w:val="22"/>
          <w:szCs w:val="22"/>
        </w:rPr>
        <w:t>the product</w:t>
      </w:r>
      <w:r w:rsidR="007C076C" w:rsidRPr="281CC762">
        <w:rPr>
          <w:rFonts w:ascii="Arial" w:eastAsia="Arial" w:hAnsi="Arial" w:cs="Arial"/>
          <w:sz w:val="22"/>
          <w:szCs w:val="22"/>
        </w:rPr>
        <w:t>-</w:t>
      </w:r>
      <w:r w:rsidR="00F50E4A" w:rsidRPr="281CC762">
        <w:rPr>
          <w:rFonts w:ascii="Arial" w:eastAsia="Arial" w:hAnsi="Arial" w:cs="Arial"/>
          <w:sz w:val="22"/>
          <w:szCs w:val="22"/>
        </w:rPr>
        <w:t>specific rules</w:t>
      </w:r>
      <w:r w:rsidR="001B4110" w:rsidRPr="281CC762">
        <w:rPr>
          <w:rFonts w:ascii="Arial" w:eastAsia="Arial" w:hAnsi="Arial" w:cs="Arial"/>
          <w:sz w:val="22"/>
          <w:szCs w:val="22"/>
        </w:rPr>
        <w:t xml:space="preserve"> </w:t>
      </w:r>
      <w:r w:rsidR="00F71137" w:rsidRPr="281CC762">
        <w:rPr>
          <w:rFonts w:ascii="Arial" w:eastAsia="Arial" w:hAnsi="Arial" w:cs="Arial"/>
          <w:sz w:val="22"/>
          <w:szCs w:val="22"/>
        </w:rPr>
        <w:t xml:space="preserve">e.g. tolerance </w:t>
      </w:r>
      <w:r w:rsidR="001D2AE1" w:rsidRPr="281CC762">
        <w:rPr>
          <w:rFonts w:ascii="Arial" w:eastAsia="Arial" w:hAnsi="Arial" w:cs="Arial"/>
          <w:sz w:val="22"/>
          <w:szCs w:val="22"/>
        </w:rPr>
        <w:t xml:space="preserve">and cumulation, </w:t>
      </w:r>
      <w:r w:rsidR="00F71137" w:rsidRPr="281CC762">
        <w:rPr>
          <w:rFonts w:ascii="Arial" w:eastAsia="Arial" w:hAnsi="Arial" w:cs="Arial"/>
          <w:sz w:val="22"/>
          <w:szCs w:val="22"/>
        </w:rPr>
        <w:t>and in others they r</w:t>
      </w:r>
      <w:r w:rsidR="000F568A" w:rsidRPr="281CC762">
        <w:rPr>
          <w:rFonts w:ascii="Arial" w:eastAsia="Arial" w:hAnsi="Arial" w:cs="Arial"/>
          <w:sz w:val="22"/>
          <w:szCs w:val="22"/>
        </w:rPr>
        <w:t xml:space="preserve">ender the application of the </w:t>
      </w:r>
      <w:r w:rsidR="0A120FE4" w:rsidRPr="281CC762">
        <w:rPr>
          <w:rFonts w:ascii="Arial" w:eastAsia="Arial" w:hAnsi="Arial" w:cs="Arial"/>
          <w:sz w:val="22"/>
          <w:szCs w:val="22"/>
        </w:rPr>
        <w:t>R</w:t>
      </w:r>
      <w:r w:rsidR="000F568A" w:rsidRPr="281CC762">
        <w:rPr>
          <w:rFonts w:ascii="Arial" w:eastAsia="Arial" w:hAnsi="Arial" w:cs="Arial"/>
          <w:sz w:val="22"/>
          <w:szCs w:val="22"/>
        </w:rPr>
        <w:t>ules</w:t>
      </w:r>
      <w:r w:rsidR="009646D0" w:rsidRPr="281CC762">
        <w:rPr>
          <w:rFonts w:ascii="Arial" w:eastAsia="Arial" w:hAnsi="Arial" w:cs="Arial"/>
          <w:sz w:val="22"/>
          <w:szCs w:val="22"/>
        </w:rPr>
        <w:t xml:space="preserve"> of </w:t>
      </w:r>
      <w:r w:rsidR="5456F120" w:rsidRPr="281CC762">
        <w:rPr>
          <w:rFonts w:ascii="Arial" w:eastAsia="Arial" w:hAnsi="Arial" w:cs="Arial"/>
          <w:sz w:val="22"/>
          <w:szCs w:val="22"/>
        </w:rPr>
        <w:t>O</w:t>
      </w:r>
      <w:r w:rsidR="009646D0" w:rsidRPr="281CC762">
        <w:rPr>
          <w:rFonts w:ascii="Arial" w:eastAsia="Arial" w:hAnsi="Arial" w:cs="Arial"/>
          <w:sz w:val="22"/>
          <w:szCs w:val="22"/>
        </w:rPr>
        <w:t>rigin more restrictive</w:t>
      </w:r>
      <w:r w:rsidR="008418D5" w:rsidRPr="281CC762">
        <w:rPr>
          <w:rFonts w:ascii="Arial" w:eastAsia="Arial" w:hAnsi="Arial" w:cs="Arial"/>
          <w:sz w:val="22"/>
          <w:szCs w:val="22"/>
        </w:rPr>
        <w:t>,</w:t>
      </w:r>
      <w:r w:rsidR="00C531D0" w:rsidRPr="281CC762">
        <w:rPr>
          <w:rFonts w:ascii="Arial" w:eastAsia="Arial" w:hAnsi="Arial" w:cs="Arial"/>
          <w:sz w:val="22"/>
          <w:szCs w:val="22"/>
        </w:rPr>
        <w:t xml:space="preserve"> with provisions</w:t>
      </w:r>
      <w:r w:rsidR="001D2AE1" w:rsidRPr="281CC762">
        <w:rPr>
          <w:rFonts w:ascii="Arial" w:eastAsia="Arial" w:hAnsi="Arial" w:cs="Arial"/>
          <w:sz w:val="22"/>
          <w:szCs w:val="22"/>
        </w:rPr>
        <w:t xml:space="preserve"> on insufficient processing</w:t>
      </w:r>
      <w:r w:rsidR="001B1A15" w:rsidRPr="281CC762">
        <w:rPr>
          <w:rFonts w:ascii="Arial" w:eastAsia="Arial" w:hAnsi="Arial" w:cs="Arial"/>
          <w:sz w:val="22"/>
          <w:szCs w:val="22"/>
        </w:rPr>
        <w:t xml:space="preserve"> etc</w:t>
      </w:r>
      <w:r w:rsidR="00E751DD" w:rsidRPr="281CC762">
        <w:rPr>
          <w:rFonts w:ascii="Arial" w:eastAsia="Arial" w:hAnsi="Arial" w:cs="Arial"/>
          <w:sz w:val="22"/>
          <w:szCs w:val="22"/>
        </w:rPr>
        <w:t xml:space="preserve">. </w:t>
      </w:r>
      <w:r w:rsidR="0017484C" w:rsidRPr="281CC762">
        <w:rPr>
          <w:rFonts w:ascii="Arial" w:eastAsia="Arial" w:hAnsi="Arial" w:cs="Arial"/>
          <w:sz w:val="22"/>
          <w:szCs w:val="22"/>
        </w:rPr>
        <w:t xml:space="preserve">General provisions covered in this guidance are </w:t>
      </w:r>
      <w:hyperlink w:anchor="_Wholly_Obtained">
        <w:r w:rsidR="00BA7CF2" w:rsidRPr="281CC762">
          <w:rPr>
            <w:rStyle w:val="Hyperlink"/>
            <w:rFonts w:ascii="Arial" w:eastAsia="Arial" w:hAnsi="Arial" w:cs="Arial"/>
            <w:color w:val="auto"/>
            <w:sz w:val="22"/>
            <w:szCs w:val="22"/>
          </w:rPr>
          <w:t>W</w:t>
        </w:r>
        <w:r w:rsidR="0017484C" w:rsidRPr="281CC762">
          <w:rPr>
            <w:rStyle w:val="Hyperlink"/>
            <w:rFonts w:ascii="Arial" w:eastAsia="Arial" w:hAnsi="Arial" w:cs="Arial"/>
            <w:color w:val="auto"/>
            <w:sz w:val="22"/>
            <w:szCs w:val="22"/>
          </w:rPr>
          <w:t xml:space="preserve">holly </w:t>
        </w:r>
        <w:r w:rsidR="00BA7CF2" w:rsidRPr="281CC762">
          <w:rPr>
            <w:rStyle w:val="Hyperlink"/>
            <w:rFonts w:ascii="Arial" w:eastAsia="Arial" w:hAnsi="Arial" w:cs="Arial"/>
            <w:color w:val="auto"/>
            <w:sz w:val="22"/>
            <w:szCs w:val="22"/>
          </w:rPr>
          <w:t>O</w:t>
        </w:r>
        <w:r w:rsidR="0017484C" w:rsidRPr="281CC762">
          <w:rPr>
            <w:rStyle w:val="Hyperlink"/>
            <w:rFonts w:ascii="Arial" w:eastAsia="Arial" w:hAnsi="Arial" w:cs="Arial"/>
            <w:color w:val="auto"/>
            <w:sz w:val="22"/>
            <w:szCs w:val="22"/>
          </w:rPr>
          <w:t>btained</w:t>
        </w:r>
      </w:hyperlink>
      <w:r w:rsidR="0017484C" w:rsidRPr="281CC762">
        <w:rPr>
          <w:rFonts w:ascii="Arial" w:eastAsia="Arial" w:hAnsi="Arial" w:cs="Arial"/>
          <w:sz w:val="22"/>
          <w:szCs w:val="22"/>
        </w:rPr>
        <w:t xml:space="preserve">, </w:t>
      </w:r>
      <w:hyperlink w:anchor="_Bilateral_Cumulation_(and">
        <w:r w:rsidR="00BA7CF2" w:rsidRPr="281CC762">
          <w:rPr>
            <w:rStyle w:val="Hyperlink"/>
            <w:rFonts w:ascii="Arial" w:eastAsia="Arial" w:hAnsi="Arial" w:cs="Arial"/>
            <w:color w:val="auto"/>
            <w:sz w:val="22"/>
            <w:szCs w:val="22"/>
          </w:rPr>
          <w:t>B</w:t>
        </w:r>
        <w:r w:rsidR="0017484C" w:rsidRPr="281CC762">
          <w:rPr>
            <w:rStyle w:val="Hyperlink"/>
            <w:rFonts w:ascii="Arial" w:eastAsia="Arial" w:hAnsi="Arial" w:cs="Arial"/>
            <w:color w:val="auto"/>
            <w:sz w:val="22"/>
            <w:szCs w:val="22"/>
          </w:rPr>
          <w:t xml:space="preserve">ilateral </w:t>
        </w:r>
        <w:r w:rsidR="00BA7CF2" w:rsidRPr="281CC762">
          <w:rPr>
            <w:rStyle w:val="Hyperlink"/>
            <w:rFonts w:ascii="Arial" w:eastAsia="Arial" w:hAnsi="Arial" w:cs="Arial"/>
            <w:color w:val="auto"/>
            <w:sz w:val="22"/>
            <w:szCs w:val="22"/>
          </w:rPr>
          <w:t>C</w:t>
        </w:r>
        <w:r w:rsidR="0017484C" w:rsidRPr="281CC762">
          <w:rPr>
            <w:rStyle w:val="Hyperlink"/>
            <w:rFonts w:ascii="Arial" w:eastAsia="Arial" w:hAnsi="Arial" w:cs="Arial"/>
            <w:color w:val="auto"/>
            <w:sz w:val="22"/>
            <w:szCs w:val="22"/>
          </w:rPr>
          <w:t>umulation</w:t>
        </w:r>
      </w:hyperlink>
      <w:r w:rsidR="006C008B" w:rsidRPr="281CC762">
        <w:rPr>
          <w:rFonts w:ascii="Arial" w:eastAsia="Arial" w:hAnsi="Arial" w:cs="Arial"/>
          <w:sz w:val="22"/>
          <w:szCs w:val="22"/>
        </w:rPr>
        <w:t xml:space="preserve">, </w:t>
      </w:r>
      <w:hyperlink w:anchor="_Insufficient_Processing">
        <w:r w:rsidR="00BA7CF2" w:rsidRPr="281CC762">
          <w:rPr>
            <w:rStyle w:val="Hyperlink"/>
            <w:rFonts w:ascii="Arial" w:eastAsia="Arial" w:hAnsi="Arial" w:cs="Arial"/>
            <w:color w:val="auto"/>
            <w:sz w:val="22"/>
            <w:szCs w:val="22"/>
          </w:rPr>
          <w:t>I</w:t>
        </w:r>
        <w:r w:rsidR="006C008B" w:rsidRPr="281CC762">
          <w:rPr>
            <w:rStyle w:val="Hyperlink"/>
            <w:rFonts w:ascii="Arial" w:eastAsia="Arial" w:hAnsi="Arial" w:cs="Arial"/>
            <w:color w:val="auto"/>
            <w:sz w:val="22"/>
            <w:szCs w:val="22"/>
          </w:rPr>
          <w:t xml:space="preserve">nsufficient </w:t>
        </w:r>
        <w:r w:rsidR="00BA7CF2" w:rsidRPr="281CC762">
          <w:rPr>
            <w:rStyle w:val="Hyperlink"/>
            <w:rFonts w:ascii="Arial" w:eastAsia="Arial" w:hAnsi="Arial" w:cs="Arial"/>
            <w:color w:val="auto"/>
            <w:sz w:val="22"/>
            <w:szCs w:val="22"/>
          </w:rPr>
          <w:t>P</w:t>
        </w:r>
        <w:r w:rsidR="006C008B" w:rsidRPr="281CC762">
          <w:rPr>
            <w:rStyle w:val="Hyperlink"/>
            <w:rFonts w:ascii="Arial" w:eastAsia="Arial" w:hAnsi="Arial" w:cs="Arial"/>
            <w:color w:val="auto"/>
            <w:sz w:val="22"/>
            <w:szCs w:val="22"/>
          </w:rPr>
          <w:t>rocessing</w:t>
        </w:r>
      </w:hyperlink>
      <w:r w:rsidR="006C008B" w:rsidRPr="281CC762">
        <w:rPr>
          <w:rFonts w:ascii="Arial" w:eastAsia="Arial" w:hAnsi="Arial" w:cs="Arial"/>
          <w:sz w:val="22"/>
          <w:szCs w:val="22"/>
        </w:rPr>
        <w:t xml:space="preserve">, </w:t>
      </w:r>
      <w:hyperlink w:anchor="_Tolerance">
        <w:r w:rsidR="00BA7CF2" w:rsidRPr="281CC762">
          <w:rPr>
            <w:rStyle w:val="Hyperlink"/>
            <w:rFonts w:ascii="Arial" w:eastAsia="Arial" w:hAnsi="Arial" w:cs="Arial"/>
            <w:color w:val="auto"/>
            <w:sz w:val="22"/>
            <w:szCs w:val="22"/>
          </w:rPr>
          <w:t>T</w:t>
        </w:r>
        <w:r w:rsidR="006C008B" w:rsidRPr="281CC762">
          <w:rPr>
            <w:rStyle w:val="Hyperlink"/>
            <w:rFonts w:ascii="Arial" w:eastAsia="Arial" w:hAnsi="Arial" w:cs="Arial"/>
            <w:color w:val="auto"/>
            <w:sz w:val="22"/>
            <w:szCs w:val="22"/>
          </w:rPr>
          <w:t>olerance</w:t>
        </w:r>
      </w:hyperlink>
      <w:r w:rsidR="006C008B" w:rsidRPr="281CC762">
        <w:rPr>
          <w:rFonts w:ascii="Arial" w:eastAsia="Arial" w:hAnsi="Arial" w:cs="Arial"/>
          <w:sz w:val="22"/>
          <w:szCs w:val="22"/>
        </w:rPr>
        <w:t xml:space="preserve"> and </w:t>
      </w:r>
      <w:hyperlink w:anchor="_Accounting_Segregation">
        <w:r w:rsidR="00BA7CF2" w:rsidRPr="281CC762">
          <w:rPr>
            <w:rStyle w:val="Hyperlink"/>
            <w:rFonts w:ascii="Arial" w:eastAsia="Arial" w:hAnsi="Arial" w:cs="Arial"/>
            <w:color w:val="auto"/>
            <w:sz w:val="22"/>
            <w:szCs w:val="22"/>
          </w:rPr>
          <w:t>A</w:t>
        </w:r>
        <w:r w:rsidR="006C008B" w:rsidRPr="281CC762">
          <w:rPr>
            <w:rStyle w:val="Hyperlink"/>
            <w:rFonts w:ascii="Arial" w:eastAsia="Arial" w:hAnsi="Arial" w:cs="Arial"/>
            <w:color w:val="auto"/>
            <w:sz w:val="22"/>
            <w:szCs w:val="22"/>
          </w:rPr>
          <w:t xml:space="preserve">ccounting </w:t>
        </w:r>
        <w:r w:rsidR="00BA7CF2" w:rsidRPr="281CC762">
          <w:rPr>
            <w:rStyle w:val="Hyperlink"/>
            <w:rFonts w:ascii="Arial" w:eastAsia="Arial" w:hAnsi="Arial" w:cs="Arial"/>
            <w:color w:val="auto"/>
            <w:sz w:val="22"/>
            <w:szCs w:val="22"/>
          </w:rPr>
          <w:t>S</w:t>
        </w:r>
        <w:r w:rsidR="006C008B" w:rsidRPr="281CC762">
          <w:rPr>
            <w:rStyle w:val="Hyperlink"/>
            <w:rFonts w:ascii="Arial" w:eastAsia="Arial" w:hAnsi="Arial" w:cs="Arial"/>
            <w:color w:val="auto"/>
            <w:sz w:val="22"/>
            <w:szCs w:val="22"/>
          </w:rPr>
          <w:t>egregation</w:t>
        </w:r>
      </w:hyperlink>
      <w:r w:rsidR="006C008B" w:rsidRPr="281CC762">
        <w:rPr>
          <w:rFonts w:ascii="Arial" w:eastAsia="Arial" w:hAnsi="Arial" w:cs="Arial"/>
          <w:sz w:val="22"/>
          <w:szCs w:val="22"/>
        </w:rPr>
        <w:t>.</w:t>
      </w:r>
    </w:p>
    <w:p w14:paraId="0B46D3B6" w14:textId="77777777" w:rsidR="00AA27DD" w:rsidRPr="00912B05" w:rsidRDefault="00AA27DD" w:rsidP="48EAD710">
      <w:pPr>
        <w:rPr>
          <w:rFonts w:ascii="Arial" w:eastAsia="Arial" w:hAnsi="Arial" w:cs="Arial"/>
          <w:bCs/>
          <w:sz w:val="22"/>
          <w:szCs w:val="22"/>
        </w:rPr>
      </w:pPr>
    </w:p>
    <w:p w14:paraId="360EC941" w14:textId="489DEC34" w:rsidR="4069E835" w:rsidRPr="00912B05" w:rsidRDefault="4069E835" w:rsidP="699ABD01">
      <w:pPr>
        <w:rPr>
          <w:rFonts w:ascii="Arial" w:eastAsia="Arial" w:hAnsi="Arial" w:cs="Arial"/>
          <w:sz w:val="22"/>
          <w:szCs w:val="22"/>
        </w:rPr>
      </w:pPr>
      <w:r w:rsidRPr="00912B05">
        <w:rPr>
          <w:rFonts w:ascii="Arial" w:eastAsia="Arial" w:hAnsi="Arial" w:cs="Arial"/>
          <w:b/>
          <w:bCs/>
          <w:i/>
          <w:iCs/>
          <w:sz w:val="22"/>
          <w:szCs w:val="22"/>
        </w:rPr>
        <w:t>Product</w:t>
      </w:r>
      <w:r w:rsidR="005F74ED">
        <w:rPr>
          <w:rFonts w:ascii="Arial" w:eastAsia="Arial" w:hAnsi="Arial" w:cs="Arial"/>
          <w:b/>
          <w:bCs/>
          <w:i/>
          <w:iCs/>
          <w:sz w:val="22"/>
          <w:szCs w:val="22"/>
        </w:rPr>
        <w:t>-</w:t>
      </w:r>
      <w:r w:rsidRPr="00912B05">
        <w:rPr>
          <w:rFonts w:ascii="Arial" w:eastAsia="Arial" w:hAnsi="Arial" w:cs="Arial"/>
          <w:b/>
          <w:bCs/>
          <w:i/>
          <w:iCs/>
          <w:sz w:val="22"/>
          <w:szCs w:val="22"/>
        </w:rPr>
        <w:t>specific rules (</w:t>
      </w:r>
      <w:r w:rsidR="2AA166C8" w:rsidRPr="00912B05">
        <w:rPr>
          <w:rFonts w:ascii="Arial" w:eastAsia="Arial" w:hAnsi="Arial" w:cs="Arial"/>
          <w:b/>
          <w:bCs/>
          <w:i/>
          <w:iCs/>
          <w:sz w:val="22"/>
          <w:szCs w:val="22"/>
        </w:rPr>
        <w:t>PSRs</w:t>
      </w:r>
      <w:r w:rsidR="59EC0CBF" w:rsidRPr="00912B05">
        <w:rPr>
          <w:rFonts w:ascii="Arial" w:eastAsia="Arial" w:hAnsi="Arial" w:cs="Arial"/>
          <w:b/>
          <w:bCs/>
          <w:i/>
          <w:iCs/>
          <w:sz w:val="22"/>
          <w:szCs w:val="22"/>
        </w:rPr>
        <w:t>)</w:t>
      </w:r>
      <w:r w:rsidR="59EC0CBF" w:rsidRPr="00912B05">
        <w:rPr>
          <w:rFonts w:ascii="Arial" w:eastAsia="Arial" w:hAnsi="Arial" w:cs="Arial"/>
          <w:sz w:val="22"/>
          <w:szCs w:val="22"/>
        </w:rPr>
        <w:t xml:space="preserve"> are a list of specific rules of origin for all products in the Harmoni</w:t>
      </w:r>
      <w:r w:rsidR="002402A5" w:rsidRPr="00912B05">
        <w:rPr>
          <w:rFonts w:ascii="Arial" w:eastAsia="Arial" w:hAnsi="Arial" w:cs="Arial"/>
          <w:sz w:val="22"/>
          <w:szCs w:val="22"/>
        </w:rPr>
        <w:t>s</w:t>
      </w:r>
      <w:r w:rsidR="59EC0CBF" w:rsidRPr="00912B05">
        <w:rPr>
          <w:rFonts w:ascii="Arial" w:eastAsia="Arial" w:hAnsi="Arial" w:cs="Arial"/>
          <w:sz w:val="22"/>
          <w:szCs w:val="22"/>
        </w:rPr>
        <w:t>ed System (HS)</w:t>
      </w:r>
      <w:r w:rsidR="51B6F6BA" w:rsidRPr="00912B05">
        <w:rPr>
          <w:rFonts w:ascii="Arial" w:eastAsia="Arial" w:hAnsi="Arial" w:cs="Arial"/>
          <w:sz w:val="22"/>
          <w:szCs w:val="22"/>
        </w:rPr>
        <w:t>.</w:t>
      </w:r>
      <w:r w:rsidR="17946E61" w:rsidRPr="00912B05">
        <w:rPr>
          <w:rFonts w:ascii="Arial" w:eastAsia="Arial" w:hAnsi="Arial" w:cs="Arial"/>
          <w:sz w:val="22"/>
          <w:szCs w:val="22"/>
        </w:rPr>
        <w:t xml:space="preserve"> These vary according to the agreement. </w:t>
      </w:r>
    </w:p>
    <w:p w14:paraId="21B3AC4B" w14:textId="77777777" w:rsidR="00E751DD" w:rsidRPr="00912B05" w:rsidRDefault="00E751DD" w:rsidP="48EAD710">
      <w:pPr>
        <w:rPr>
          <w:rFonts w:ascii="Arial" w:eastAsia="Arial" w:hAnsi="Arial" w:cs="Arial"/>
          <w:bCs/>
          <w:sz w:val="22"/>
          <w:szCs w:val="22"/>
        </w:rPr>
      </w:pPr>
    </w:p>
    <w:p w14:paraId="55525F8D" w14:textId="538739A7" w:rsidR="00E751DD" w:rsidRPr="00912B05" w:rsidRDefault="00FA1F03" w:rsidP="005A0892">
      <w:pPr>
        <w:pStyle w:val="Heading2"/>
      </w:pPr>
      <w:bookmarkStart w:id="4" w:name="_Toc59548458"/>
      <w:r w:rsidRPr="00912B05">
        <w:t xml:space="preserve">1.2 </w:t>
      </w:r>
      <w:r w:rsidR="1A5A9DDD" w:rsidRPr="00912B05">
        <w:t xml:space="preserve">How do </w:t>
      </w:r>
      <w:r w:rsidR="526B051A" w:rsidRPr="00912B05">
        <w:t>products</w:t>
      </w:r>
      <w:r w:rsidR="1A5A9DDD" w:rsidRPr="00912B05">
        <w:t xml:space="preserve"> </w:t>
      </w:r>
      <w:r w:rsidR="2A39540F" w:rsidRPr="00912B05">
        <w:t>become ‘originating’</w:t>
      </w:r>
      <w:r w:rsidR="17946E61" w:rsidRPr="00912B05">
        <w:t>?</w:t>
      </w:r>
      <w:bookmarkEnd w:id="4"/>
      <w:r w:rsidR="17946E61" w:rsidRPr="00912B05">
        <w:t xml:space="preserve"> </w:t>
      </w:r>
    </w:p>
    <w:p w14:paraId="0EA244CE" w14:textId="77777777" w:rsidR="00E751DD" w:rsidRPr="00912B05" w:rsidRDefault="00E751DD" w:rsidP="48EAD710">
      <w:pPr>
        <w:rPr>
          <w:rFonts w:ascii="Arial" w:eastAsia="Arial" w:hAnsi="Arial" w:cs="Arial"/>
          <w:bCs/>
          <w:sz w:val="22"/>
          <w:szCs w:val="22"/>
        </w:rPr>
      </w:pPr>
    </w:p>
    <w:p w14:paraId="057E84E3" w14:textId="14594AC2" w:rsidR="00F723E3" w:rsidRDefault="0784D205" w:rsidP="000B2854">
      <w:pPr>
        <w:pStyle w:val="ListParagraph"/>
        <w:numPr>
          <w:ilvl w:val="0"/>
          <w:numId w:val="1"/>
        </w:numPr>
        <w:rPr>
          <w:rFonts w:ascii="Arial" w:eastAsia="Arial" w:hAnsi="Arial" w:cs="Arial"/>
          <w:sz w:val="22"/>
          <w:szCs w:val="22"/>
        </w:rPr>
      </w:pPr>
      <w:r w:rsidRPr="1E232EB0">
        <w:rPr>
          <w:rFonts w:ascii="Arial" w:eastAsia="Arial" w:hAnsi="Arial" w:cs="Arial"/>
          <w:sz w:val="22"/>
          <w:szCs w:val="22"/>
        </w:rPr>
        <w:t xml:space="preserve">They are </w:t>
      </w:r>
      <w:r w:rsidR="50F1A7CE" w:rsidRPr="1E232EB0">
        <w:rPr>
          <w:rFonts w:ascii="Arial" w:eastAsia="Arial" w:hAnsi="Arial" w:cs="Arial"/>
          <w:b/>
          <w:bCs/>
          <w:sz w:val="22"/>
          <w:szCs w:val="22"/>
        </w:rPr>
        <w:t>wholly obtained</w:t>
      </w:r>
      <w:r w:rsidR="50F1A7CE" w:rsidRPr="1E232EB0">
        <w:rPr>
          <w:rFonts w:ascii="Arial" w:eastAsia="Arial" w:hAnsi="Arial" w:cs="Arial"/>
          <w:sz w:val="22"/>
          <w:szCs w:val="22"/>
        </w:rPr>
        <w:t xml:space="preserve"> products </w:t>
      </w:r>
      <w:r w:rsidR="38AAAB02" w:rsidRPr="1E232EB0">
        <w:rPr>
          <w:rFonts w:ascii="Arial" w:eastAsia="Arial" w:hAnsi="Arial" w:cs="Arial"/>
          <w:sz w:val="22"/>
          <w:szCs w:val="22"/>
        </w:rPr>
        <w:t xml:space="preserve">(explained </w:t>
      </w:r>
      <w:r w:rsidR="00FA6B4B" w:rsidRPr="1E232EB0">
        <w:rPr>
          <w:rFonts w:ascii="Arial" w:eastAsia="Arial" w:hAnsi="Arial" w:cs="Arial"/>
          <w:sz w:val="22"/>
          <w:szCs w:val="22"/>
        </w:rPr>
        <w:t>in</w:t>
      </w:r>
      <w:r w:rsidR="00AB0AAF" w:rsidRPr="1E232EB0">
        <w:rPr>
          <w:rFonts w:ascii="Arial" w:eastAsia="Arial" w:hAnsi="Arial" w:cs="Arial"/>
          <w:sz w:val="22"/>
          <w:szCs w:val="22"/>
        </w:rPr>
        <w:t xml:space="preserve"> the </w:t>
      </w:r>
      <w:hyperlink w:anchor="_General_Provisions_Most">
        <w:r w:rsidR="00AB0AAF" w:rsidRPr="1E232EB0">
          <w:rPr>
            <w:rStyle w:val="Hyperlink"/>
            <w:rFonts w:ascii="Arial" w:eastAsia="Arial" w:hAnsi="Arial" w:cs="Arial"/>
            <w:color w:val="auto"/>
            <w:sz w:val="22"/>
            <w:szCs w:val="22"/>
          </w:rPr>
          <w:t>General Provisions</w:t>
        </w:r>
      </w:hyperlink>
      <w:r w:rsidR="00AB0AAF" w:rsidRPr="1E232EB0">
        <w:rPr>
          <w:rFonts w:ascii="Arial" w:eastAsia="Arial" w:hAnsi="Arial" w:cs="Arial"/>
          <w:sz w:val="22"/>
          <w:szCs w:val="22"/>
        </w:rPr>
        <w:t xml:space="preserve"> section</w:t>
      </w:r>
      <w:r w:rsidR="38AAAB02" w:rsidRPr="1E232EB0">
        <w:rPr>
          <w:rFonts w:ascii="Arial" w:eastAsia="Arial" w:hAnsi="Arial" w:cs="Arial"/>
          <w:sz w:val="22"/>
          <w:szCs w:val="22"/>
        </w:rPr>
        <w:t xml:space="preserve">) </w:t>
      </w:r>
      <w:r w:rsidR="6FB9A076" w:rsidRPr="1E232EB0">
        <w:rPr>
          <w:rFonts w:ascii="Arial" w:eastAsia="Arial" w:hAnsi="Arial" w:cs="Arial"/>
          <w:sz w:val="22"/>
          <w:szCs w:val="22"/>
        </w:rPr>
        <w:t xml:space="preserve">or </w:t>
      </w:r>
      <w:r w:rsidR="16C7EB04" w:rsidRPr="1E232EB0">
        <w:rPr>
          <w:rFonts w:ascii="Arial" w:eastAsia="Arial" w:hAnsi="Arial" w:cs="Arial"/>
          <w:sz w:val="22"/>
          <w:szCs w:val="22"/>
        </w:rPr>
        <w:t xml:space="preserve">products </w:t>
      </w:r>
      <w:r w:rsidR="23B49F6E" w:rsidRPr="1E232EB0">
        <w:rPr>
          <w:rFonts w:ascii="Arial" w:eastAsia="Arial" w:hAnsi="Arial" w:cs="Arial"/>
          <w:sz w:val="22"/>
          <w:szCs w:val="22"/>
        </w:rPr>
        <w:t>produced</w:t>
      </w:r>
      <w:r w:rsidR="16C7EB04" w:rsidRPr="1E232EB0">
        <w:rPr>
          <w:rFonts w:ascii="Arial" w:eastAsia="Arial" w:hAnsi="Arial" w:cs="Arial"/>
          <w:sz w:val="22"/>
          <w:szCs w:val="22"/>
        </w:rPr>
        <w:t xml:space="preserve"> from </w:t>
      </w:r>
      <w:r w:rsidR="6FB9A076" w:rsidRPr="1E232EB0">
        <w:rPr>
          <w:rFonts w:ascii="Arial" w:eastAsia="Arial" w:hAnsi="Arial" w:cs="Arial"/>
          <w:sz w:val="22"/>
          <w:szCs w:val="22"/>
        </w:rPr>
        <w:t>material</w:t>
      </w:r>
      <w:r w:rsidR="7C787A8C" w:rsidRPr="1E232EB0">
        <w:rPr>
          <w:rFonts w:ascii="Arial" w:eastAsia="Arial" w:hAnsi="Arial" w:cs="Arial"/>
          <w:sz w:val="22"/>
          <w:szCs w:val="22"/>
        </w:rPr>
        <w:t>s</w:t>
      </w:r>
      <w:r w:rsidR="6FB9A076" w:rsidRPr="1E232EB0">
        <w:rPr>
          <w:rFonts w:ascii="Arial" w:eastAsia="Arial" w:hAnsi="Arial" w:cs="Arial"/>
          <w:sz w:val="22"/>
          <w:szCs w:val="22"/>
        </w:rPr>
        <w:t xml:space="preserve"> </w:t>
      </w:r>
      <w:r w:rsidR="50F1A7CE" w:rsidRPr="1E232EB0">
        <w:rPr>
          <w:rFonts w:ascii="Arial" w:eastAsia="Arial" w:hAnsi="Arial" w:cs="Arial"/>
          <w:sz w:val="22"/>
          <w:szCs w:val="22"/>
        </w:rPr>
        <w:t xml:space="preserve">or </w:t>
      </w:r>
      <w:r w:rsidR="6D2056B2" w:rsidRPr="1E232EB0">
        <w:rPr>
          <w:rFonts w:ascii="Arial" w:eastAsia="Arial" w:hAnsi="Arial" w:cs="Arial"/>
          <w:sz w:val="22"/>
          <w:szCs w:val="22"/>
        </w:rPr>
        <w:t>ingredients</w:t>
      </w:r>
      <w:r w:rsidR="6A0DBFEA" w:rsidRPr="1E232EB0">
        <w:rPr>
          <w:rFonts w:ascii="Arial" w:eastAsia="Arial" w:hAnsi="Arial" w:cs="Arial"/>
          <w:sz w:val="22"/>
          <w:szCs w:val="22"/>
        </w:rPr>
        <w:t xml:space="preserve"> sourced</w:t>
      </w:r>
      <w:r w:rsidR="738DD205" w:rsidRPr="1E232EB0">
        <w:rPr>
          <w:rFonts w:ascii="Arial" w:eastAsia="Arial" w:hAnsi="Arial" w:cs="Arial"/>
          <w:sz w:val="22"/>
          <w:szCs w:val="22"/>
        </w:rPr>
        <w:t xml:space="preserve"> exclusively from </w:t>
      </w:r>
      <w:r w:rsidR="003266F0" w:rsidRPr="1E232EB0">
        <w:rPr>
          <w:rFonts w:ascii="Arial" w:eastAsia="Arial" w:hAnsi="Arial" w:cs="Arial"/>
          <w:sz w:val="22"/>
          <w:szCs w:val="22"/>
        </w:rPr>
        <w:t xml:space="preserve">the exporting </w:t>
      </w:r>
      <w:r w:rsidR="00A82E5F" w:rsidRPr="1E232EB0">
        <w:rPr>
          <w:rFonts w:ascii="Arial" w:eastAsia="Arial" w:hAnsi="Arial" w:cs="Arial"/>
          <w:sz w:val="22"/>
          <w:szCs w:val="22"/>
        </w:rPr>
        <w:t>p</w:t>
      </w:r>
      <w:r w:rsidR="738DD205" w:rsidRPr="1E232EB0">
        <w:rPr>
          <w:rFonts w:ascii="Arial" w:eastAsia="Arial" w:hAnsi="Arial" w:cs="Arial"/>
          <w:sz w:val="22"/>
          <w:szCs w:val="22"/>
        </w:rPr>
        <w:t>arty</w:t>
      </w:r>
      <w:r w:rsidR="735E9E6C" w:rsidRPr="1E232EB0">
        <w:rPr>
          <w:rFonts w:ascii="Arial" w:eastAsia="Arial" w:hAnsi="Arial" w:cs="Arial"/>
          <w:sz w:val="22"/>
          <w:szCs w:val="22"/>
        </w:rPr>
        <w:t xml:space="preserve"> (all ingredients used in</w:t>
      </w:r>
      <w:r w:rsidR="0355A600" w:rsidRPr="1E232EB0">
        <w:rPr>
          <w:rFonts w:ascii="Arial" w:eastAsia="Arial" w:hAnsi="Arial" w:cs="Arial"/>
          <w:sz w:val="22"/>
          <w:szCs w:val="22"/>
        </w:rPr>
        <w:t xml:space="preserve"> </w:t>
      </w:r>
      <w:r w:rsidR="735E9E6C" w:rsidRPr="1E232EB0">
        <w:rPr>
          <w:rFonts w:ascii="Arial" w:eastAsia="Arial" w:hAnsi="Arial" w:cs="Arial"/>
          <w:sz w:val="22"/>
          <w:szCs w:val="22"/>
        </w:rPr>
        <w:t>a product are wholly obtained</w:t>
      </w:r>
      <w:r w:rsidR="101F6611" w:rsidRPr="1E232EB0">
        <w:rPr>
          <w:rFonts w:ascii="Arial" w:eastAsia="Arial" w:hAnsi="Arial" w:cs="Arial"/>
          <w:sz w:val="22"/>
          <w:szCs w:val="22"/>
        </w:rPr>
        <w:t>)</w:t>
      </w:r>
      <w:r w:rsidR="4B6FD49D" w:rsidRPr="1E232EB0">
        <w:rPr>
          <w:rFonts w:ascii="Arial" w:eastAsia="Arial" w:hAnsi="Arial" w:cs="Arial"/>
          <w:sz w:val="22"/>
          <w:szCs w:val="22"/>
        </w:rPr>
        <w:t>.</w:t>
      </w:r>
    </w:p>
    <w:p w14:paraId="420C99AC" w14:textId="77777777" w:rsidR="00A85CBD" w:rsidRPr="00912B05" w:rsidRDefault="00A85CBD" w:rsidP="00A85CBD">
      <w:pPr>
        <w:pStyle w:val="ListParagraph"/>
        <w:rPr>
          <w:rFonts w:ascii="Arial" w:eastAsia="Arial" w:hAnsi="Arial" w:cs="Arial"/>
          <w:sz w:val="22"/>
          <w:szCs w:val="22"/>
        </w:rPr>
      </w:pPr>
    </w:p>
    <w:p w14:paraId="08BDD242" w14:textId="1EC91223" w:rsidR="00E751DD" w:rsidRPr="00912B05" w:rsidRDefault="00E751DD" w:rsidP="000B2854">
      <w:pPr>
        <w:pStyle w:val="ListParagraph"/>
        <w:numPr>
          <w:ilvl w:val="0"/>
          <w:numId w:val="1"/>
        </w:numPr>
        <w:rPr>
          <w:rFonts w:ascii="Arial" w:eastAsia="Arial" w:hAnsi="Arial" w:cs="Arial"/>
          <w:sz w:val="22"/>
          <w:szCs w:val="22"/>
        </w:rPr>
      </w:pPr>
      <w:r w:rsidRPr="00912B05">
        <w:rPr>
          <w:rFonts w:ascii="Arial" w:eastAsia="Arial" w:hAnsi="Arial" w:cs="Arial"/>
          <w:sz w:val="22"/>
          <w:szCs w:val="22"/>
        </w:rPr>
        <w:t xml:space="preserve">They are </w:t>
      </w:r>
      <w:r w:rsidRPr="004C54DC">
        <w:rPr>
          <w:rFonts w:ascii="Arial" w:eastAsia="Arial" w:hAnsi="Arial" w:cs="Arial"/>
          <w:b/>
          <w:bCs/>
          <w:sz w:val="22"/>
          <w:szCs w:val="22"/>
        </w:rPr>
        <w:t>substantially transformed</w:t>
      </w:r>
      <w:r w:rsidR="5539557F" w:rsidRPr="00912B05">
        <w:rPr>
          <w:rFonts w:ascii="Arial" w:eastAsia="Arial" w:hAnsi="Arial" w:cs="Arial"/>
          <w:sz w:val="22"/>
          <w:szCs w:val="22"/>
        </w:rPr>
        <w:t xml:space="preserve"> (non-originating</w:t>
      </w:r>
      <w:r w:rsidR="52EDC4C8" w:rsidRPr="00912B05">
        <w:rPr>
          <w:rFonts w:ascii="Arial" w:eastAsia="Arial" w:hAnsi="Arial" w:cs="Arial"/>
          <w:sz w:val="22"/>
          <w:szCs w:val="22"/>
        </w:rPr>
        <w:t xml:space="preserve"> </w:t>
      </w:r>
      <w:r w:rsidR="5539557F" w:rsidRPr="00912B05">
        <w:rPr>
          <w:rFonts w:ascii="Arial" w:eastAsia="Arial" w:hAnsi="Arial" w:cs="Arial"/>
          <w:sz w:val="22"/>
          <w:szCs w:val="22"/>
        </w:rPr>
        <w:t xml:space="preserve">ingredients </w:t>
      </w:r>
      <w:r w:rsidR="58DCDFB1" w:rsidRPr="00912B05">
        <w:rPr>
          <w:rFonts w:ascii="Arial" w:eastAsia="Arial" w:hAnsi="Arial" w:cs="Arial"/>
          <w:sz w:val="22"/>
          <w:szCs w:val="22"/>
        </w:rPr>
        <w:t>are</w:t>
      </w:r>
      <w:r w:rsidR="5539557F" w:rsidRPr="00912B05">
        <w:rPr>
          <w:rFonts w:ascii="Arial" w:eastAsia="Arial" w:hAnsi="Arial" w:cs="Arial"/>
          <w:sz w:val="22"/>
          <w:szCs w:val="22"/>
        </w:rPr>
        <w:t xml:space="preserve"> substantially transformed into an ‘originating’ </w:t>
      </w:r>
      <w:r w:rsidR="487A587E" w:rsidRPr="00912B05">
        <w:rPr>
          <w:rFonts w:ascii="Arial" w:eastAsia="Arial" w:hAnsi="Arial" w:cs="Arial"/>
          <w:sz w:val="22"/>
          <w:szCs w:val="22"/>
        </w:rPr>
        <w:t>product</w:t>
      </w:r>
      <w:r w:rsidR="47E2BA6B" w:rsidRPr="00912B05">
        <w:rPr>
          <w:rFonts w:ascii="Arial" w:eastAsia="Arial" w:hAnsi="Arial" w:cs="Arial"/>
          <w:sz w:val="22"/>
          <w:szCs w:val="22"/>
        </w:rPr>
        <w:t>)</w:t>
      </w:r>
      <w:r w:rsidR="5130A1D0" w:rsidRPr="00912B05">
        <w:rPr>
          <w:rFonts w:ascii="Arial" w:eastAsia="Arial" w:hAnsi="Arial" w:cs="Arial"/>
          <w:sz w:val="22"/>
          <w:szCs w:val="22"/>
        </w:rPr>
        <w:t>:</w:t>
      </w:r>
    </w:p>
    <w:p w14:paraId="3ADB6ADF" w14:textId="68ECC4A3" w:rsidR="00E751DD" w:rsidRPr="00912B05" w:rsidRDefault="00E751DD" w:rsidP="000B2854">
      <w:pPr>
        <w:pStyle w:val="ListParagraph"/>
        <w:numPr>
          <w:ilvl w:val="1"/>
          <w:numId w:val="1"/>
        </w:numPr>
        <w:rPr>
          <w:rFonts w:ascii="Arial" w:eastAsia="Arial" w:hAnsi="Arial" w:cs="Arial"/>
          <w:bCs/>
          <w:sz w:val="22"/>
          <w:szCs w:val="22"/>
        </w:rPr>
      </w:pPr>
      <w:r w:rsidRPr="00912B05">
        <w:rPr>
          <w:rFonts w:ascii="Arial" w:eastAsia="Arial" w:hAnsi="Arial" w:cs="Arial"/>
          <w:bCs/>
          <w:sz w:val="22"/>
          <w:szCs w:val="22"/>
        </w:rPr>
        <w:t xml:space="preserve">For agri-food this often means that imported </w:t>
      </w:r>
      <w:r w:rsidR="2F117469" w:rsidRPr="00912B05">
        <w:rPr>
          <w:rFonts w:ascii="Arial" w:eastAsia="Arial" w:hAnsi="Arial" w:cs="Arial"/>
          <w:sz w:val="22"/>
          <w:szCs w:val="22"/>
        </w:rPr>
        <w:t>ingredients</w:t>
      </w:r>
      <w:r w:rsidRPr="00912B05">
        <w:rPr>
          <w:rFonts w:ascii="Arial" w:eastAsia="Arial" w:hAnsi="Arial" w:cs="Arial"/>
          <w:bCs/>
          <w:sz w:val="22"/>
          <w:szCs w:val="22"/>
        </w:rPr>
        <w:t xml:space="preserve"> used in the final product </w:t>
      </w:r>
      <w:r w:rsidR="00D47652" w:rsidRPr="00912B05">
        <w:rPr>
          <w:rFonts w:ascii="Arial" w:eastAsia="Arial" w:hAnsi="Arial" w:cs="Arial"/>
          <w:bCs/>
          <w:sz w:val="22"/>
          <w:szCs w:val="22"/>
        </w:rPr>
        <w:t>are</w:t>
      </w:r>
      <w:r w:rsidRPr="00912B05">
        <w:rPr>
          <w:rFonts w:ascii="Arial" w:eastAsia="Arial" w:hAnsi="Arial" w:cs="Arial"/>
          <w:bCs/>
          <w:sz w:val="22"/>
          <w:szCs w:val="22"/>
        </w:rPr>
        <w:t xml:space="preserve"> classified in a different </w:t>
      </w:r>
      <w:r w:rsidR="00EC0CD0" w:rsidRPr="00912B05">
        <w:rPr>
          <w:rFonts w:ascii="Arial" w:eastAsia="Arial" w:hAnsi="Arial" w:cs="Arial"/>
          <w:bCs/>
          <w:sz w:val="22"/>
          <w:szCs w:val="22"/>
        </w:rPr>
        <w:t>c</w:t>
      </w:r>
      <w:r w:rsidR="00157440" w:rsidRPr="00912B05">
        <w:rPr>
          <w:rFonts w:ascii="Arial" w:eastAsia="Arial" w:hAnsi="Arial" w:cs="Arial"/>
          <w:bCs/>
          <w:sz w:val="22"/>
          <w:szCs w:val="22"/>
        </w:rPr>
        <w:t>hapter</w:t>
      </w:r>
      <w:r w:rsidRPr="00912B05">
        <w:rPr>
          <w:rFonts w:ascii="Arial" w:eastAsia="Arial" w:hAnsi="Arial" w:cs="Arial"/>
          <w:bCs/>
          <w:sz w:val="22"/>
          <w:szCs w:val="22"/>
        </w:rPr>
        <w:t>/</w:t>
      </w:r>
      <w:r w:rsidR="00EC0CD0" w:rsidRPr="00912B05">
        <w:rPr>
          <w:rFonts w:ascii="Arial" w:eastAsia="Arial" w:hAnsi="Arial" w:cs="Arial"/>
          <w:bCs/>
          <w:sz w:val="22"/>
          <w:szCs w:val="22"/>
        </w:rPr>
        <w:t>h</w:t>
      </w:r>
      <w:r w:rsidR="00157440" w:rsidRPr="00912B05">
        <w:rPr>
          <w:rFonts w:ascii="Arial" w:eastAsia="Arial" w:hAnsi="Arial" w:cs="Arial"/>
          <w:bCs/>
          <w:sz w:val="22"/>
          <w:szCs w:val="22"/>
        </w:rPr>
        <w:t>eading</w:t>
      </w:r>
      <w:r w:rsidRPr="00912B05">
        <w:rPr>
          <w:rFonts w:ascii="Arial" w:eastAsia="Arial" w:hAnsi="Arial" w:cs="Arial"/>
          <w:bCs/>
          <w:sz w:val="22"/>
          <w:szCs w:val="22"/>
        </w:rPr>
        <w:t>/</w:t>
      </w:r>
      <w:r w:rsidR="00EC0CD0" w:rsidRPr="00912B05">
        <w:rPr>
          <w:rFonts w:ascii="Arial" w:eastAsia="Arial" w:hAnsi="Arial" w:cs="Arial"/>
          <w:bCs/>
          <w:sz w:val="22"/>
          <w:szCs w:val="22"/>
        </w:rPr>
        <w:t>s</w:t>
      </w:r>
      <w:r w:rsidR="00157440" w:rsidRPr="00912B05">
        <w:rPr>
          <w:rFonts w:ascii="Arial" w:eastAsia="Arial" w:hAnsi="Arial" w:cs="Arial"/>
          <w:bCs/>
          <w:sz w:val="22"/>
          <w:szCs w:val="22"/>
        </w:rPr>
        <w:t>ubheading</w:t>
      </w:r>
      <w:r w:rsidR="0067064D" w:rsidRPr="00912B05">
        <w:rPr>
          <w:rFonts w:ascii="Arial" w:eastAsia="Arial" w:hAnsi="Arial" w:cs="Arial"/>
          <w:bCs/>
          <w:sz w:val="22"/>
          <w:szCs w:val="22"/>
        </w:rPr>
        <w:t xml:space="preserve"> in the HS system</w:t>
      </w:r>
      <w:r w:rsidRPr="00912B05">
        <w:rPr>
          <w:rFonts w:ascii="Arial" w:eastAsia="Arial" w:hAnsi="Arial" w:cs="Arial"/>
          <w:bCs/>
          <w:sz w:val="22"/>
          <w:szCs w:val="22"/>
        </w:rPr>
        <w:t xml:space="preserve"> </w:t>
      </w:r>
      <w:r w:rsidR="007B3443" w:rsidRPr="00912B05">
        <w:rPr>
          <w:rFonts w:ascii="Arial" w:eastAsia="Arial" w:hAnsi="Arial" w:cs="Arial"/>
          <w:bCs/>
          <w:sz w:val="22"/>
          <w:szCs w:val="22"/>
        </w:rPr>
        <w:t>to</w:t>
      </w:r>
      <w:r w:rsidRPr="00912B05">
        <w:rPr>
          <w:rFonts w:ascii="Arial" w:eastAsia="Arial" w:hAnsi="Arial" w:cs="Arial"/>
          <w:bCs/>
          <w:sz w:val="22"/>
          <w:szCs w:val="22"/>
        </w:rPr>
        <w:t xml:space="preserve"> the final finish</w:t>
      </w:r>
      <w:r w:rsidR="0067064D" w:rsidRPr="00912B05">
        <w:rPr>
          <w:rFonts w:ascii="Arial" w:eastAsia="Arial" w:hAnsi="Arial" w:cs="Arial"/>
          <w:bCs/>
          <w:sz w:val="22"/>
          <w:szCs w:val="22"/>
        </w:rPr>
        <w:t>ed</w:t>
      </w:r>
      <w:r w:rsidRPr="00912B05">
        <w:rPr>
          <w:rFonts w:ascii="Arial" w:eastAsia="Arial" w:hAnsi="Arial" w:cs="Arial"/>
          <w:bCs/>
          <w:sz w:val="22"/>
          <w:szCs w:val="22"/>
        </w:rPr>
        <w:t xml:space="preserve"> </w:t>
      </w:r>
      <w:r w:rsidR="23A70A7F" w:rsidRPr="00912B05">
        <w:rPr>
          <w:rFonts w:ascii="Arial" w:eastAsia="Arial" w:hAnsi="Arial" w:cs="Arial"/>
          <w:sz w:val="22"/>
          <w:szCs w:val="22"/>
        </w:rPr>
        <w:t>product</w:t>
      </w:r>
      <w:r w:rsidR="009744AF" w:rsidRPr="00912B05">
        <w:rPr>
          <w:rFonts w:ascii="Arial" w:eastAsia="Arial" w:hAnsi="Arial" w:cs="Arial"/>
          <w:bCs/>
          <w:sz w:val="22"/>
          <w:szCs w:val="22"/>
        </w:rPr>
        <w:t>.</w:t>
      </w:r>
    </w:p>
    <w:p w14:paraId="6994A192" w14:textId="4645759C" w:rsidR="00E751DD" w:rsidRPr="00912B05" w:rsidRDefault="00E751DD" w:rsidP="000B2854">
      <w:pPr>
        <w:pStyle w:val="ListParagraph"/>
        <w:numPr>
          <w:ilvl w:val="1"/>
          <w:numId w:val="1"/>
        </w:numPr>
        <w:rPr>
          <w:rFonts w:ascii="Arial" w:eastAsia="Arial" w:hAnsi="Arial" w:cs="Arial"/>
          <w:sz w:val="22"/>
          <w:szCs w:val="22"/>
        </w:rPr>
      </w:pPr>
      <w:r w:rsidRPr="00912B05">
        <w:rPr>
          <w:rFonts w:ascii="Arial" w:eastAsia="Arial" w:hAnsi="Arial" w:cs="Arial"/>
          <w:sz w:val="22"/>
          <w:szCs w:val="22"/>
        </w:rPr>
        <w:t xml:space="preserve">There may be weight or value restrictions on </w:t>
      </w:r>
      <w:r w:rsidR="00B01262" w:rsidRPr="00912B05">
        <w:rPr>
          <w:rFonts w:ascii="Arial" w:eastAsia="Arial" w:hAnsi="Arial" w:cs="Arial"/>
          <w:sz w:val="22"/>
          <w:szCs w:val="22"/>
        </w:rPr>
        <w:t xml:space="preserve">the </w:t>
      </w:r>
      <w:r w:rsidRPr="00912B05">
        <w:rPr>
          <w:rFonts w:ascii="Arial" w:eastAsia="Arial" w:hAnsi="Arial" w:cs="Arial"/>
          <w:sz w:val="22"/>
          <w:szCs w:val="22"/>
        </w:rPr>
        <w:t>use of</w:t>
      </w:r>
      <w:r w:rsidR="387F2D91" w:rsidRPr="00912B05">
        <w:rPr>
          <w:rFonts w:ascii="Arial" w:eastAsia="Arial" w:hAnsi="Arial" w:cs="Arial"/>
          <w:sz w:val="22"/>
          <w:szCs w:val="22"/>
        </w:rPr>
        <w:t xml:space="preserve"> specific</w:t>
      </w:r>
      <w:r w:rsidRPr="00912B05">
        <w:rPr>
          <w:rFonts w:ascii="Arial" w:eastAsia="Arial" w:hAnsi="Arial" w:cs="Arial"/>
          <w:sz w:val="22"/>
          <w:szCs w:val="22"/>
        </w:rPr>
        <w:t xml:space="preserve"> imported </w:t>
      </w:r>
      <w:r w:rsidR="7145FD47" w:rsidRPr="00912B05">
        <w:rPr>
          <w:rFonts w:ascii="Arial" w:eastAsia="Arial" w:hAnsi="Arial" w:cs="Arial"/>
          <w:sz w:val="22"/>
          <w:szCs w:val="22"/>
        </w:rPr>
        <w:t>ingredients</w:t>
      </w:r>
      <w:r w:rsidR="50280918" w:rsidRPr="00912B05">
        <w:rPr>
          <w:rFonts w:ascii="Arial" w:eastAsia="Arial" w:hAnsi="Arial" w:cs="Arial"/>
          <w:sz w:val="22"/>
          <w:szCs w:val="22"/>
        </w:rPr>
        <w:t xml:space="preserve"> from third countries</w:t>
      </w:r>
      <w:r w:rsidR="16DFE4CF" w:rsidRPr="00912B05">
        <w:rPr>
          <w:rFonts w:ascii="Arial" w:eastAsia="Arial" w:hAnsi="Arial" w:cs="Arial"/>
          <w:sz w:val="22"/>
          <w:szCs w:val="22"/>
        </w:rPr>
        <w:t xml:space="preserve"> on top of other rules.</w:t>
      </w:r>
    </w:p>
    <w:p w14:paraId="21089669" w14:textId="73DC1F70" w:rsidR="48EAD710" w:rsidRPr="00912B05" w:rsidRDefault="48EAD710" w:rsidP="48EAD710">
      <w:pPr>
        <w:rPr>
          <w:rFonts w:ascii="Arial" w:eastAsia="Arial" w:hAnsi="Arial" w:cs="Arial"/>
          <w:b/>
          <w:bCs/>
          <w:sz w:val="22"/>
          <w:szCs w:val="22"/>
        </w:rPr>
      </w:pPr>
    </w:p>
    <w:p w14:paraId="3D11FEEC" w14:textId="476F17C9" w:rsidR="00803C1E" w:rsidRPr="00912B05" w:rsidRDefault="00803C1E" w:rsidP="3FB481F5">
      <w:pPr>
        <w:rPr>
          <w:rFonts w:ascii="Arial" w:eastAsia="Arial" w:hAnsi="Arial" w:cs="Arial"/>
          <w:b/>
          <w:bCs/>
          <w:sz w:val="22"/>
          <w:szCs w:val="22"/>
        </w:rPr>
      </w:pPr>
      <w:r w:rsidRPr="281CC762">
        <w:rPr>
          <w:rFonts w:ascii="Arial" w:eastAsia="Arial" w:hAnsi="Arial" w:cs="Arial"/>
          <w:b/>
          <w:bCs/>
          <w:sz w:val="22"/>
          <w:szCs w:val="22"/>
        </w:rPr>
        <w:t xml:space="preserve">Distinguishing ‘non-originating’ from </w:t>
      </w:r>
      <w:r w:rsidR="540CF4EF" w:rsidRPr="281CC762">
        <w:rPr>
          <w:rFonts w:ascii="Arial" w:eastAsia="Arial" w:hAnsi="Arial" w:cs="Arial"/>
          <w:b/>
          <w:bCs/>
          <w:sz w:val="22"/>
          <w:szCs w:val="22"/>
        </w:rPr>
        <w:t>‘</w:t>
      </w:r>
      <w:r w:rsidRPr="281CC762">
        <w:rPr>
          <w:rFonts w:ascii="Arial" w:eastAsia="Arial" w:hAnsi="Arial" w:cs="Arial"/>
          <w:b/>
          <w:bCs/>
          <w:sz w:val="22"/>
          <w:szCs w:val="22"/>
        </w:rPr>
        <w:t>originating</w:t>
      </w:r>
      <w:r w:rsidR="6EAD80C7" w:rsidRPr="281CC762">
        <w:rPr>
          <w:rFonts w:ascii="Arial" w:eastAsia="Arial" w:hAnsi="Arial" w:cs="Arial"/>
          <w:b/>
          <w:bCs/>
          <w:sz w:val="22"/>
          <w:szCs w:val="22"/>
        </w:rPr>
        <w:t>’</w:t>
      </w:r>
      <w:r w:rsidRPr="281CC762">
        <w:rPr>
          <w:rFonts w:ascii="Arial" w:eastAsia="Arial" w:hAnsi="Arial" w:cs="Arial"/>
          <w:b/>
          <w:bCs/>
          <w:sz w:val="22"/>
          <w:szCs w:val="22"/>
        </w:rPr>
        <w:t>:</w:t>
      </w:r>
    </w:p>
    <w:p w14:paraId="600192E3" w14:textId="77777777" w:rsidR="00803C1E" w:rsidRPr="00912B05" w:rsidRDefault="00803C1E" w:rsidP="3FB481F5">
      <w:pPr>
        <w:rPr>
          <w:rFonts w:ascii="Arial" w:eastAsia="Arial" w:hAnsi="Arial" w:cs="Arial"/>
          <w:sz w:val="22"/>
          <w:szCs w:val="22"/>
        </w:rPr>
      </w:pPr>
    </w:p>
    <w:p w14:paraId="48E03680" w14:textId="53906491" w:rsidR="00273BB2" w:rsidRPr="00912B05" w:rsidRDefault="06C94837" w:rsidP="3FB481F5">
      <w:pPr>
        <w:rPr>
          <w:rFonts w:ascii="Arial" w:eastAsia="Arial" w:hAnsi="Arial" w:cs="Arial"/>
          <w:sz w:val="22"/>
          <w:szCs w:val="22"/>
        </w:rPr>
      </w:pPr>
      <w:r w:rsidRPr="281CC762">
        <w:rPr>
          <w:rFonts w:ascii="Arial" w:eastAsia="Arial" w:hAnsi="Arial" w:cs="Arial"/>
          <w:sz w:val="22"/>
          <w:szCs w:val="22"/>
        </w:rPr>
        <w:t xml:space="preserve">Non-originating </w:t>
      </w:r>
      <w:r w:rsidR="4F48FB23" w:rsidRPr="281CC762">
        <w:rPr>
          <w:rFonts w:ascii="Arial" w:eastAsia="Arial" w:hAnsi="Arial" w:cs="Arial"/>
          <w:sz w:val="22"/>
          <w:szCs w:val="22"/>
        </w:rPr>
        <w:t>ingredients</w:t>
      </w:r>
      <w:r w:rsidRPr="281CC762">
        <w:rPr>
          <w:rFonts w:ascii="Arial" w:eastAsia="Arial" w:hAnsi="Arial" w:cs="Arial"/>
          <w:sz w:val="22"/>
          <w:szCs w:val="22"/>
        </w:rPr>
        <w:t xml:space="preserve"> are </w:t>
      </w:r>
      <w:r w:rsidR="52839633" w:rsidRPr="281CC762">
        <w:rPr>
          <w:rFonts w:ascii="Arial" w:eastAsia="Arial" w:hAnsi="Arial" w:cs="Arial"/>
          <w:sz w:val="22"/>
          <w:szCs w:val="22"/>
        </w:rPr>
        <w:t>ingredients</w:t>
      </w:r>
      <w:r w:rsidRPr="281CC762">
        <w:rPr>
          <w:rFonts w:ascii="Arial" w:eastAsia="Arial" w:hAnsi="Arial" w:cs="Arial"/>
          <w:sz w:val="22"/>
          <w:szCs w:val="22"/>
        </w:rPr>
        <w:t xml:space="preserve"> that are not considered </w:t>
      </w:r>
      <w:r w:rsidR="5FB43BC1" w:rsidRPr="281CC762">
        <w:rPr>
          <w:rFonts w:ascii="Arial" w:eastAsia="Arial" w:hAnsi="Arial" w:cs="Arial"/>
          <w:sz w:val="22"/>
          <w:szCs w:val="22"/>
        </w:rPr>
        <w:t>to have qualified as ‘</w:t>
      </w:r>
      <w:r w:rsidR="280164BE" w:rsidRPr="281CC762">
        <w:rPr>
          <w:rFonts w:ascii="Arial" w:eastAsia="Arial" w:hAnsi="Arial" w:cs="Arial"/>
          <w:sz w:val="22"/>
          <w:szCs w:val="22"/>
        </w:rPr>
        <w:t>originating’</w:t>
      </w:r>
      <w:r w:rsidRPr="281CC762">
        <w:rPr>
          <w:rFonts w:ascii="Arial" w:eastAsia="Arial" w:hAnsi="Arial" w:cs="Arial"/>
          <w:sz w:val="22"/>
          <w:szCs w:val="22"/>
        </w:rPr>
        <w:t xml:space="preserve"> under </w:t>
      </w:r>
      <w:r w:rsidR="0680C567" w:rsidRPr="281CC762">
        <w:rPr>
          <w:rFonts w:ascii="Arial" w:eastAsia="Arial" w:hAnsi="Arial" w:cs="Arial"/>
          <w:sz w:val="22"/>
          <w:szCs w:val="22"/>
        </w:rPr>
        <w:t>R</w:t>
      </w:r>
      <w:r w:rsidRPr="281CC762">
        <w:rPr>
          <w:rFonts w:ascii="Arial" w:eastAsia="Arial" w:hAnsi="Arial" w:cs="Arial"/>
          <w:sz w:val="22"/>
          <w:szCs w:val="22"/>
        </w:rPr>
        <w:t>u</w:t>
      </w:r>
      <w:r w:rsidR="62F29DD8" w:rsidRPr="281CC762">
        <w:rPr>
          <w:rFonts w:ascii="Arial" w:eastAsia="Arial" w:hAnsi="Arial" w:cs="Arial"/>
          <w:sz w:val="22"/>
          <w:szCs w:val="22"/>
        </w:rPr>
        <w:t>l</w:t>
      </w:r>
      <w:r w:rsidRPr="281CC762">
        <w:rPr>
          <w:rFonts w:ascii="Arial" w:eastAsia="Arial" w:hAnsi="Arial" w:cs="Arial"/>
          <w:sz w:val="22"/>
          <w:szCs w:val="22"/>
        </w:rPr>
        <w:t>es of Origin</w:t>
      </w:r>
      <w:r w:rsidR="45143750" w:rsidRPr="281CC762">
        <w:rPr>
          <w:rFonts w:ascii="Arial" w:eastAsia="Arial" w:hAnsi="Arial" w:cs="Arial"/>
          <w:sz w:val="22"/>
          <w:szCs w:val="22"/>
        </w:rPr>
        <w:t xml:space="preserve">. </w:t>
      </w:r>
    </w:p>
    <w:p w14:paraId="4181A185" w14:textId="77777777" w:rsidR="00273BB2" w:rsidRPr="00912B05" w:rsidRDefault="00273BB2" w:rsidP="3FB481F5">
      <w:pPr>
        <w:rPr>
          <w:rFonts w:ascii="Arial" w:eastAsia="Arial" w:hAnsi="Arial" w:cs="Arial"/>
          <w:sz w:val="22"/>
          <w:szCs w:val="22"/>
        </w:rPr>
      </w:pPr>
    </w:p>
    <w:p w14:paraId="1EFD32DB" w14:textId="54661286" w:rsidR="00335B91" w:rsidRPr="00912B05" w:rsidRDefault="001E0D5D" w:rsidP="3FB481F5">
      <w:pPr>
        <w:rPr>
          <w:rFonts w:ascii="Arial" w:eastAsia="Arial" w:hAnsi="Arial" w:cs="Arial"/>
          <w:sz w:val="22"/>
          <w:szCs w:val="22"/>
        </w:rPr>
        <w:sectPr w:rsidR="00335B91" w:rsidRPr="00912B05" w:rsidSect="00710B15">
          <w:headerReference w:type="default" r:id="rId16"/>
          <w:pgSz w:w="11906" w:h="16838"/>
          <w:pgMar w:top="1440" w:right="1440" w:bottom="1440" w:left="1440" w:header="708" w:footer="708" w:gutter="0"/>
          <w:cols w:space="720"/>
        </w:sectPr>
      </w:pPr>
      <w:r w:rsidRPr="00912B05">
        <w:rPr>
          <w:rFonts w:ascii="Arial" w:eastAsia="Arial" w:hAnsi="Arial" w:cs="Arial"/>
          <w:sz w:val="22"/>
          <w:szCs w:val="22"/>
        </w:rPr>
        <w:t>Non-originating ingredients include</w:t>
      </w:r>
      <w:r w:rsidR="45143750" w:rsidRPr="00912B05">
        <w:rPr>
          <w:rFonts w:ascii="Arial" w:eastAsia="Arial" w:hAnsi="Arial" w:cs="Arial"/>
          <w:sz w:val="22"/>
          <w:szCs w:val="22"/>
        </w:rPr>
        <w:t xml:space="preserve"> all directly imported </w:t>
      </w:r>
      <w:r w:rsidR="6E8F39A4" w:rsidRPr="00912B05">
        <w:rPr>
          <w:rFonts w:ascii="Arial" w:eastAsia="Arial" w:hAnsi="Arial" w:cs="Arial"/>
          <w:sz w:val="22"/>
          <w:szCs w:val="22"/>
        </w:rPr>
        <w:t>ingredients</w:t>
      </w:r>
      <w:r w:rsidR="00C227A3" w:rsidRPr="00912B05">
        <w:rPr>
          <w:rFonts w:ascii="Arial" w:eastAsia="Arial" w:hAnsi="Arial" w:cs="Arial"/>
          <w:sz w:val="22"/>
          <w:szCs w:val="22"/>
        </w:rPr>
        <w:t>, a</w:t>
      </w:r>
      <w:r w:rsidR="0046756F" w:rsidRPr="00912B05">
        <w:rPr>
          <w:rFonts w:ascii="Arial" w:eastAsia="Arial" w:hAnsi="Arial" w:cs="Arial"/>
          <w:sz w:val="22"/>
          <w:szCs w:val="22"/>
        </w:rPr>
        <w:t>s well as</w:t>
      </w:r>
      <w:r w:rsidR="00661F34" w:rsidRPr="00912B05">
        <w:rPr>
          <w:rFonts w:ascii="Arial" w:eastAsia="Arial" w:hAnsi="Arial" w:cs="Arial"/>
          <w:sz w:val="22"/>
          <w:szCs w:val="22"/>
        </w:rPr>
        <w:t xml:space="preserve"> imported</w:t>
      </w:r>
      <w:r w:rsidR="45143750" w:rsidRPr="00912B05">
        <w:rPr>
          <w:rFonts w:ascii="Arial" w:eastAsia="Arial" w:hAnsi="Arial" w:cs="Arial"/>
          <w:sz w:val="22"/>
          <w:szCs w:val="22"/>
        </w:rPr>
        <w:t xml:space="preserve"> </w:t>
      </w:r>
      <w:r w:rsidR="6E4C9824" w:rsidRPr="00912B05">
        <w:rPr>
          <w:rFonts w:ascii="Arial" w:eastAsia="Arial" w:hAnsi="Arial" w:cs="Arial"/>
          <w:sz w:val="22"/>
          <w:szCs w:val="22"/>
        </w:rPr>
        <w:t>ingredients</w:t>
      </w:r>
      <w:r w:rsidR="45143750" w:rsidRPr="00912B05">
        <w:rPr>
          <w:rFonts w:ascii="Arial" w:eastAsia="Arial" w:hAnsi="Arial" w:cs="Arial"/>
          <w:sz w:val="22"/>
          <w:szCs w:val="22"/>
        </w:rPr>
        <w:t xml:space="preserve"> </w:t>
      </w:r>
      <w:r w:rsidR="2393FD98" w:rsidRPr="00912B05">
        <w:rPr>
          <w:rFonts w:ascii="Arial" w:eastAsia="Arial" w:hAnsi="Arial" w:cs="Arial"/>
          <w:sz w:val="22"/>
          <w:szCs w:val="22"/>
        </w:rPr>
        <w:t xml:space="preserve">bought </w:t>
      </w:r>
      <w:r w:rsidR="00661F34" w:rsidRPr="00912B05">
        <w:rPr>
          <w:rFonts w:ascii="Arial" w:eastAsia="Arial" w:hAnsi="Arial" w:cs="Arial"/>
          <w:sz w:val="22"/>
          <w:szCs w:val="22"/>
        </w:rPr>
        <w:t>in the UK</w:t>
      </w:r>
      <w:r w:rsidR="2393FD98" w:rsidRPr="00912B05">
        <w:rPr>
          <w:rFonts w:ascii="Arial" w:eastAsia="Arial" w:hAnsi="Arial" w:cs="Arial"/>
          <w:sz w:val="22"/>
          <w:szCs w:val="22"/>
        </w:rPr>
        <w:t xml:space="preserve"> </w:t>
      </w:r>
      <w:r w:rsidR="45143750" w:rsidRPr="00912B05">
        <w:rPr>
          <w:rFonts w:ascii="Arial" w:eastAsia="Arial" w:hAnsi="Arial" w:cs="Arial"/>
          <w:sz w:val="22"/>
          <w:szCs w:val="22"/>
        </w:rPr>
        <w:t xml:space="preserve">that have undergone </w:t>
      </w:r>
      <w:r w:rsidR="7363C6F0" w:rsidRPr="00912B05">
        <w:rPr>
          <w:rFonts w:ascii="Arial" w:eastAsia="Arial" w:hAnsi="Arial" w:cs="Arial"/>
          <w:sz w:val="22"/>
          <w:szCs w:val="22"/>
        </w:rPr>
        <w:t>processing</w:t>
      </w:r>
      <w:r w:rsidR="45143750" w:rsidRPr="00912B05">
        <w:rPr>
          <w:rFonts w:ascii="Arial" w:eastAsia="Arial" w:hAnsi="Arial" w:cs="Arial"/>
          <w:sz w:val="22"/>
          <w:szCs w:val="22"/>
        </w:rPr>
        <w:t xml:space="preserve"> </w:t>
      </w:r>
      <w:r w:rsidR="00645007" w:rsidRPr="00912B05">
        <w:rPr>
          <w:rFonts w:ascii="Arial" w:eastAsia="Arial" w:hAnsi="Arial" w:cs="Arial"/>
          <w:sz w:val="22"/>
          <w:szCs w:val="22"/>
        </w:rPr>
        <w:t>that</w:t>
      </w:r>
      <w:r w:rsidR="45143750" w:rsidRPr="00912B05">
        <w:rPr>
          <w:rFonts w:ascii="Arial" w:eastAsia="Arial" w:hAnsi="Arial" w:cs="Arial"/>
          <w:sz w:val="22"/>
          <w:szCs w:val="22"/>
        </w:rPr>
        <w:t xml:space="preserve"> is </w:t>
      </w:r>
      <w:hyperlink w:anchor="_Insufficient_Processing" w:history="1">
        <w:r w:rsidR="00645007" w:rsidRPr="00912B05">
          <w:rPr>
            <w:rStyle w:val="Hyperlink"/>
            <w:rFonts w:ascii="Arial" w:eastAsia="Arial" w:hAnsi="Arial" w:cs="Arial"/>
            <w:color w:val="auto"/>
            <w:sz w:val="22"/>
            <w:szCs w:val="22"/>
          </w:rPr>
          <w:t>not deemed s</w:t>
        </w:r>
        <w:r w:rsidR="00D62532" w:rsidRPr="00912B05">
          <w:rPr>
            <w:rStyle w:val="Hyperlink"/>
            <w:rFonts w:ascii="Arial" w:eastAsia="Arial" w:hAnsi="Arial" w:cs="Arial"/>
            <w:color w:val="auto"/>
            <w:sz w:val="22"/>
            <w:szCs w:val="22"/>
          </w:rPr>
          <w:t>ufficient</w:t>
        </w:r>
      </w:hyperlink>
      <w:r w:rsidR="45143750" w:rsidRPr="00912B05">
        <w:rPr>
          <w:rFonts w:ascii="Arial" w:eastAsia="Arial" w:hAnsi="Arial" w:cs="Arial"/>
          <w:sz w:val="22"/>
          <w:szCs w:val="22"/>
        </w:rPr>
        <w:t xml:space="preserve"> to conf</w:t>
      </w:r>
      <w:r w:rsidR="16D37DC5" w:rsidRPr="00912B05">
        <w:rPr>
          <w:rFonts w:ascii="Arial" w:eastAsia="Arial" w:hAnsi="Arial" w:cs="Arial"/>
          <w:sz w:val="22"/>
          <w:szCs w:val="22"/>
        </w:rPr>
        <w:t xml:space="preserve">er UK ‘origin’. </w:t>
      </w:r>
      <w:r w:rsidR="00273BB2" w:rsidRPr="00912B05">
        <w:rPr>
          <w:rFonts w:ascii="Arial" w:eastAsia="Arial" w:hAnsi="Arial" w:cs="Arial"/>
          <w:sz w:val="22"/>
          <w:szCs w:val="22"/>
        </w:rPr>
        <w:t xml:space="preserve">It may also include materials whose origin is unknown. </w:t>
      </w:r>
      <w:r w:rsidR="27CA4F2A" w:rsidRPr="00912B05">
        <w:rPr>
          <w:rFonts w:ascii="Arial" w:eastAsia="Arial" w:hAnsi="Arial" w:cs="Arial"/>
          <w:sz w:val="22"/>
          <w:szCs w:val="22"/>
        </w:rPr>
        <w:t>If non-originating ingredients</w:t>
      </w:r>
      <w:r w:rsidR="00724903" w:rsidRPr="00912B05">
        <w:rPr>
          <w:rFonts w:ascii="Arial" w:eastAsia="Arial" w:hAnsi="Arial" w:cs="Arial"/>
          <w:sz w:val="22"/>
          <w:szCs w:val="22"/>
        </w:rPr>
        <w:t xml:space="preserve"> are used</w:t>
      </w:r>
      <w:r w:rsidR="27CA4F2A" w:rsidRPr="00912B05">
        <w:rPr>
          <w:rFonts w:ascii="Arial" w:eastAsia="Arial" w:hAnsi="Arial" w:cs="Arial"/>
          <w:sz w:val="22"/>
          <w:szCs w:val="22"/>
        </w:rPr>
        <w:t xml:space="preserve"> in your product then understanding the Rules of </w:t>
      </w:r>
      <w:r w:rsidR="01F9AFF4" w:rsidRPr="00912B05">
        <w:rPr>
          <w:rFonts w:ascii="Arial" w:eastAsia="Arial" w:hAnsi="Arial" w:cs="Arial"/>
          <w:sz w:val="22"/>
          <w:szCs w:val="22"/>
        </w:rPr>
        <w:t>Origin is important.</w:t>
      </w:r>
      <w:r w:rsidR="0B5597C8" w:rsidRPr="00912B05">
        <w:rPr>
          <w:rFonts w:ascii="Arial" w:eastAsia="Arial" w:hAnsi="Arial" w:cs="Arial"/>
          <w:sz w:val="22"/>
          <w:szCs w:val="22"/>
        </w:rPr>
        <w:t xml:space="preserve"> </w:t>
      </w:r>
    </w:p>
    <w:p w14:paraId="439E3674" w14:textId="249FFA01" w:rsidR="00AE2421" w:rsidRPr="00912B05" w:rsidRDefault="00C46B2A" w:rsidP="00AE2421">
      <w:pPr>
        <w:pStyle w:val="Heading1"/>
      </w:pPr>
      <w:bookmarkStart w:id="5" w:name="_2._Introduction_to"/>
      <w:bookmarkStart w:id="6" w:name="_Toc59548459"/>
      <w:bookmarkEnd w:id="5"/>
      <w:r w:rsidRPr="00912B05">
        <w:lastRenderedPageBreak/>
        <w:t xml:space="preserve">2. </w:t>
      </w:r>
      <w:r w:rsidR="00AE2421" w:rsidRPr="00912B05">
        <w:t>Introduction to the Harmoni</w:t>
      </w:r>
      <w:r w:rsidR="00F05D70" w:rsidRPr="00912B05">
        <w:t>s</w:t>
      </w:r>
      <w:r w:rsidR="00AE2421" w:rsidRPr="00912B05">
        <w:t>ed System</w:t>
      </w:r>
      <w:bookmarkEnd w:id="6"/>
    </w:p>
    <w:p w14:paraId="279BDD5A" w14:textId="77777777" w:rsidR="00AE2421" w:rsidRPr="00912B05" w:rsidRDefault="00AE2421" w:rsidP="00AE2421">
      <w:pPr>
        <w:rPr>
          <w:rFonts w:ascii="Arial" w:eastAsia="Arial" w:hAnsi="Arial" w:cs="Arial"/>
          <w:sz w:val="22"/>
          <w:szCs w:val="22"/>
        </w:rPr>
      </w:pPr>
    </w:p>
    <w:p w14:paraId="21879E0A" w14:textId="698EEA41" w:rsidR="00AE2421" w:rsidRPr="00912B05" w:rsidRDefault="00AE2421" w:rsidP="00AE2421">
      <w:pPr>
        <w:rPr>
          <w:rFonts w:ascii="Arial" w:eastAsia="Arial" w:hAnsi="Arial" w:cs="Arial"/>
          <w:sz w:val="22"/>
          <w:szCs w:val="22"/>
        </w:rPr>
      </w:pPr>
      <w:r w:rsidRPr="00912B05">
        <w:rPr>
          <w:rFonts w:ascii="Arial" w:eastAsia="Arial" w:hAnsi="Arial" w:cs="Arial"/>
          <w:sz w:val="22"/>
          <w:szCs w:val="22"/>
        </w:rPr>
        <w:t>The Harmoni</w:t>
      </w:r>
      <w:r w:rsidR="00F05D70" w:rsidRPr="00912B05">
        <w:rPr>
          <w:rFonts w:ascii="Arial" w:eastAsia="Arial" w:hAnsi="Arial" w:cs="Arial"/>
          <w:sz w:val="22"/>
          <w:szCs w:val="22"/>
        </w:rPr>
        <w:t>s</w:t>
      </w:r>
      <w:r w:rsidRPr="00912B05">
        <w:rPr>
          <w:rFonts w:ascii="Arial" w:eastAsia="Arial" w:hAnsi="Arial" w:cs="Arial"/>
          <w:sz w:val="22"/>
          <w:szCs w:val="22"/>
        </w:rPr>
        <w:t xml:space="preserve">ed System (HS) is an internationally standardised system of names and numbers used to classify traded </w:t>
      </w:r>
      <w:r w:rsidR="02ACB571" w:rsidRPr="00912B05">
        <w:rPr>
          <w:rFonts w:ascii="Arial" w:eastAsia="Arial" w:hAnsi="Arial" w:cs="Arial"/>
          <w:sz w:val="22"/>
          <w:szCs w:val="22"/>
        </w:rPr>
        <w:t>goods</w:t>
      </w:r>
      <w:r w:rsidRPr="00912B05">
        <w:rPr>
          <w:rFonts w:ascii="Arial" w:eastAsia="Arial" w:hAnsi="Arial" w:cs="Arial"/>
          <w:sz w:val="22"/>
          <w:szCs w:val="22"/>
        </w:rPr>
        <w:t>. It is used by customs authorities around the world to identify products when working out tariffs and taxes and for gathering statistics. The HS is administered by the World Customs Organi</w:t>
      </w:r>
      <w:r w:rsidR="00560EBC" w:rsidRPr="00912B05">
        <w:rPr>
          <w:rFonts w:ascii="Arial" w:eastAsia="Arial" w:hAnsi="Arial" w:cs="Arial"/>
          <w:sz w:val="22"/>
          <w:szCs w:val="22"/>
        </w:rPr>
        <w:t>z</w:t>
      </w:r>
      <w:r w:rsidRPr="00912B05">
        <w:rPr>
          <w:rFonts w:ascii="Arial" w:eastAsia="Arial" w:hAnsi="Arial" w:cs="Arial"/>
          <w:sz w:val="22"/>
          <w:szCs w:val="22"/>
        </w:rPr>
        <w:t>ation (WCO) and is updated every five years. It serves as the foundation for the import and export classification systems used in every country.</w:t>
      </w:r>
    </w:p>
    <w:p w14:paraId="6AC69F07" w14:textId="77777777" w:rsidR="00AE2421" w:rsidRPr="00912B05" w:rsidRDefault="00AE2421" w:rsidP="00AE2421">
      <w:pPr>
        <w:rPr>
          <w:rFonts w:ascii="Arial" w:eastAsia="Arial" w:hAnsi="Arial" w:cs="Arial"/>
          <w:sz w:val="22"/>
          <w:szCs w:val="22"/>
        </w:rPr>
      </w:pPr>
    </w:p>
    <w:p w14:paraId="60CFAEA0" w14:textId="7057F747" w:rsidR="00AE2421" w:rsidRPr="00912B05" w:rsidRDefault="00AE2421" w:rsidP="00AE2421">
      <w:pPr>
        <w:rPr>
          <w:rFonts w:ascii="Arial" w:eastAsia="Arial" w:hAnsi="Arial" w:cs="Arial"/>
          <w:sz w:val="22"/>
          <w:szCs w:val="22"/>
        </w:rPr>
      </w:pPr>
      <w:r w:rsidRPr="00912B05">
        <w:rPr>
          <w:rFonts w:ascii="Arial" w:eastAsia="Arial" w:hAnsi="Arial" w:cs="Arial"/>
          <w:sz w:val="22"/>
          <w:szCs w:val="22"/>
        </w:rPr>
        <w:t xml:space="preserve">The main categorisations for </w:t>
      </w:r>
      <w:r w:rsidR="1F12D3A9" w:rsidRPr="00912B05">
        <w:rPr>
          <w:rFonts w:ascii="Arial" w:eastAsia="Arial" w:hAnsi="Arial" w:cs="Arial"/>
          <w:sz w:val="22"/>
          <w:szCs w:val="22"/>
        </w:rPr>
        <w:t>product</w:t>
      </w:r>
      <w:r w:rsidR="3DCE11C6" w:rsidRPr="00912B05">
        <w:rPr>
          <w:rFonts w:ascii="Arial" w:eastAsia="Arial" w:hAnsi="Arial" w:cs="Arial"/>
          <w:sz w:val="22"/>
          <w:szCs w:val="22"/>
        </w:rPr>
        <w:t>s</w:t>
      </w:r>
      <w:r w:rsidRPr="00912B05">
        <w:rPr>
          <w:rFonts w:ascii="Arial" w:eastAsia="Arial" w:hAnsi="Arial" w:cs="Arial"/>
          <w:sz w:val="22"/>
          <w:szCs w:val="22"/>
        </w:rPr>
        <w:t xml:space="preserve"> are </w:t>
      </w:r>
      <w:r w:rsidR="00CA61BD" w:rsidRPr="00912B05">
        <w:rPr>
          <w:rFonts w:ascii="Arial" w:eastAsia="Arial" w:hAnsi="Arial" w:cs="Arial"/>
          <w:sz w:val="22"/>
          <w:szCs w:val="22"/>
        </w:rPr>
        <w:t>c</w:t>
      </w:r>
      <w:r w:rsidR="00157440" w:rsidRPr="00912B05">
        <w:rPr>
          <w:rFonts w:ascii="Arial" w:eastAsia="Arial" w:hAnsi="Arial" w:cs="Arial"/>
          <w:sz w:val="22"/>
          <w:szCs w:val="22"/>
        </w:rPr>
        <w:t>hapter</w:t>
      </w:r>
      <w:r w:rsidRPr="00912B05">
        <w:rPr>
          <w:rFonts w:ascii="Arial" w:eastAsia="Arial" w:hAnsi="Arial" w:cs="Arial"/>
          <w:sz w:val="22"/>
          <w:szCs w:val="22"/>
        </w:rPr>
        <w:t xml:space="preserve">s (2-digit level of the HS), </w:t>
      </w:r>
      <w:r w:rsidR="00CA61BD" w:rsidRPr="00912B05">
        <w:rPr>
          <w:rFonts w:ascii="Arial" w:eastAsia="Arial" w:hAnsi="Arial" w:cs="Arial"/>
          <w:sz w:val="22"/>
          <w:szCs w:val="22"/>
        </w:rPr>
        <w:t>h</w:t>
      </w:r>
      <w:r w:rsidR="00157440" w:rsidRPr="00912B05">
        <w:rPr>
          <w:rFonts w:ascii="Arial" w:eastAsia="Arial" w:hAnsi="Arial" w:cs="Arial"/>
          <w:sz w:val="22"/>
          <w:szCs w:val="22"/>
        </w:rPr>
        <w:t>eading</w:t>
      </w:r>
      <w:r w:rsidRPr="00912B05">
        <w:rPr>
          <w:rFonts w:ascii="Arial" w:eastAsia="Arial" w:hAnsi="Arial" w:cs="Arial"/>
          <w:sz w:val="22"/>
          <w:szCs w:val="22"/>
        </w:rPr>
        <w:t xml:space="preserve">s (4-digit level of the HS) and </w:t>
      </w:r>
      <w:r w:rsidR="00CA61BD" w:rsidRPr="00912B05">
        <w:rPr>
          <w:rFonts w:ascii="Arial" w:eastAsia="Arial" w:hAnsi="Arial" w:cs="Arial"/>
          <w:sz w:val="22"/>
          <w:szCs w:val="22"/>
        </w:rPr>
        <w:t>s</w:t>
      </w:r>
      <w:r w:rsidR="00157440" w:rsidRPr="00912B05">
        <w:rPr>
          <w:rFonts w:ascii="Arial" w:eastAsia="Arial" w:hAnsi="Arial" w:cs="Arial"/>
          <w:sz w:val="22"/>
          <w:szCs w:val="22"/>
        </w:rPr>
        <w:t>ubheading</w:t>
      </w:r>
      <w:r w:rsidRPr="00912B05">
        <w:rPr>
          <w:rFonts w:ascii="Arial" w:eastAsia="Arial" w:hAnsi="Arial" w:cs="Arial"/>
          <w:sz w:val="22"/>
          <w:szCs w:val="22"/>
        </w:rPr>
        <w:t xml:space="preserve">s (6-digit level of the HS). </w:t>
      </w:r>
    </w:p>
    <w:p w14:paraId="1A6B1D4C" w14:textId="77777777" w:rsidR="00AE2421" w:rsidRPr="00912B05" w:rsidRDefault="00AE2421" w:rsidP="00AE2421">
      <w:pPr>
        <w:rPr>
          <w:rFonts w:ascii="Arial" w:eastAsia="Arial" w:hAnsi="Arial" w:cs="Arial"/>
          <w:sz w:val="22"/>
          <w:szCs w:val="22"/>
        </w:rPr>
      </w:pPr>
    </w:p>
    <w:p w14:paraId="7F7A7298" w14:textId="477BE64C" w:rsidR="00AE2421" w:rsidRPr="00912B05" w:rsidRDefault="00AE2421" w:rsidP="00AE2421">
      <w:pPr>
        <w:rPr>
          <w:rFonts w:ascii="Arial" w:eastAsia="Arial" w:hAnsi="Arial" w:cs="Arial"/>
          <w:sz w:val="22"/>
          <w:szCs w:val="22"/>
        </w:rPr>
      </w:pPr>
      <w:r w:rsidRPr="00912B05">
        <w:rPr>
          <w:rFonts w:ascii="Arial" w:eastAsia="Arial" w:hAnsi="Arial" w:cs="Arial"/>
          <w:sz w:val="22"/>
          <w:szCs w:val="22"/>
        </w:rPr>
        <w:t>The HS code is used to:</w:t>
      </w:r>
    </w:p>
    <w:p w14:paraId="773EC646" w14:textId="77777777" w:rsidR="00B17159" w:rsidRPr="00912B05" w:rsidRDefault="00B17159" w:rsidP="00AE2421">
      <w:pPr>
        <w:rPr>
          <w:rFonts w:ascii="Arial" w:eastAsia="Arial" w:hAnsi="Arial" w:cs="Arial"/>
          <w:sz w:val="22"/>
          <w:szCs w:val="22"/>
        </w:rPr>
      </w:pPr>
    </w:p>
    <w:p w14:paraId="178B39BE" w14:textId="72594775" w:rsidR="00AE2421" w:rsidRPr="00912B05" w:rsidRDefault="00AE2421" w:rsidP="000B2854">
      <w:pPr>
        <w:pStyle w:val="ListParagraph"/>
        <w:numPr>
          <w:ilvl w:val="0"/>
          <w:numId w:val="5"/>
        </w:numPr>
        <w:rPr>
          <w:rFonts w:ascii="Arial" w:eastAsia="Arial" w:hAnsi="Arial" w:cs="Arial"/>
          <w:sz w:val="22"/>
          <w:szCs w:val="22"/>
        </w:rPr>
      </w:pPr>
      <w:r w:rsidRPr="00912B05">
        <w:rPr>
          <w:rFonts w:ascii="Arial" w:eastAsia="Arial" w:hAnsi="Arial" w:cs="Arial"/>
          <w:sz w:val="22"/>
          <w:szCs w:val="22"/>
        </w:rPr>
        <w:t xml:space="preserve">classify physical </w:t>
      </w:r>
      <w:r w:rsidR="5882FAE9" w:rsidRPr="00912B05">
        <w:rPr>
          <w:rFonts w:ascii="Arial" w:eastAsia="Arial" w:hAnsi="Arial" w:cs="Arial"/>
          <w:sz w:val="22"/>
          <w:szCs w:val="22"/>
        </w:rPr>
        <w:t>product</w:t>
      </w:r>
      <w:r w:rsidR="3DCE11C6" w:rsidRPr="00912B05">
        <w:rPr>
          <w:rFonts w:ascii="Arial" w:eastAsia="Arial" w:hAnsi="Arial" w:cs="Arial"/>
          <w:sz w:val="22"/>
          <w:szCs w:val="22"/>
        </w:rPr>
        <w:t>s</w:t>
      </w:r>
      <w:r w:rsidRPr="00912B05">
        <w:rPr>
          <w:rFonts w:ascii="Arial" w:eastAsia="Arial" w:hAnsi="Arial" w:cs="Arial"/>
          <w:sz w:val="22"/>
          <w:szCs w:val="22"/>
        </w:rPr>
        <w:t xml:space="preserve"> for shipment to another country</w:t>
      </w:r>
    </w:p>
    <w:p w14:paraId="5332DFB3" w14:textId="77777777" w:rsidR="00AE2421" w:rsidRPr="00912B05" w:rsidRDefault="00AE2421" w:rsidP="000B2854">
      <w:pPr>
        <w:pStyle w:val="ListParagraph"/>
        <w:numPr>
          <w:ilvl w:val="0"/>
          <w:numId w:val="5"/>
        </w:numPr>
        <w:rPr>
          <w:rFonts w:ascii="Arial" w:eastAsia="Arial" w:hAnsi="Arial" w:cs="Arial"/>
          <w:sz w:val="22"/>
          <w:szCs w:val="22"/>
        </w:rPr>
      </w:pPr>
      <w:r w:rsidRPr="00912B05">
        <w:rPr>
          <w:rFonts w:ascii="Arial" w:eastAsia="Arial" w:hAnsi="Arial" w:cs="Arial"/>
          <w:sz w:val="22"/>
          <w:szCs w:val="22"/>
        </w:rPr>
        <w:t>complete required shipping documentation e.g. certificate of origin</w:t>
      </w:r>
    </w:p>
    <w:p w14:paraId="61BCC046" w14:textId="77777777" w:rsidR="00AE2421" w:rsidRPr="00912B05" w:rsidRDefault="00AE2421" w:rsidP="000B2854">
      <w:pPr>
        <w:pStyle w:val="ListParagraph"/>
        <w:numPr>
          <w:ilvl w:val="0"/>
          <w:numId w:val="5"/>
        </w:numPr>
        <w:rPr>
          <w:rFonts w:ascii="Arial" w:eastAsia="Arial" w:hAnsi="Arial" w:cs="Arial"/>
          <w:sz w:val="22"/>
          <w:szCs w:val="22"/>
        </w:rPr>
      </w:pPr>
      <w:r w:rsidRPr="00912B05">
        <w:rPr>
          <w:rFonts w:ascii="Arial" w:eastAsia="Arial" w:hAnsi="Arial" w:cs="Arial"/>
          <w:sz w:val="22"/>
          <w:szCs w:val="22"/>
        </w:rPr>
        <w:t>determine import tariff rates and determine if a product qualifies for a preferential tariff under a free trade agreement</w:t>
      </w:r>
    </w:p>
    <w:p w14:paraId="21292D00" w14:textId="77777777" w:rsidR="00AE2421" w:rsidRPr="00912B05" w:rsidRDefault="00AE2421" w:rsidP="000B2854">
      <w:pPr>
        <w:pStyle w:val="ListParagraph"/>
        <w:numPr>
          <w:ilvl w:val="0"/>
          <w:numId w:val="5"/>
        </w:numPr>
        <w:rPr>
          <w:rFonts w:ascii="Arial" w:eastAsia="Arial" w:hAnsi="Arial" w:cs="Arial"/>
          <w:sz w:val="22"/>
          <w:szCs w:val="22"/>
        </w:rPr>
      </w:pPr>
      <w:r w:rsidRPr="00912B05">
        <w:rPr>
          <w:rFonts w:ascii="Arial" w:eastAsia="Arial" w:hAnsi="Arial" w:cs="Arial"/>
          <w:sz w:val="22"/>
          <w:szCs w:val="22"/>
        </w:rPr>
        <w:t>conduct market research and obtain trade statistics</w:t>
      </w:r>
    </w:p>
    <w:p w14:paraId="43B01E3C" w14:textId="77777777" w:rsidR="00AE2421" w:rsidRPr="00912B05" w:rsidRDefault="00AE2421" w:rsidP="00AE2421">
      <w:pPr>
        <w:rPr>
          <w:rFonts w:ascii="Arial" w:eastAsia="Arial" w:hAnsi="Arial" w:cs="Arial"/>
          <w:sz w:val="22"/>
          <w:szCs w:val="22"/>
        </w:rPr>
      </w:pPr>
    </w:p>
    <w:p w14:paraId="5A32CD76" w14:textId="77777777" w:rsidR="00190ABD" w:rsidRPr="00912B05" w:rsidRDefault="00AE2421" w:rsidP="00C53BBA">
      <w:pPr>
        <w:rPr>
          <w:rFonts w:ascii="Arial" w:eastAsia="Arial" w:hAnsi="Arial" w:cs="Arial"/>
          <w:sz w:val="22"/>
          <w:szCs w:val="22"/>
        </w:rPr>
      </w:pPr>
      <w:r w:rsidRPr="00912B05">
        <w:rPr>
          <w:rFonts w:ascii="Arial" w:eastAsia="Arial" w:hAnsi="Arial" w:cs="Arial"/>
          <w:sz w:val="22"/>
          <w:szCs w:val="22"/>
        </w:rPr>
        <w:t xml:space="preserve">For further information on specific product classifications, the Government’s </w:t>
      </w:r>
      <w:hyperlink r:id="rId17" w:history="1">
        <w:r w:rsidRPr="00912B05">
          <w:rPr>
            <w:rStyle w:val="Hyperlink"/>
            <w:rFonts w:ascii="Arial" w:eastAsia="Arial" w:hAnsi="Arial" w:cs="Arial"/>
            <w:color w:val="auto"/>
            <w:sz w:val="22"/>
            <w:szCs w:val="22"/>
          </w:rPr>
          <w:t>Trade Tariff site</w:t>
        </w:r>
      </w:hyperlink>
      <w:r w:rsidRPr="00912B05">
        <w:rPr>
          <w:rFonts w:ascii="Arial" w:eastAsia="Arial" w:hAnsi="Arial" w:cs="Arial"/>
          <w:sz w:val="22"/>
          <w:szCs w:val="22"/>
        </w:rPr>
        <w:t xml:space="preserve"> can be used</w:t>
      </w:r>
      <w:r w:rsidR="00190ABD" w:rsidRPr="00912B05">
        <w:rPr>
          <w:rFonts w:ascii="Arial" w:eastAsia="Arial" w:hAnsi="Arial" w:cs="Arial"/>
          <w:sz w:val="22"/>
          <w:szCs w:val="22"/>
        </w:rPr>
        <w:t>.</w:t>
      </w:r>
    </w:p>
    <w:p w14:paraId="475A2402" w14:textId="77777777" w:rsidR="00190ABD" w:rsidRPr="00912B05" w:rsidRDefault="00190ABD" w:rsidP="00C53BBA">
      <w:pPr>
        <w:rPr>
          <w:rFonts w:ascii="Arial" w:eastAsia="Arial" w:hAnsi="Arial" w:cs="Arial"/>
          <w:sz w:val="22"/>
          <w:szCs w:val="22"/>
        </w:rPr>
      </w:pPr>
    </w:p>
    <w:p w14:paraId="1BBDCF35" w14:textId="6A643DBC" w:rsidR="00190ABD" w:rsidRPr="00912B05" w:rsidRDefault="00090158" w:rsidP="00190ABD">
      <w:pPr>
        <w:tabs>
          <w:tab w:val="left" w:pos="0"/>
        </w:tabs>
        <w:rPr>
          <w:rFonts w:ascii="Arial" w:eastAsia="Arial" w:hAnsi="Arial" w:cs="Arial"/>
          <w:sz w:val="22"/>
          <w:szCs w:val="22"/>
        </w:rPr>
      </w:pPr>
      <w:r w:rsidRPr="00912B05">
        <w:rPr>
          <w:rFonts w:ascii="Arial" w:eastAsia="Arial" w:hAnsi="Arial" w:cs="Arial"/>
          <w:sz w:val="22"/>
          <w:szCs w:val="22"/>
        </w:rPr>
        <w:t>As an example of how the Harmoni</w:t>
      </w:r>
      <w:r w:rsidR="000F0821" w:rsidRPr="00912B05">
        <w:rPr>
          <w:rFonts w:ascii="Arial" w:eastAsia="Arial" w:hAnsi="Arial" w:cs="Arial"/>
          <w:sz w:val="22"/>
          <w:szCs w:val="22"/>
        </w:rPr>
        <w:t>s</w:t>
      </w:r>
      <w:r w:rsidRPr="00912B05">
        <w:rPr>
          <w:rFonts w:ascii="Arial" w:eastAsia="Arial" w:hAnsi="Arial" w:cs="Arial"/>
          <w:sz w:val="22"/>
          <w:szCs w:val="22"/>
        </w:rPr>
        <w:t>ed System</w:t>
      </w:r>
      <w:r w:rsidR="0052284D" w:rsidRPr="00912B05">
        <w:rPr>
          <w:rFonts w:ascii="Arial" w:eastAsia="Arial" w:hAnsi="Arial" w:cs="Arial"/>
          <w:sz w:val="22"/>
          <w:szCs w:val="22"/>
        </w:rPr>
        <w:t xml:space="preserve"> is structured, tak</w:t>
      </w:r>
      <w:r w:rsidR="003C6FC7" w:rsidRPr="00912B05">
        <w:rPr>
          <w:rFonts w:ascii="Arial" w:eastAsia="Arial" w:hAnsi="Arial" w:cs="Arial"/>
          <w:sz w:val="22"/>
          <w:szCs w:val="22"/>
        </w:rPr>
        <w:t>e</w:t>
      </w:r>
      <w:r w:rsidR="00CD7056" w:rsidRPr="00912B05">
        <w:rPr>
          <w:rFonts w:ascii="Arial" w:eastAsia="Arial" w:hAnsi="Arial" w:cs="Arial"/>
          <w:sz w:val="22"/>
          <w:szCs w:val="22"/>
        </w:rPr>
        <w:t xml:space="preserve"> </w:t>
      </w:r>
      <w:r w:rsidR="006F2803" w:rsidRPr="00912B05">
        <w:rPr>
          <w:rFonts w:ascii="Arial" w:eastAsia="Arial" w:hAnsi="Arial" w:cs="Arial"/>
          <w:sz w:val="22"/>
          <w:szCs w:val="22"/>
        </w:rPr>
        <w:t>tomato ketchup:</w:t>
      </w:r>
    </w:p>
    <w:p w14:paraId="483C1985" w14:textId="77777777" w:rsidR="00022122" w:rsidRPr="00912B05" w:rsidRDefault="00022122" w:rsidP="00190ABD">
      <w:pPr>
        <w:tabs>
          <w:tab w:val="left" w:pos="0"/>
        </w:tabs>
        <w:rPr>
          <w:rFonts w:ascii="Arial" w:eastAsia="Arial" w:hAnsi="Arial" w:cs="Arial"/>
          <w:sz w:val="22"/>
          <w:szCs w:val="22"/>
        </w:rPr>
      </w:pPr>
    </w:p>
    <w:tbl>
      <w:tblPr>
        <w:tblStyle w:val="TableGrid"/>
        <w:tblW w:w="0" w:type="auto"/>
        <w:tblLook w:val="04A0" w:firstRow="1" w:lastRow="0" w:firstColumn="1" w:lastColumn="0" w:noHBand="0" w:noVBand="1"/>
      </w:tblPr>
      <w:tblGrid>
        <w:gridCol w:w="3005"/>
        <w:gridCol w:w="3005"/>
        <w:gridCol w:w="3006"/>
      </w:tblGrid>
      <w:tr w:rsidR="006F2803" w:rsidRPr="00912B05" w14:paraId="50A828D9" w14:textId="77777777" w:rsidTr="006F2803">
        <w:tc>
          <w:tcPr>
            <w:tcW w:w="3005" w:type="dxa"/>
          </w:tcPr>
          <w:p w14:paraId="5048E984" w14:textId="3209E877" w:rsidR="006F2803" w:rsidRPr="00912B05" w:rsidRDefault="00157440" w:rsidP="00190ABD">
            <w:pPr>
              <w:tabs>
                <w:tab w:val="left" w:pos="0"/>
              </w:tabs>
              <w:rPr>
                <w:rFonts w:ascii="Arial" w:eastAsia="Arial" w:hAnsi="Arial" w:cs="Arial"/>
                <w:sz w:val="22"/>
                <w:szCs w:val="22"/>
              </w:rPr>
            </w:pPr>
            <w:r w:rsidRPr="00912B05">
              <w:rPr>
                <w:rFonts w:ascii="Arial" w:eastAsia="Arial" w:hAnsi="Arial" w:cs="Arial"/>
                <w:sz w:val="22"/>
                <w:szCs w:val="22"/>
              </w:rPr>
              <w:t>Chapter</w:t>
            </w:r>
          </w:p>
        </w:tc>
        <w:tc>
          <w:tcPr>
            <w:tcW w:w="3005" w:type="dxa"/>
          </w:tcPr>
          <w:p w14:paraId="18333EDA" w14:textId="622624B9" w:rsidR="006F2803" w:rsidRPr="00912B05" w:rsidRDefault="000604EA" w:rsidP="00190ABD">
            <w:pPr>
              <w:tabs>
                <w:tab w:val="left" w:pos="0"/>
              </w:tabs>
              <w:rPr>
                <w:rFonts w:ascii="Arial" w:eastAsia="Arial" w:hAnsi="Arial" w:cs="Arial"/>
                <w:sz w:val="22"/>
                <w:szCs w:val="22"/>
              </w:rPr>
            </w:pPr>
            <w:r w:rsidRPr="00912B05">
              <w:rPr>
                <w:rFonts w:ascii="Arial" w:eastAsia="Arial" w:hAnsi="Arial" w:cs="Arial"/>
                <w:sz w:val="22"/>
                <w:szCs w:val="22"/>
              </w:rPr>
              <w:t>21</w:t>
            </w:r>
          </w:p>
        </w:tc>
        <w:tc>
          <w:tcPr>
            <w:tcW w:w="3006" w:type="dxa"/>
          </w:tcPr>
          <w:p w14:paraId="00FEF921" w14:textId="76C2F683" w:rsidR="006F2803" w:rsidRPr="00912B05" w:rsidRDefault="00022122" w:rsidP="00190ABD">
            <w:pPr>
              <w:tabs>
                <w:tab w:val="left" w:pos="0"/>
              </w:tabs>
              <w:rPr>
                <w:rFonts w:ascii="Arial" w:eastAsia="Arial" w:hAnsi="Arial" w:cs="Arial"/>
                <w:sz w:val="22"/>
                <w:szCs w:val="22"/>
              </w:rPr>
            </w:pPr>
            <w:r w:rsidRPr="00912B05">
              <w:rPr>
                <w:rFonts w:ascii="Arial" w:eastAsia="Arial" w:hAnsi="Arial" w:cs="Arial"/>
                <w:sz w:val="22"/>
                <w:szCs w:val="22"/>
              </w:rPr>
              <w:t>Miscellaneous edible preparations</w:t>
            </w:r>
          </w:p>
        </w:tc>
      </w:tr>
      <w:tr w:rsidR="006F2803" w:rsidRPr="00912B05" w14:paraId="2F4E9AF8" w14:textId="77777777" w:rsidTr="006F2803">
        <w:tc>
          <w:tcPr>
            <w:tcW w:w="3005" w:type="dxa"/>
          </w:tcPr>
          <w:p w14:paraId="5E340012" w14:textId="4657C0B2" w:rsidR="006F2803" w:rsidRPr="00912B05" w:rsidRDefault="00157440" w:rsidP="00190ABD">
            <w:pPr>
              <w:tabs>
                <w:tab w:val="left" w:pos="0"/>
              </w:tabs>
              <w:rPr>
                <w:rFonts w:ascii="Arial" w:eastAsia="Arial" w:hAnsi="Arial" w:cs="Arial"/>
                <w:sz w:val="22"/>
                <w:szCs w:val="22"/>
              </w:rPr>
            </w:pPr>
            <w:r w:rsidRPr="00912B05">
              <w:rPr>
                <w:rFonts w:ascii="Arial" w:eastAsia="Arial" w:hAnsi="Arial" w:cs="Arial"/>
                <w:sz w:val="22"/>
                <w:szCs w:val="22"/>
              </w:rPr>
              <w:t>Heading</w:t>
            </w:r>
          </w:p>
        </w:tc>
        <w:tc>
          <w:tcPr>
            <w:tcW w:w="3005" w:type="dxa"/>
          </w:tcPr>
          <w:p w14:paraId="0BF3A5C8" w14:textId="22A143AB" w:rsidR="006F2803" w:rsidRPr="00912B05" w:rsidRDefault="000604EA" w:rsidP="00190ABD">
            <w:pPr>
              <w:tabs>
                <w:tab w:val="left" w:pos="0"/>
              </w:tabs>
              <w:rPr>
                <w:rFonts w:ascii="Arial" w:eastAsia="Arial" w:hAnsi="Arial" w:cs="Arial"/>
                <w:sz w:val="22"/>
                <w:szCs w:val="22"/>
              </w:rPr>
            </w:pPr>
            <w:r w:rsidRPr="00912B05">
              <w:rPr>
                <w:rFonts w:ascii="Arial" w:eastAsia="Arial" w:hAnsi="Arial" w:cs="Arial"/>
                <w:sz w:val="22"/>
                <w:szCs w:val="22"/>
              </w:rPr>
              <w:t>21</w:t>
            </w:r>
            <w:r w:rsidR="000F0821" w:rsidRPr="00912B05">
              <w:rPr>
                <w:rFonts w:ascii="Arial" w:eastAsia="Arial" w:hAnsi="Arial" w:cs="Arial"/>
                <w:sz w:val="22"/>
                <w:szCs w:val="22"/>
              </w:rPr>
              <w:t>.</w:t>
            </w:r>
            <w:r w:rsidRPr="00912B05">
              <w:rPr>
                <w:rFonts w:ascii="Arial" w:eastAsia="Arial" w:hAnsi="Arial" w:cs="Arial"/>
                <w:sz w:val="22"/>
                <w:szCs w:val="22"/>
              </w:rPr>
              <w:t>03</w:t>
            </w:r>
          </w:p>
        </w:tc>
        <w:tc>
          <w:tcPr>
            <w:tcW w:w="3006" w:type="dxa"/>
          </w:tcPr>
          <w:p w14:paraId="1D2BAB12" w14:textId="27940E7B" w:rsidR="006F2803" w:rsidRPr="00912B05" w:rsidRDefault="00022122" w:rsidP="00190ABD">
            <w:pPr>
              <w:tabs>
                <w:tab w:val="left" w:pos="0"/>
              </w:tabs>
              <w:rPr>
                <w:rFonts w:ascii="Arial" w:eastAsia="Arial" w:hAnsi="Arial" w:cs="Arial"/>
                <w:sz w:val="22"/>
                <w:szCs w:val="22"/>
              </w:rPr>
            </w:pPr>
            <w:r w:rsidRPr="00912B05">
              <w:rPr>
                <w:rFonts w:ascii="Arial" w:eastAsia="Arial" w:hAnsi="Arial" w:cs="Arial"/>
                <w:sz w:val="22"/>
                <w:szCs w:val="22"/>
              </w:rPr>
              <w:t>Sauces and preparations therefor; mixed condiments and mixed seasonings; mustard flour and meal and prepared mustard</w:t>
            </w:r>
          </w:p>
        </w:tc>
      </w:tr>
      <w:tr w:rsidR="006F2803" w:rsidRPr="00912B05" w14:paraId="6F8FC1E5" w14:textId="77777777" w:rsidTr="006F2803">
        <w:tc>
          <w:tcPr>
            <w:tcW w:w="3005" w:type="dxa"/>
          </w:tcPr>
          <w:p w14:paraId="759BF63B" w14:textId="4C5974D8" w:rsidR="006F2803" w:rsidRPr="00912B05" w:rsidRDefault="00157440" w:rsidP="00190ABD">
            <w:pPr>
              <w:tabs>
                <w:tab w:val="left" w:pos="0"/>
              </w:tabs>
              <w:rPr>
                <w:rFonts w:ascii="Arial" w:eastAsia="Arial" w:hAnsi="Arial" w:cs="Arial"/>
                <w:sz w:val="22"/>
                <w:szCs w:val="22"/>
              </w:rPr>
            </w:pPr>
            <w:r w:rsidRPr="00912B05">
              <w:rPr>
                <w:rFonts w:ascii="Arial" w:eastAsia="Arial" w:hAnsi="Arial" w:cs="Arial"/>
                <w:sz w:val="22"/>
                <w:szCs w:val="22"/>
              </w:rPr>
              <w:t>Subheading</w:t>
            </w:r>
          </w:p>
        </w:tc>
        <w:tc>
          <w:tcPr>
            <w:tcW w:w="3005" w:type="dxa"/>
          </w:tcPr>
          <w:p w14:paraId="7B4222FA" w14:textId="1FADBFF4" w:rsidR="006F2803" w:rsidRPr="00912B05" w:rsidRDefault="000604EA" w:rsidP="00190ABD">
            <w:pPr>
              <w:tabs>
                <w:tab w:val="left" w:pos="0"/>
              </w:tabs>
              <w:rPr>
                <w:rFonts w:ascii="Arial" w:eastAsia="Arial" w:hAnsi="Arial" w:cs="Arial"/>
                <w:sz w:val="22"/>
                <w:szCs w:val="22"/>
              </w:rPr>
            </w:pPr>
            <w:r w:rsidRPr="00912B05">
              <w:rPr>
                <w:rFonts w:ascii="Arial" w:eastAsia="Arial" w:hAnsi="Arial" w:cs="Arial"/>
                <w:sz w:val="22"/>
                <w:szCs w:val="22"/>
              </w:rPr>
              <w:t>2103</w:t>
            </w:r>
            <w:r w:rsidR="000F0821" w:rsidRPr="00912B05">
              <w:rPr>
                <w:rFonts w:ascii="Arial" w:eastAsia="Arial" w:hAnsi="Arial" w:cs="Arial"/>
                <w:sz w:val="22"/>
                <w:szCs w:val="22"/>
              </w:rPr>
              <w:t>.</w:t>
            </w:r>
            <w:r w:rsidRPr="00912B05">
              <w:rPr>
                <w:rFonts w:ascii="Arial" w:eastAsia="Arial" w:hAnsi="Arial" w:cs="Arial"/>
                <w:sz w:val="22"/>
                <w:szCs w:val="22"/>
              </w:rPr>
              <w:t>20</w:t>
            </w:r>
          </w:p>
        </w:tc>
        <w:tc>
          <w:tcPr>
            <w:tcW w:w="3006" w:type="dxa"/>
          </w:tcPr>
          <w:p w14:paraId="3344C03D" w14:textId="03703CD9" w:rsidR="006F2803" w:rsidRPr="00912B05" w:rsidRDefault="00022122" w:rsidP="00190ABD">
            <w:pPr>
              <w:tabs>
                <w:tab w:val="left" w:pos="0"/>
              </w:tabs>
              <w:rPr>
                <w:rFonts w:ascii="Arial" w:eastAsia="Arial" w:hAnsi="Arial" w:cs="Arial"/>
                <w:sz w:val="22"/>
                <w:szCs w:val="22"/>
              </w:rPr>
            </w:pPr>
            <w:r w:rsidRPr="00912B05">
              <w:rPr>
                <w:rFonts w:ascii="Arial" w:eastAsia="Arial" w:hAnsi="Arial" w:cs="Arial"/>
                <w:sz w:val="22"/>
                <w:szCs w:val="22"/>
              </w:rPr>
              <w:t>Tomato ketchup and other tomato sauces</w:t>
            </w:r>
          </w:p>
        </w:tc>
      </w:tr>
    </w:tbl>
    <w:p w14:paraId="132B119A" w14:textId="77777777" w:rsidR="006F2803" w:rsidRPr="00912B05" w:rsidRDefault="006F2803" w:rsidP="00190ABD">
      <w:pPr>
        <w:tabs>
          <w:tab w:val="left" w:pos="0"/>
        </w:tabs>
        <w:rPr>
          <w:rFonts w:ascii="Arial" w:eastAsia="Arial" w:hAnsi="Arial" w:cs="Arial"/>
          <w:sz w:val="22"/>
          <w:szCs w:val="22"/>
        </w:rPr>
      </w:pPr>
    </w:p>
    <w:p w14:paraId="4EDE1B14" w14:textId="77777777" w:rsidR="003B3B34" w:rsidRPr="00912B05" w:rsidRDefault="003B3B34" w:rsidP="003B3B34">
      <w:pPr>
        <w:rPr>
          <w:rFonts w:ascii="Arial" w:eastAsia="Arial" w:hAnsi="Arial" w:cs="Arial"/>
          <w:sz w:val="22"/>
          <w:szCs w:val="22"/>
        </w:rPr>
      </w:pPr>
    </w:p>
    <w:p w14:paraId="55925729" w14:textId="77777777" w:rsidR="003B3B34" w:rsidRPr="00912B05" w:rsidRDefault="003B3B34" w:rsidP="003B3B34">
      <w:pPr>
        <w:rPr>
          <w:rFonts w:ascii="Arial" w:eastAsia="Arial" w:hAnsi="Arial" w:cs="Arial"/>
          <w:sz w:val="22"/>
          <w:szCs w:val="22"/>
        </w:rPr>
        <w:sectPr w:rsidR="003B3B34" w:rsidRPr="00912B05" w:rsidSect="00710B15">
          <w:headerReference w:type="default" r:id="rId18"/>
          <w:pgSz w:w="11906" w:h="16838"/>
          <w:pgMar w:top="1440" w:right="1440" w:bottom="1440" w:left="1440" w:header="708" w:footer="708" w:gutter="0"/>
          <w:cols w:space="720"/>
        </w:sectPr>
      </w:pPr>
    </w:p>
    <w:p w14:paraId="06C66A76" w14:textId="5C16BDAD" w:rsidR="00115A3F" w:rsidRPr="00912B05" w:rsidRDefault="00657B9F" w:rsidP="00115A3F">
      <w:pPr>
        <w:pStyle w:val="Heading1"/>
      </w:pPr>
      <w:bookmarkStart w:id="7" w:name="_Toc59548460"/>
      <w:r w:rsidRPr="00912B05">
        <w:lastRenderedPageBreak/>
        <w:t xml:space="preserve">3. </w:t>
      </w:r>
      <w:r w:rsidR="00115A3F" w:rsidRPr="00912B05">
        <w:t>Qualifying for Zero Tariffs</w:t>
      </w:r>
      <w:bookmarkEnd w:id="7"/>
    </w:p>
    <w:p w14:paraId="6F777095" w14:textId="5427030E" w:rsidR="0008080F" w:rsidRPr="00912B05" w:rsidRDefault="0008080F" w:rsidP="00115A3F">
      <w:pPr>
        <w:pStyle w:val="Heading1"/>
      </w:pPr>
    </w:p>
    <w:p w14:paraId="0EF78731" w14:textId="5B0936CD" w:rsidR="00DC6DAF" w:rsidRPr="00912B05" w:rsidRDefault="00120AC2" w:rsidP="0008080F">
      <w:pPr>
        <w:rPr>
          <w:rFonts w:ascii="Arial" w:hAnsi="Arial" w:cs="Arial"/>
          <w:sz w:val="22"/>
          <w:szCs w:val="22"/>
        </w:rPr>
      </w:pPr>
      <w:r w:rsidRPr="00912B05">
        <w:rPr>
          <w:rFonts w:ascii="Arial" w:hAnsi="Arial" w:cs="Arial"/>
          <w:sz w:val="22"/>
          <w:szCs w:val="22"/>
        </w:rPr>
        <w:t xml:space="preserve">This flow diagram can be used </w:t>
      </w:r>
      <w:r w:rsidR="00D82272" w:rsidRPr="00912B05">
        <w:rPr>
          <w:rFonts w:ascii="Arial" w:hAnsi="Arial" w:cs="Arial"/>
          <w:sz w:val="22"/>
          <w:szCs w:val="22"/>
        </w:rPr>
        <w:t>as a guide</w:t>
      </w:r>
      <w:r w:rsidR="00DC6DAF" w:rsidRPr="00912B05">
        <w:rPr>
          <w:rFonts w:ascii="Arial" w:hAnsi="Arial" w:cs="Arial"/>
          <w:sz w:val="22"/>
          <w:szCs w:val="22"/>
        </w:rPr>
        <w:t xml:space="preserve"> to establish whether you qualify for zero tariff</w:t>
      </w:r>
      <w:r w:rsidR="00D37371" w:rsidRPr="00912B05">
        <w:rPr>
          <w:rFonts w:ascii="Arial" w:hAnsi="Arial" w:cs="Arial"/>
          <w:sz w:val="22"/>
          <w:szCs w:val="22"/>
        </w:rPr>
        <w:t>s</w:t>
      </w:r>
      <w:r w:rsidR="00E62551" w:rsidRPr="00912B05">
        <w:rPr>
          <w:rFonts w:ascii="Arial" w:hAnsi="Arial" w:cs="Arial"/>
          <w:sz w:val="22"/>
          <w:szCs w:val="22"/>
        </w:rPr>
        <w:t xml:space="preserve"> in</w:t>
      </w:r>
      <w:r w:rsidR="00613EA1">
        <w:rPr>
          <w:rFonts w:ascii="Arial" w:hAnsi="Arial" w:cs="Arial"/>
          <w:sz w:val="22"/>
          <w:szCs w:val="22"/>
        </w:rPr>
        <w:t xml:space="preserve"> the</w:t>
      </w:r>
      <w:r w:rsidR="00E62551" w:rsidRPr="00912B05">
        <w:rPr>
          <w:rFonts w:ascii="Arial" w:hAnsi="Arial" w:cs="Arial"/>
          <w:sz w:val="22"/>
          <w:szCs w:val="22"/>
        </w:rPr>
        <w:t xml:space="preserve"> </w:t>
      </w:r>
      <w:r w:rsidR="006F3DE5">
        <w:rPr>
          <w:rFonts w:ascii="Arial" w:hAnsi="Arial" w:cs="Arial"/>
          <w:sz w:val="22"/>
          <w:szCs w:val="22"/>
        </w:rPr>
        <w:t>TECA</w:t>
      </w:r>
      <w:r w:rsidR="00D37371" w:rsidRPr="00912B05">
        <w:rPr>
          <w:rFonts w:ascii="Arial" w:hAnsi="Arial" w:cs="Arial"/>
          <w:sz w:val="22"/>
          <w:szCs w:val="22"/>
        </w:rPr>
        <w:t>.</w:t>
      </w:r>
    </w:p>
    <w:p w14:paraId="6BC5B8C8" w14:textId="1B4EBAAF" w:rsidR="007F40E9" w:rsidRPr="00912B05" w:rsidRDefault="007F40E9" w:rsidP="0008080F">
      <w:pPr>
        <w:rPr>
          <w:rFonts w:ascii="Arial" w:hAnsi="Arial" w:cs="Arial"/>
          <w:sz w:val="22"/>
          <w:szCs w:val="22"/>
        </w:rPr>
      </w:pPr>
    </w:p>
    <w:p w14:paraId="365C7FF3" w14:textId="530A2A58" w:rsidR="007F40E9" w:rsidRPr="00912B05" w:rsidRDefault="008661E5" w:rsidP="0008080F">
      <w:pPr>
        <w:rPr>
          <w:rFonts w:ascii="Arial" w:hAnsi="Arial" w:cs="Arial"/>
          <w:sz w:val="22"/>
          <w:szCs w:val="22"/>
        </w:rPr>
      </w:pPr>
      <w:r w:rsidRPr="00912B05">
        <w:rPr>
          <w:rFonts w:ascii="Arial" w:hAnsi="Arial" w:cs="Arial"/>
          <w:sz w:val="22"/>
          <w:szCs w:val="22"/>
        </w:rPr>
        <w:t>G</w:t>
      </w:r>
      <w:r w:rsidR="007F40E9" w:rsidRPr="00912B05">
        <w:rPr>
          <w:rFonts w:ascii="Arial" w:hAnsi="Arial" w:cs="Arial"/>
          <w:sz w:val="22"/>
          <w:szCs w:val="22"/>
        </w:rPr>
        <w:t xml:space="preserve">oods that are eligible for preferential treatment will need to complete the </w:t>
      </w:r>
      <w:r w:rsidRPr="00912B05">
        <w:rPr>
          <w:rFonts w:ascii="Arial" w:hAnsi="Arial" w:cs="Arial"/>
          <w:sz w:val="22"/>
          <w:szCs w:val="22"/>
        </w:rPr>
        <w:t xml:space="preserve">origin </w:t>
      </w:r>
      <w:r w:rsidR="007F40E9" w:rsidRPr="00912B05">
        <w:rPr>
          <w:rFonts w:ascii="Arial" w:hAnsi="Arial" w:cs="Arial"/>
          <w:sz w:val="22"/>
          <w:szCs w:val="22"/>
        </w:rPr>
        <w:t>certification process.</w:t>
      </w:r>
    </w:p>
    <w:p w14:paraId="267DAB81" w14:textId="77777777" w:rsidR="00DC6DAF" w:rsidRPr="00912B05" w:rsidRDefault="00DC6DAF" w:rsidP="0008080F">
      <w:pPr>
        <w:rPr>
          <w:rFonts w:ascii="Arial" w:hAnsi="Arial" w:cs="Arial"/>
          <w:sz w:val="22"/>
          <w:szCs w:val="22"/>
        </w:rPr>
      </w:pPr>
    </w:p>
    <w:p w14:paraId="020CE834" w14:textId="5D4D9A9D" w:rsidR="005A4607" w:rsidRPr="00912B05" w:rsidRDefault="00DF053D" w:rsidP="0008080F">
      <w:pPr>
        <w:rPr>
          <w:rFonts w:ascii="Arial" w:hAnsi="Arial" w:cs="Arial"/>
          <w:sz w:val="22"/>
          <w:szCs w:val="22"/>
        </w:rPr>
      </w:pPr>
      <w:r w:rsidRPr="00912B05">
        <w:rPr>
          <w:rFonts w:ascii="Arial" w:hAnsi="Arial" w:cs="Arial"/>
          <w:sz w:val="22"/>
          <w:szCs w:val="22"/>
        </w:rPr>
        <w:t xml:space="preserve">Before you begin using the diagram you will need to know </w:t>
      </w:r>
      <w:r w:rsidR="00CE631A" w:rsidRPr="00912B05">
        <w:rPr>
          <w:rFonts w:ascii="Arial" w:hAnsi="Arial" w:cs="Arial"/>
          <w:sz w:val="22"/>
          <w:szCs w:val="22"/>
        </w:rPr>
        <w:t>the</w:t>
      </w:r>
      <w:r w:rsidRPr="00912B05">
        <w:rPr>
          <w:rFonts w:ascii="Arial" w:hAnsi="Arial" w:cs="Arial"/>
          <w:sz w:val="22"/>
          <w:szCs w:val="22"/>
        </w:rPr>
        <w:t xml:space="preserve"> </w:t>
      </w:r>
      <w:hyperlink r:id="rId19" w:history="1">
        <w:r w:rsidRPr="00912B05">
          <w:rPr>
            <w:rStyle w:val="Hyperlink"/>
            <w:rFonts w:ascii="Arial" w:hAnsi="Arial" w:cs="Arial"/>
            <w:color w:val="auto"/>
            <w:sz w:val="22"/>
            <w:szCs w:val="22"/>
          </w:rPr>
          <w:t>HS Code</w:t>
        </w:r>
      </w:hyperlink>
      <w:r w:rsidR="00CE631A" w:rsidRPr="00912B05">
        <w:rPr>
          <w:rFonts w:ascii="Arial" w:hAnsi="Arial" w:cs="Arial"/>
          <w:sz w:val="22"/>
          <w:szCs w:val="22"/>
        </w:rPr>
        <w:t xml:space="preserve"> of your product and inputs</w:t>
      </w:r>
      <w:r w:rsidR="006619CF" w:rsidRPr="00912B05">
        <w:rPr>
          <w:rFonts w:ascii="Arial" w:hAnsi="Arial" w:cs="Arial"/>
          <w:sz w:val="22"/>
          <w:szCs w:val="22"/>
        </w:rPr>
        <w:t xml:space="preserve"> as well as </w:t>
      </w:r>
      <w:r w:rsidR="0084185A" w:rsidRPr="00912B05">
        <w:rPr>
          <w:rFonts w:ascii="Arial" w:hAnsi="Arial" w:cs="Arial"/>
          <w:sz w:val="22"/>
          <w:szCs w:val="22"/>
        </w:rPr>
        <w:t>t</w:t>
      </w:r>
      <w:r w:rsidR="0008080F" w:rsidRPr="00912B05">
        <w:rPr>
          <w:rFonts w:ascii="Arial" w:hAnsi="Arial" w:cs="Arial"/>
          <w:sz w:val="22"/>
          <w:szCs w:val="22"/>
        </w:rPr>
        <w:t>he Product</w:t>
      </w:r>
      <w:r w:rsidR="005F74ED">
        <w:rPr>
          <w:rFonts w:ascii="Arial" w:hAnsi="Arial" w:cs="Arial"/>
          <w:sz w:val="22"/>
          <w:szCs w:val="22"/>
        </w:rPr>
        <w:t>-</w:t>
      </w:r>
      <w:r w:rsidR="0008080F" w:rsidRPr="00912B05">
        <w:rPr>
          <w:rFonts w:ascii="Arial" w:hAnsi="Arial" w:cs="Arial"/>
          <w:sz w:val="22"/>
          <w:szCs w:val="22"/>
        </w:rPr>
        <w:t>Specific Rule (PSR) for your product</w:t>
      </w:r>
      <w:r w:rsidR="00513A2C" w:rsidRPr="00912B05">
        <w:rPr>
          <w:rFonts w:ascii="Arial" w:hAnsi="Arial" w:cs="Arial"/>
          <w:sz w:val="22"/>
          <w:szCs w:val="22"/>
        </w:rPr>
        <w:t>.</w:t>
      </w:r>
      <w:r w:rsidR="0084185A" w:rsidRPr="00912B05">
        <w:rPr>
          <w:rFonts w:ascii="Arial" w:hAnsi="Arial" w:cs="Arial"/>
          <w:sz w:val="22"/>
          <w:szCs w:val="22"/>
        </w:rPr>
        <w:t xml:space="preserve"> This</w:t>
      </w:r>
      <w:r w:rsidR="0008080F" w:rsidRPr="00912B05">
        <w:rPr>
          <w:rFonts w:ascii="Arial" w:hAnsi="Arial" w:cs="Arial"/>
          <w:sz w:val="22"/>
          <w:szCs w:val="22"/>
        </w:rPr>
        <w:t xml:space="preserve"> can be found in the </w:t>
      </w:r>
      <w:hyperlink w:anchor="_6._Product_Specific" w:history="1">
        <w:r w:rsidR="005F74ED">
          <w:rPr>
            <w:rStyle w:val="Hyperlink"/>
            <w:rFonts w:ascii="Arial" w:hAnsi="Arial" w:cs="Arial"/>
            <w:color w:val="auto"/>
            <w:sz w:val="22"/>
            <w:szCs w:val="22"/>
          </w:rPr>
          <w:t>Product-Specific Rules Table</w:t>
        </w:r>
      </w:hyperlink>
      <w:r w:rsidR="00FC1D8A" w:rsidRPr="00912B05">
        <w:rPr>
          <w:rFonts w:ascii="Arial" w:hAnsi="Arial" w:cs="Arial"/>
          <w:sz w:val="22"/>
          <w:szCs w:val="22"/>
        </w:rPr>
        <w:t>.</w:t>
      </w:r>
    </w:p>
    <w:p w14:paraId="7982ED72" w14:textId="71A11F59" w:rsidR="00115A3F" w:rsidRPr="00912B05" w:rsidRDefault="00115A3F" w:rsidP="003B3B34">
      <w:pPr>
        <w:rPr>
          <w:rFonts w:ascii="Arial" w:eastAsia="Arial" w:hAnsi="Arial" w:cs="Arial"/>
          <w:sz w:val="22"/>
          <w:szCs w:val="22"/>
        </w:rPr>
      </w:pPr>
    </w:p>
    <w:p w14:paraId="60F8FF64" w14:textId="4D3C92DE" w:rsidR="003B3B34" w:rsidRPr="00912B05" w:rsidRDefault="00816008" w:rsidP="003B3B34">
      <w:pPr>
        <w:rPr>
          <w:rFonts w:ascii="Arial" w:eastAsia="Arial" w:hAnsi="Arial" w:cs="Arial"/>
          <w:sz w:val="22"/>
          <w:szCs w:val="22"/>
        </w:rPr>
      </w:pPr>
      <w:r w:rsidRPr="00912B05">
        <w:rPr>
          <w:rFonts w:ascii="Arial" w:eastAsia="Arial" w:hAnsi="Arial" w:cs="Arial"/>
          <w:noProof/>
          <w:sz w:val="22"/>
          <w:szCs w:val="22"/>
        </w:rPr>
        <mc:AlternateContent>
          <mc:Choice Requires="wps">
            <w:drawing>
              <wp:anchor distT="0" distB="0" distL="114300" distR="114300" simplePos="0" relativeHeight="251658240" behindDoc="0" locked="0" layoutInCell="1" allowOverlap="1" wp14:anchorId="13BA6A41" wp14:editId="3DBC2CE7">
                <wp:simplePos x="0" y="0"/>
                <wp:positionH relativeFrom="column">
                  <wp:posOffset>461736</wp:posOffset>
                </wp:positionH>
                <wp:positionV relativeFrom="paragraph">
                  <wp:posOffset>11942</wp:posOffset>
                </wp:positionV>
                <wp:extent cx="1471930" cy="795020"/>
                <wp:effectExtent l="0" t="0" r="13970" b="24130"/>
                <wp:wrapNone/>
                <wp:docPr id="2" name="Rectangle: Rounded Corners 2"/>
                <wp:cNvGraphicFramePr/>
                <a:graphic xmlns:a="http://schemas.openxmlformats.org/drawingml/2006/main">
                  <a:graphicData uri="http://schemas.microsoft.com/office/word/2010/wordprocessingShape">
                    <wps:wsp>
                      <wps:cNvSpPr/>
                      <wps:spPr>
                        <a:xfrm>
                          <a:off x="0" y="0"/>
                          <a:ext cx="1471930" cy="795020"/>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DDEDAD3" w14:textId="7ACCE383" w:rsidR="00D107A9" w:rsidRPr="00204130" w:rsidRDefault="00D107A9" w:rsidP="003B3B34">
                            <w:pPr>
                              <w:jc w:val="center"/>
                              <w:rPr>
                                <w:rFonts w:ascii="Arial" w:hAnsi="Arial" w:cs="Arial"/>
                                <w:sz w:val="22"/>
                                <w:szCs w:val="22"/>
                              </w:rPr>
                            </w:pPr>
                            <w:r w:rsidRPr="00204130">
                              <w:rPr>
                                <w:rFonts w:ascii="Arial" w:hAnsi="Arial" w:cs="Arial"/>
                                <w:sz w:val="22"/>
                                <w:szCs w:val="22"/>
                              </w:rPr>
                              <w:t xml:space="preserve">Is the product </w:t>
                            </w:r>
                            <w:hyperlink w:anchor="_Wholly_Obtained" w:history="1">
                              <w:r w:rsidRPr="005D2173">
                                <w:rPr>
                                  <w:rStyle w:val="Hyperlink"/>
                                  <w:rFonts w:ascii="Arial" w:hAnsi="Arial" w:cs="Arial"/>
                                  <w:color w:val="auto"/>
                                  <w:sz w:val="22"/>
                                  <w:szCs w:val="22"/>
                                </w:rPr>
                                <w:t>wholly obtained</w:t>
                              </w:r>
                            </w:hyperlink>
                            <w:r w:rsidRPr="00204130">
                              <w:rPr>
                                <w:rFonts w:ascii="Arial" w:hAnsi="Arial" w:cs="Arial"/>
                                <w:sz w:val="22"/>
                                <w:szCs w:val="22"/>
                              </w:rPr>
                              <w:t xml:space="preserve"> in the 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A6A41" id="Rectangle: Rounded Corners 2" o:spid="_x0000_s1026" style="position:absolute;margin-left:36.35pt;margin-top:.95pt;width:115.9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" fillcolor="#00b050" strokecolor="black [3213]" strokeweight="1.5pt">
                <v:stroke joinstyle="miter"/>
                <v:textbox>
                  <w:txbxContent>
                    <w:p w14:paraId="3DDEDAD3" w14:textId="7ACCE383" w:rsidR="00D107A9" w:rsidRPr="00204130" w:rsidRDefault="00D107A9" w:rsidP="003B3B34">
                      <w:pPr>
                        <w:jc w:val="center"/>
                        <w:rPr>
                          <w:rFonts w:ascii="Arial" w:hAnsi="Arial" w:cs="Arial"/>
                          <w:sz w:val="22"/>
                          <w:szCs w:val="22"/>
                        </w:rPr>
                      </w:pPr>
                      <w:r w:rsidRPr="00204130">
                        <w:rPr>
                          <w:rFonts w:ascii="Arial" w:hAnsi="Arial" w:cs="Arial"/>
                          <w:sz w:val="22"/>
                          <w:szCs w:val="22"/>
                        </w:rPr>
                        <w:t xml:space="preserve">Is the product </w:t>
                      </w:r>
                      <w:hyperlink w:anchor="_Wholly_Obtained" w:history="1">
                        <w:r w:rsidRPr="005D2173">
                          <w:rPr>
                            <w:rStyle w:val="Hyperlink"/>
                            <w:rFonts w:ascii="Arial" w:hAnsi="Arial" w:cs="Arial"/>
                            <w:color w:val="auto"/>
                            <w:sz w:val="22"/>
                            <w:szCs w:val="22"/>
                          </w:rPr>
                          <w:t>wholly obtained</w:t>
                        </w:r>
                      </w:hyperlink>
                      <w:r w:rsidRPr="00204130">
                        <w:rPr>
                          <w:rFonts w:ascii="Arial" w:hAnsi="Arial" w:cs="Arial"/>
                          <w:sz w:val="22"/>
                          <w:szCs w:val="22"/>
                        </w:rPr>
                        <w:t xml:space="preserve"> in the UK?</w:t>
                      </w:r>
                    </w:p>
                  </w:txbxContent>
                </v:textbox>
              </v:roundrect>
            </w:pict>
          </mc:Fallback>
        </mc:AlternateContent>
      </w:r>
    </w:p>
    <w:p w14:paraId="3605B120" w14:textId="35C1C814" w:rsidR="003B3B34" w:rsidRPr="00912B05" w:rsidRDefault="00C35551" w:rsidP="003B3B34">
      <w:pPr>
        <w:rPr>
          <w:rFonts w:ascii="Arial" w:eastAsia="Arial" w:hAnsi="Arial" w:cs="Arial"/>
          <w:sz w:val="22"/>
          <w:szCs w:val="22"/>
        </w:rPr>
      </w:pPr>
      <w:r w:rsidRPr="00912B05">
        <w:rPr>
          <w:rFonts w:ascii="Arial" w:eastAsia="Arial" w:hAnsi="Arial" w:cs="Arial"/>
          <w:noProof/>
          <w:sz w:val="22"/>
          <w:szCs w:val="22"/>
        </w:rPr>
        <mc:AlternateContent>
          <mc:Choice Requires="wps">
            <w:drawing>
              <wp:anchor distT="0" distB="0" distL="114300" distR="114300" simplePos="0" relativeHeight="251658251" behindDoc="0" locked="0" layoutInCell="1" allowOverlap="1" wp14:anchorId="30954598" wp14:editId="275CAE81">
                <wp:simplePos x="0" y="0"/>
                <wp:positionH relativeFrom="column">
                  <wp:posOffset>1564819</wp:posOffset>
                </wp:positionH>
                <wp:positionV relativeFrom="paragraph">
                  <wp:posOffset>643753</wp:posOffset>
                </wp:positionV>
                <wp:extent cx="859391" cy="572135"/>
                <wp:effectExtent l="0" t="133350" r="0" b="37465"/>
                <wp:wrapNone/>
                <wp:docPr id="3" name="Arrow: Right 3"/>
                <wp:cNvGraphicFramePr/>
                <a:graphic xmlns:a="http://schemas.openxmlformats.org/drawingml/2006/main">
                  <a:graphicData uri="http://schemas.microsoft.com/office/word/2010/wordprocessingShape">
                    <wps:wsp>
                      <wps:cNvSpPr/>
                      <wps:spPr>
                        <a:xfrm rot="2648712">
                          <a:off x="0" y="0"/>
                          <a:ext cx="859391" cy="572135"/>
                        </a:xfrm>
                        <a:prstGeom prst="rightArrow">
                          <a:avLst>
                            <a:gd name="adj1" fmla="val 50418"/>
                            <a:gd name="adj2" fmla="val 50000"/>
                          </a:avLst>
                        </a:prstGeom>
                      </wps:spPr>
                      <wps:style>
                        <a:lnRef idx="3">
                          <a:schemeClr val="lt1"/>
                        </a:lnRef>
                        <a:fillRef idx="1">
                          <a:schemeClr val="dk1"/>
                        </a:fillRef>
                        <a:effectRef idx="1">
                          <a:schemeClr val="dk1"/>
                        </a:effectRef>
                        <a:fontRef idx="minor">
                          <a:schemeClr val="lt1"/>
                        </a:fontRef>
                      </wps:style>
                      <wps:txbx>
                        <w:txbxContent>
                          <w:p w14:paraId="7260DA9F" w14:textId="77777777" w:rsidR="00D107A9" w:rsidRPr="00204130" w:rsidRDefault="00D107A9" w:rsidP="003B3B34">
                            <w:pPr>
                              <w:rPr>
                                <w:rFonts w:ascii="Arial" w:hAnsi="Arial" w:cs="Arial"/>
                                <w:sz w:val="22"/>
                                <w:szCs w:val="22"/>
                              </w:rPr>
                            </w:pPr>
                            <w:r w:rsidRPr="00204130">
                              <w:rPr>
                                <w:rFonts w:ascii="Arial" w:hAnsi="Arial" w:cs="Arial"/>
                                <w:sz w:val="22"/>
                                <w:szCs w:val="22"/>
                              </w:rPr>
                              <w:t>No</w:t>
                            </w:r>
                          </w:p>
                          <w:p w14:paraId="08AFEFF0" w14:textId="77777777" w:rsidR="00D107A9" w:rsidRPr="00730FCC" w:rsidRDefault="00D107A9" w:rsidP="003B3B34">
                            <w:pPr>
                              <w:jc w:val="center"/>
                              <w:rPr>
                                <w:sz w:val="14"/>
                                <w:szCs w:val="14"/>
                              </w:rPr>
                            </w:pPr>
                            <w:r w:rsidRPr="00730FCC">
                              <w:rPr>
                                <w:sz w:val="14"/>
                                <w:szCs w:val="1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545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7" type="#_x0000_t13" style="position:absolute;margin-left:123.2pt;margin-top:50.7pt;width:67.65pt;height:45.05pt;rotation:2893100fd;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" adj="14410,5355" fillcolor="black [3200]" strokecolor="white [3201]" strokeweight="1.5pt">
                <v:textbox>
                  <w:txbxContent>
                    <w:p w14:paraId="7260DA9F" w14:textId="77777777" w:rsidR="00D107A9" w:rsidRPr="00204130" w:rsidRDefault="00D107A9" w:rsidP="003B3B34">
                      <w:pPr>
                        <w:rPr>
                          <w:rFonts w:ascii="Arial" w:hAnsi="Arial" w:cs="Arial"/>
                          <w:sz w:val="22"/>
                          <w:szCs w:val="22"/>
                        </w:rPr>
                      </w:pPr>
                      <w:r w:rsidRPr="00204130">
                        <w:rPr>
                          <w:rFonts w:ascii="Arial" w:hAnsi="Arial" w:cs="Arial"/>
                          <w:sz w:val="22"/>
                          <w:szCs w:val="22"/>
                        </w:rPr>
                        <w:t>No</w:t>
                      </w:r>
                    </w:p>
                    <w:p w14:paraId="08AFEFF0" w14:textId="77777777" w:rsidR="00D107A9" w:rsidRPr="00730FCC" w:rsidRDefault="00D107A9" w:rsidP="003B3B34">
                      <w:pPr>
                        <w:jc w:val="center"/>
                        <w:rPr>
                          <w:sz w:val="14"/>
                          <w:szCs w:val="14"/>
                        </w:rPr>
                      </w:pPr>
                      <w:r w:rsidRPr="00730FCC">
                        <w:rPr>
                          <w:sz w:val="14"/>
                          <w:szCs w:val="14"/>
                        </w:rPr>
                        <w:t>No</w:t>
                      </w:r>
                    </w:p>
                  </w:txbxContent>
                </v:textbox>
              </v:shape>
            </w:pict>
          </mc:Fallback>
        </mc:AlternateContent>
      </w:r>
      <w:r w:rsidR="00ED064F" w:rsidRPr="00912B05">
        <w:rPr>
          <w:rFonts w:ascii="Arial" w:eastAsia="Arial" w:hAnsi="Arial" w:cs="Arial"/>
          <w:noProof/>
          <w:sz w:val="22"/>
          <w:szCs w:val="22"/>
        </w:rPr>
        <mc:AlternateContent>
          <mc:Choice Requires="wps">
            <w:drawing>
              <wp:anchor distT="0" distB="0" distL="114300" distR="114300" simplePos="0" relativeHeight="251658248" behindDoc="0" locked="0" layoutInCell="1" allowOverlap="1" wp14:anchorId="1368F850" wp14:editId="45AFECE5">
                <wp:simplePos x="0" y="0"/>
                <wp:positionH relativeFrom="margin">
                  <wp:posOffset>4364611</wp:posOffset>
                </wp:positionH>
                <wp:positionV relativeFrom="paragraph">
                  <wp:posOffset>5752086</wp:posOffset>
                </wp:positionV>
                <wp:extent cx="1840362" cy="902525"/>
                <wp:effectExtent l="0" t="0" r="26670" b="12065"/>
                <wp:wrapNone/>
                <wp:docPr id="4" name="Rectangle: Rounded Corners 4"/>
                <wp:cNvGraphicFramePr/>
                <a:graphic xmlns:a="http://schemas.openxmlformats.org/drawingml/2006/main">
                  <a:graphicData uri="http://schemas.microsoft.com/office/word/2010/wordprocessingShape">
                    <wps:wsp>
                      <wps:cNvSpPr/>
                      <wps:spPr>
                        <a:xfrm>
                          <a:off x="0" y="0"/>
                          <a:ext cx="1840362" cy="902525"/>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19D23779"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is </w:t>
                            </w:r>
                            <w:r w:rsidRPr="00C11E47">
                              <w:rPr>
                                <w:rFonts w:ascii="Arial" w:hAnsi="Arial" w:cs="Arial"/>
                                <w:b/>
                                <w:bCs/>
                                <w:i/>
                                <w:iCs/>
                                <w:sz w:val="22"/>
                                <w:szCs w:val="22"/>
                              </w:rPr>
                              <w:t>unlikely</w:t>
                            </w:r>
                            <w:r w:rsidRPr="000D7C5A">
                              <w:rPr>
                                <w:rFonts w:ascii="Arial" w:hAnsi="Arial" w:cs="Arial"/>
                                <w:sz w:val="22"/>
                                <w:szCs w:val="22"/>
                              </w:rPr>
                              <w:t xml:space="preserve"> to be eligible for preferential treatment under this agreement.</w:t>
                            </w:r>
                          </w:p>
                          <w:p w14:paraId="30A6EBA2" w14:textId="77777777" w:rsidR="00D107A9" w:rsidRPr="00204130" w:rsidRDefault="00D107A9" w:rsidP="003B3B34">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8F850" id="Rectangle: Rounded Corners 4" o:spid="_x0000_s1028" style="position:absolute;margin-left:343.65pt;margin-top:452.9pt;width:144.9pt;height:71.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" fillcolor="#00b050" strokecolor="black [3213]" strokeweight="1.5pt">
                <v:stroke joinstyle="miter"/>
                <v:textbox>
                  <w:txbxContent>
                    <w:p w14:paraId="19D23779"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is </w:t>
                      </w:r>
                      <w:r w:rsidRPr="00C11E47">
                        <w:rPr>
                          <w:rFonts w:ascii="Arial" w:hAnsi="Arial" w:cs="Arial"/>
                          <w:b/>
                          <w:bCs/>
                          <w:i/>
                          <w:iCs/>
                          <w:sz w:val="22"/>
                          <w:szCs w:val="22"/>
                        </w:rPr>
                        <w:t>unlikely</w:t>
                      </w:r>
                      <w:r w:rsidRPr="000D7C5A">
                        <w:rPr>
                          <w:rFonts w:ascii="Arial" w:hAnsi="Arial" w:cs="Arial"/>
                          <w:sz w:val="22"/>
                          <w:szCs w:val="22"/>
                        </w:rPr>
                        <w:t xml:space="preserve"> to be eligible for preferential treatment under this agreement.</w:t>
                      </w:r>
                    </w:p>
                    <w:p w14:paraId="30A6EBA2" w14:textId="77777777" w:rsidR="00D107A9" w:rsidRPr="00204130" w:rsidRDefault="00D107A9" w:rsidP="003B3B34">
                      <w:pPr>
                        <w:jc w:val="center"/>
                        <w:rPr>
                          <w:sz w:val="40"/>
                          <w:szCs w:val="40"/>
                        </w:rPr>
                      </w:pPr>
                    </w:p>
                  </w:txbxContent>
                </v:textbox>
                <w10:wrap anchorx="margin"/>
              </v:roundrect>
            </w:pict>
          </mc:Fallback>
        </mc:AlternateContent>
      </w:r>
      <w:r w:rsidR="00ED064F" w:rsidRPr="00912B05">
        <w:rPr>
          <w:rFonts w:ascii="Arial" w:eastAsia="Arial" w:hAnsi="Arial" w:cs="Arial"/>
          <w:noProof/>
          <w:sz w:val="22"/>
          <w:szCs w:val="22"/>
        </w:rPr>
        <mc:AlternateContent>
          <mc:Choice Requires="wps">
            <w:drawing>
              <wp:anchor distT="0" distB="0" distL="114300" distR="114300" simplePos="0" relativeHeight="251658256" behindDoc="0" locked="0" layoutInCell="1" allowOverlap="1" wp14:anchorId="5EBC6AFD" wp14:editId="0A332CD8">
                <wp:simplePos x="0" y="0"/>
                <wp:positionH relativeFrom="margin">
                  <wp:align>right</wp:align>
                </wp:positionH>
                <wp:positionV relativeFrom="paragraph">
                  <wp:posOffset>5203585</wp:posOffset>
                </wp:positionV>
                <wp:extent cx="885825" cy="572135"/>
                <wp:effectExtent l="0" t="152400" r="0" b="56515"/>
                <wp:wrapNone/>
                <wp:docPr id="25" name="Arrow: Right 25"/>
                <wp:cNvGraphicFramePr/>
                <a:graphic xmlns:a="http://schemas.openxmlformats.org/drawingml/2006/main">
                  <a:graphicData uri="http://schemas.microsoft.com/office/word/2010/wordprocessingShape">
                    <wps:wsp>
                      <wps:cNvSpPr/>
                      <wps:spPr>
                        <a:xfrm rot="2664651">
                          <a:off x="0" y="0"/>
                          <a:ext cx="885825" cy="572135"/>
                        </a:xfrm>
                        <a:prstGeom prst="rightArrow">
                          <a:avLst>
                            <a:gd name="adj1" fmla="val 50418"/>
                            <a:gd name="adj2" fmla="val 50000"/>
                          </a:avLst>
                        </a:prstGeom>
                      </wps:spPr>
                      <wps:style>
                        <a:lnRef idx="3">
                          <a:schemeClr val="lt1"/>
                        </a:lnRef>
                        <a:fillRef idx="1">
                          <a:schemeClr val="dk1"/>
                        </a:fillRef>
                        <a:effectRef idx="1">
                          <a:schemeClr val="dk1"/>
                        </a:effectRef>
                        <a:fontRef idx="minor">
                          <a:schemeClr val="lt1"/>
                        </a:fontRef>
                      </wps:style>
                      <wps:txbx>
                        <w:txbxContent>
                          <w:p w14:paraId="3BC70420" w14:textId="77777777" w:rsidR="00D107A9" w:rsidRPr="000D7C5A" w:rsidRDefault="00D107A9" w:rsidP="00204130">
                            <w:pPr>
                              <w:rPr>
                                <w:rFonts w:ascii="Arial" w:hAnsi="Arial" w:cs="Arial"/>
                                <w:sz w:val="22"/>
                                <w:szCs w:val="22"/>
                              </w:rPr>
                            </w:pPr>
                            <w:r w:rsidRPr="000D7C5A">
                              <w:rPr>
                                <w:rFonts w:ascii="Arial" w:hAnsi="Arial" w:cs="Arial"/>
                                <w:sz w:val="22"/>
                                <w:szCs w:val="22"/>
                              </w:rPr>
                              <w:t>No</w:t>
                            </w:r>
                          </w:p>
                          <w:p w14:paraId="5CF610C5" w14:textId="77777777" w:rsidR="00D107A9" w:rsidRPr="00730FCC" w:rsidRDefault="00D107A9" w:rsidP="00204130">
                            <w:pPr>
                              <w:jc w:val="center"/>
                              <w:rPr>
                                <w:sz w:val="14"/>
                                <w:szCs w:val="14"/>
                              </w:rPr>
                            </w:pPr>
                            <w:r w:rsidRPr="00730FCC">
                              <w:rPr>
                                <w:sz w:val="14"/>
                                <w:szCs w:val="1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BC6AFD" id="Arrow: Right 25" o:spid="_x0000_s1029" type="#_x0000_t13" style="position:absolute;margin-left:18.55pt;margin-top:409.75pt;width:69.75pt;height:45.05pt;rotation:2910509fd;z-index:2516582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" adj="14625,5355" fillcolor="black [3200]" strokecolor="white [3201]" strokeweight="1.5pt">
                <v:textbox>
                  <w:txbxContent>
                    <w:p w14:paraId="3BC70420" w14:textId="77777777" w:rsidR="00D107A9" w:rsidRPr="000D7C5A" w:rsidRDefault="00D107A9" w:rsidP="00204130">
                      <w:pPr>
                        <w:rPr>
                          <w:rFonts w:ascii="Arial" w:hAnsi="Arial" w:cs="Arial"/>
                          <w:sz w:val="22"/>
                          <w:szCs w:val="22"/>
                        </w:rPr>
                      </w:pPr>
                      <w:r w:rsidRPr="000D7C5A">
                        <w:rPr>
                          <w:rFonts w:ascii="Arial" w:hAnsi="Arial" w:cs="Arial"/>
                          <w:sz w:val="22"/>
                          <w:szCs w:val="22"/>
                        </w:rPr>
                        <w:t>No</w:t>
                      </w:r>
                    </w:p>
                    <w:p w14:paraId="5CF610C5" w14:textId="77777777" w:rsidR="00D107A9" w:rsidRPr="00730FCC" w:rsidRDefault="00D107A9" w:rsidP="00204130">
                      <w:pPr>
                        <w:jc w:val="center"/>
                        <w:rPr>
                          <w:sz w:val="14"/>
                          <w:szCs w:val="14"/>
                        </w:rPr>
                      </w:pPr>
                      <w:r w:rsidRPr="00730FCC">
                        <w:rPr>
                          <w:sz w:val="14"/>
                          <w:szCs w:val="14"/>
                        </w:rPr>
                        <w:t>No</w:t>
                      </w:r>
                    </w:p>
                  </w:txbxContent>
                </v:textbox>
                <w10:wrap anchorx="margin"/>
              </v:shape>
            </w:pict>
          </mc:Fallback>
        </mc:AlternateContent>
      </w:r>
      <w:r w:rsidR="00ED064F" w:rsidRPr="00912B05">
        <w:rPr>
          <w:rFonts w:ascii="Arial" w:eastAsia="Arial" w:hAnsi="Arial" w:cs="Arial"/>
          <w:noProof/>
          <w:sz w:val="22"/>
          <w:szCs w:val="22"/>
        </w:rPr>
        <mc:AlternateContent>
          <mc:Choice Requires="wps">
            <w:drawing>
              <wp:anchor distT="0" distB="0" distL="114300" distR="114300" simplePos="0" relativeHeight="251658247" behindDoc="0" locked="0" layoutInCell="1" allowOverlap="1" wp14:anchorId="617A0AC7" wp14:editId="6D25ED3E">
                <wp:simplePos x="0" y="0"/>
                <wp:positionH relativeFrom="margin">
                  <wp:posOffset>2203055</wp:posOffset>
                </wp:positionH>
                <wp:positionV relativeFrom="paragraph">
                  <wp:posOffset>5745546</wp:posOffset>
                </wp:positionV>
                <wp:extent cx="1721485" cy="914400"/>
                <wp:effectExtent l="0" t="0" r="12065" b="19050"/>
                <wp:wrapNone/>
                <wp:docPr id="1" name="Rectangle: Rounded Corners 1"/>
                <wp:cNvGraphicFramePr/>
                <a:graphic xmlns:a="http://schemas.openxmlformats.org/drawingml/2006/main">
                  <a:graphicData uri="http://schemas.microsoft.com/office/word/2010/wordprocessingShape">
                    <wps:wsp>
                      <wps:cNvSpPr/>
                      <wps:spPr>
                        <a:xfrm>
                          <a:off x="0" y="0"/>
                          <a:ext cx="1721485" cy="914400"/>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C594D56"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will </w:t>
                            </w:r>
                            <w:r w:rsidRPr="00C11E47">
                              <w:rPr>
                                <w:rFonts w:ascii="Arial" w:hAnsi="Arial" w:cs="Arial"/>
                                <w:b/>
                                <w:bCs/>
                                <w:i/>
                                <w:iCs/>
                                <w:sz w:val="22"/>
                                <w:szCs w:val="22"/>
                              </w:rPr>
                              <w:t>likely</w:t>
                            </w:r>
                            <w:r w:rsidRPr="00C11E47">
                              <w:rPr>
                                <w:rFonts w:ascii="Arial" w:hAnsi="Arial" w:cs="Arial"/>
                                <w:b/>
                                <w:bCs/>
                                <w:sz w:val="22"/>
                                <w:szCs w:val="22"/>
                              </w:rPr>
                              <w:t xml:space="preserve"> </w:t>
                            </w:r>
                            <w:r w:rsidRPr="000D7C5A">
                              <w:rPr>
                                <w:rFonts w:ascii="Arial" w:hAnsi="Arial" w:cs="Arial"/>
                                <w:sz w:val="22"/>
                                <w:szCs w:val="22"/>
                              </w:rPr>
                              <w:t>be eligible for preferential treatment under this agreement.</w:t>
                            </w:r>
                          </w:p>
                          <w:p w14:paraId="48F8BF5F" w14:textId="77777777" w:rsidR="00D107A9" w:rsidRDefault="00D107A9" w:rsidP="003B3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A0AC7" id="Rectangle: Rounded Corners 1" o:spid="_x0000_s1030" style="position:absolute;margin-left:173.45pt;margin-top:452.4pt;width:135.55pt;height:1in;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" fillcolor="#00b050" strokecolor="black [3213]" strokeweight="1.5pt">
                <v:stroke joinstyle="miter"/>
                <v:textbox>
                  <w:txbxContent>
                    <w:p w14:paraId="3C594D56"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will </w:t>
                      </w:r>
                      <w:r w:rsidRPr="00C11E47">
                        <w:rPr>
                          <w:rFonts w:ascii="Arial" w:hAnsi="Arial" w:cs="Arial"/>
                          <w:b/>
                          <w:bCs/>
                          <w:i/>
                          <w:iCs/>
                          <w:sz w:val="22"/>
                          <w:szCs w:val="22"/>
                        </w:rPr>
                        <w:t>likely</w:t>
                      </w:r>
                      <w:r w:rsidRPr="00C11E47">
                        <w:rPr>
                          <w:rFonts w:ascii="Arial" w:hAnsi="Arial" w:cs="Arial"/>
                          <w:b/>
                          <w:bCs/>
                          <w:sz w:val="22"/>
                          <w:szCs w:val="22"/>
                        </w:rPr>
                        <w:t xml:space="preserve"> </w:t>
                      </w:r>
                      <w:r w:rsidRPr="000D7C5A">
                        <w:rPr>
                          <w:rFonts w:ascii="Arial" w:hAnsi="Arial" w:cs="Arial"/>
                          <w:sz w:val="22"/>
                          <w:szCs w:val="22"/>
                        </w:rPr>
                        <w:t>be eligible for preferential treatment under this agreement.</w:t>
                      </w:r>
                    </w:p>
                    <w:p w14:paraId="48F8BF5F" w14:textId="77777777" w:rsidR="00D107A9" w:rsidRDefault="00D107A9" w:rsidP="003B3B34">
                      <w:pPr>
                        <w:jc w:val="center"/>
                      </w:pPr>
                    </w:p>
                  </w:txbxContent>
                </v:textbox>
                <w10:wrap anchorx="margin"/>
              </v:roundrect>
            </w:pict>
          </mc:Fallback>
        </mc:AlternateContent>
      </w:r>
      <w:r w:rsidR="00ED064F" w:rsidRPr="00912B05">
        <w:rPr>
          <w:rFonts w:ascii="Arial" w:eastAsia="Arial" w:hAnsi="Arial" w:cs="Arial"/>
          <w:noProof/>
          <w:sz w:val="22"/>
          <w:szCs w:val="22"/>
        </w:rPr>
        <mc:AlternateContent>
          <mc:Choice Requires="wps">
            <w:drawing>
              <wp:anchor distT="0" distB="0" distL="114300" distR="114300" simplePos="0" relativeHeight="251658255" behindDoc="0" locked="0" layoutInCell="1" allowOverlap="1" wp14:anchorId="6C5F8DE6" wp14:editId="7CE71701">
                <wp:simplePos x="0" y="0"/>
                <wp:positionH relativeFrom="margin">
                  <wp:posOffset>3003382</wp:posOffset>
                </wp:positionH>
                <wp:positionV relativeFrom="paragraph">
                  <wp:posOffset>5193796</wp:posOffset>
                </wp:positionV>
                <wp:extent cx="847725" cy="572135"/>
                <wp:effectExtent l="23495" t="0" r="128270" b="0"/>
                <wp:wrapNone/>
                <wp:docPr id="24" name="Arrow: Left 24"/>
                <wp:cNvGraphicFramePr/>
                <a:graphic xmlns:a="http://schemas.openxmlformats.org/drawingml/2006/main">
                  <a:graphicData uri="http://schemas.microsoft.com/office/word/2010/wordprocessingShape">
                    <wps:wsp>
                      <wps:cNvSpPr/>
                      <wps:spPr>
                        <a:xfrm rot="18896352">
                          <a:off x="0" y="0"/>
                          <a:ext cx="847725" cy="572135"/>
                        </a:xfrm>
                        <a:prstGeom prst="leftArrow">
                          <a:avLst/>
                        </a:prstGeom>
                      </wps:spPr>
                      <wps:style>
                        <a:lnRef idx="3">
                          <a:schemeClr val="lt1"/>
                        </a:lnRef>
                        <a:fillRef idx="1">
                          <a:schemeClr val="dk1"/>
                        </a:fillRef>
                        <a:effectRef idx="1">
                          <a:schemeClr val="dk1"/>
                        </a:effectRef>
                        <a:fontRef idx="minor">
                          <a:schemeClr val="lt1"/>
                        </a:fontRef>
                      </wps:style>
                      <wps:txbx>
                        <w:txbxContent>
                          <w:p w14:paraId="644DCEFD" w14:textId="77777777" w:rsidR="00D107A9" w:rsidRPr="000D7C5A" w:rsidRDefault="00D107A9" w:rsidP="00204130">
                            <w:pPr>
                              <w:jc w:val="right"/>
                              <w:rPr>
                                <w:rFonts w:ascii="Arial" w:hAnsi="Arial" w:cs="Arial"/>
                                <w:sz w:val="22"/>
                                <w:szCs w:val="22"/>
                              </w:rPr>
                            </w:pPr>
                            <w:r w:rsidRPr="000D7C5A">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F8D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4" o:spid="_x0000_s1031" type="#_x0000_t66" style="position:absolute;margin-left:236.5pt;margin-top:408.95pt;width:66.75pt;height:45.05pt;rotation:-2953105fd;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" adj="7289" fillcolor="black [3200]" strokecolor="white [3201]" strokeweight="1.5pt">
                <v:textbox>
                  <w:txbxContent>
                    <w:p w14:paraId="644DCEFD" w14:textId="77777777" w:rsidR="00D107A9" w:rsidRPr="000D7C5A" w:rsidRDefault="00D107A9" w:rsidP="00204130">
                      <w:pPr>
                        <w:jc w:val="right"/>
                        <w:rPr>
                          <w:rFonts w:ascii="Arial" w:hAnsi="Arial" w:cs="Arial"/>
                          <w:sz w:val="22"/>
                          <w:szCs w:val="22"/>
                        </w:rPr>
                      </w:pPr>
                      <w:r w:rsidRPr="000D7C5A">
                        <w:rPr>
                          <w:rFonts w:ascii="Arial" w:hAnsi="Arial" w:cs="Arial"/>
                          <w:sz w:val="22"/>
                          <w:szCs w:val="22"/>
                        </w:rPr>
                        <w:t>Yes</w:t>
                      </w:r>
                    </w:p>
                  </w:txbxContent>
                </v:textbox>
                <w10:wrap anchorx="margin"/>
              </v:shape>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54" behindDoc="0" locked="0" layoutInCell="1" allowOverlap="1" wp14:anchorId="0BF7069E" wp14:editId="185FF92F">
                <wp:simplePos x="0" y="0"/>
                <wp:positionH relativeFrom="column">
                  <wp:posOffset>4004945</wp:posOffset>
                </wp:positionH>
                <wp:positionV relativeFrom="paragraph">
                  <wp:posOffset>3667950</wp:posOffset>
                </wp:positionV>
                <wp:extent cx="885825" cy="572135"/>
                <wp:effectExtent l="156845" t="0" r="52070" b="0"/>
                <wp:wrapNone/>
                <wp:docPr id="23" name="Arrow: Right 23"/>
                <wp:cNvGraphicFramePr/>
                <a:graphic xmlns:a="http://schemas.openxmlformats.org/drawingml/2006/main">
                  <a:graphicData uri="http://schemas.microsoft.com/office/word/2010/wordprocessingShape">
                    <wps:wsp>
                      <wps:cNvSpPr/>
                      <wps:spPr>
                        <a:xfrm rot="2701677">
                          <a:off x="0" y="0"/>
                          <a:ext cx="885825" cy="572135"/>
                        </a:xfrm>
                        <a:prstGeom prst="rightArrow">
                          <a:avLst>
                            <a:gd name="adj1" fmla="val 50418"/>
                            <a:gd name="adj2" fmla="val 50000"/>
                          </a:avLst>
                        </a:prstGeom>
                      </wps:spPr>
                      <wps:style>
                        <a:lnRef idx="3">
                          <a:schemeClr val="lt1"/>
                        </a:lnRef>
                        <a:fillRef idx="1">
                          <a:schemeClr val="dk1"/>
                        </a:fillRef>
                        <a:effectRef idx="1">
                          <a:schemeClr val="dk1"/>
                        </a:effectRef>
                        <a:fontRef idx="minor">
                          <a:schemeClr val="lt1"/>
                        </a:fontRef>
                      </wps:style>
                      <wps:txbx>
                        <w:txbxContent>
                          <w:p w14:paraId="3F49DBB5" w14:textId="77777777" w:rsidR="00D107A9" w:rsidRPr="000D7C5A" w:rsidRDefault="00D107A9" w:rsidP="00A11822">
                            <w:pPr>
                              <w:rPr>
                                <w:rFonts w:ascii="Arial" w:hAnsi="Arial" w:cs="Arial"/>
                                <w:sz w:val="22"/>
                                <w:szCs w:val="22"/>
                              </w:rPr>
                            </w:pPr>
                            <w:r w:rsidRPr="000D7C5A">
                              <w:rPr>
                                <w:rFonts w:ascii="Arial" w:hAnsi="Arial" w:cs="Arial"/>
                                <w:sz w:val="22"/>
                                <w:szCs w:val="22"/>
                              </w:rPr>
                              <w:t>No</w:t>
                            </w:r>
                          </w:p>
                          <w:p w14:paraId="0F7E73C4" w14:textId="77777777" w:rsidR="00D107A9" w:rsidRPr="00730FCC" w:rsidRDefault="00D107A9" w:rsidP="00A11822">
                            <w:pPr>
                              <w:jc w:val="center"/>
                              <w:rPr>
                                <w:sz w:val="14"/>
                                <w:szCs w:val="14"/>
                              </w:rPr>
                            </w:pPr>
                            <w:r w:rsidRPr="00730FCC">
                              <w:rPr>
                                <w:sz w:val="14"/>
                                <w:szCs w:val="1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F7069E" id="Arrow: Right 23" o:spid="_x0000_s1032" type="#_x0000_t13" style="position:absolute;margin-left:315.35pt;margin-top:288.8pt;width:69.75pt;height:45.05pt;rotation:2950952fd;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" adj="14625,5355" fillcolor="black [3200]" strokecolor="white [3201]" strokeweight="1.5pt">
                <v:textbox>
                  <w:txbxContent>
                    <w:p w14:paraId="3F49DBB5" w14:textId="77777777" w:rsidR="00D107A9" w:rsidRPr="000D7C5A" w:rsidRDefault="00D107A9" w:rsidP="00A11822">
                      <w:pPr>
                        <w:rPr>
                          <w:rFonts w:ascii="Arial" w:hAnsi="Arial" w:cs="Arial"/>
                          <w:sz w:val="22"/>
                          <w:szCs w:val="22"/>
                        </w:rPr>
                      </w:pPr>
                      <w:r w:rsidRPr="000D7C5A">
                        <w:rPr>
                          <w:rFonts w:ascii="Arial" w:hAnsi="Arial" w:cs="Arial"/>
                          <w:sz w:val="22"/>
                          <w:szCs w:val="22"/>
                        </w:rPr>
                        <w:t>No</w:t>
                      </w:r>
                    </w:p>
                    <w:p w14:paraId="0F7E73C4" w14:textId="77777777" w:rsidR="00D107A9" w:rsidRPr="00730FCC" w:rsidRDefault="00D107A9" w:rsidP="00A11822">
                      <w:pPr>
                        <w:jc w:val="center"/>
                        <w:rPr>
                          <w:sz w:val="14"/>
                          <w:szCs w:val="14"/>
                        </w:rPr>
                      </w:pPr>
                      <w:r w:rsidRPr="00730FCC">
                        <w:rPr>
                          <w:sz w:val="14"/>
                          <w:szCs w:val="14"/>
                        </w:rPr>
                        <w:t>No</w:t>
                      </w:r>
                    </w:p>
                  </w:txbxContent>
                </v:textbox>
              </v:shape>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6" behindDoc="0" locked="0" layoutInCell="1" allowOverlap="1" wp14:anchorId="69F1C1A1" wp14:editId="4030250D">
                <wp:simplePos x="0" y="0"/>
                <wp:positionH relativeFrom="margin">
                  <wp:posOffset>3477862</wp:posOffset>
                </wp:positionH>
                <wp:positionV relativeFrom="paragraph">
                  <wp:posOffset>4214181</wp:posOffset>
                </wp:positionV>
                <wp:extent cx="1828800" cy="985652"/>
                <wp:effectExtent l="0" t="0" r="19050" b="24130"/>
                <wp:wrapNone/>
                <wp:docPr id="16" name="Rectangle: Rounded Corners 16"/>
                <wp:cNvGraphicFramePr/>
                <a:graphic xmlns:a="http://schemas.openxmlformats.org/drawingml/2006/main">
                  <a:graphicData uri="http://schemas.microsoft.com/office/word/2010/wordprocessingShape">
                    <wps:wsp>
                      <wps:cNvSpPr/>
                      <wps:spPr>
                        <a:xfrm>
                          <a:off x="0" y="0"/>
                          <a:ext cx="1828800" cy="985652"/>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C4F4ECD" w14:textId="3FD00F3A" w:rsidR="00D107A9" w:rsidRPr="00C71784" w:rsidRDefault="00D107A9" w:rsidP="003B3B34">
                            <w:pPr>
                              <w:jc w:val="center"/>
                              <w:rPr>
                                <w:rFonts w:ascii="Arial" w:hAnsi="Arial" w:cs="Arial"/>
                                <w:sz w:val="18"/>
                                <w:szCs w:val="18"/>
                              </w:rPr>
                            </w:pPr>
                            <w:r w:rsidRPr="000936F7">
                              <w:rPr>
                                <w:rFonts w:ascii="Arial" w:hAnsi="Arial" w:cs="Arial"/>
                                <w:sz w:val="18"/>
                                <w:szCs w:val="18"/>
                              </w:rPr>
                              <w:t xml:space="preserve">Do non-originating </w:t>
                            </w:r>
                            <w:r>
                              <w:rPr>
                                <w:rFonts w:ascii="Arial" w:hAnsi="Arial" w:cs="Arial"/>
                                <w:sz w:val="18"/>
                                <w:szCs w:val="18"/>
                              </w:rPr>
                              <w:t>ingredients</w:t>
                            </w:r>
                            <w:r w:rsidRPr="000936F7">
                              <w:rPr>
                                <w:rFonts w:ascii="Arial" w:hAnsi="Arial" w:cs="Arial"/>
                                <w:sz w:val="18"/>
                                <w:szCs w:val="18"/>
                              </w:rPr>
                              <w:t xml:space="preserve"> make up </w:t>
                            </w:r>
                            <w:hyperlink w:anchor="_Tolerance" w:history="1">
                              <w:r>
                                <w:rPr>
                                  <w:rStyle w:val="Hyperlink"/>
                                  <w:rFonts w:ascii="Arial" w:hAnsi="Arial" w:cs="Arial"/>
                                  <w:color w:val="auto"/>
                                  <w:sz w:val="18"/>
                                  <w:szCs w:val="18"/>
                                </w:rPr>
                                <w:t>less than 15% of the weight of your product (10% of the value for fisheries products in Chapters 3 and 16)</w:t>
                              </w:r>
                            </w:hyperlink>
                            <w:r>
                              <w:rPr>
                                <w:rStyle w:val="Hyperlink"/>
                                <w:rFonts w:ascii="Arial" w:hAnsi="Arial" w:cs="Arial"/>
                                <w:color w:val="auto"/>
                                <w:sz w:val="18"/>
                                <w:szCs w:val="18"/>
                                <w:u w:val="none"/>
                              </w:rPr>
                              <w:t>?</w:t>
                            </w:r>
                          </w:p>
                          <w:p w14:paraId="398F0B27" w14:textId="77777777" w:rsidR="00D107A9" w:rsidRPr="000936F7" w:rsidRDefault="00D107A9" w:rsidP="003B3B34">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1C1A1" id="Rectangle: Rounded Corners 16" o:spid="_x0000_s1033" style="position:absolute;margin-left:273.85pt;margin-top:331.85pt;width:2in;height:77.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" fillcolor="#00b050" strokecolor="black [3213]" strokeweight="1.5pt">
                <v:stroke joinstyle="miter"/>
                <v:textbox>
                  <w:txbxContent>
                    <w:p w14:paraId="6C4F4ECD" w14:textId="3FD00F3A" w:rsidR="00D107A9" w:rsidRPr="00C71784" w:rsidRDefault="00D107A9" w:rsidP="003B3B34">
                      <w:pPr>
                        <w:jc w:val="center"/>
                        <w:rPr>
                          <w:rFonts w:ascii="Arial" w:hAnsi="Arial" w:cs="Arial"/>
                          <w:sz w:val="18"/>
                          <w:szCs w:val="18"/>
                        </w:rPr>
                      </w:pPr>
                      <w:r w:rsidRPr="000936F7">
                        <w:rPr>
                          <w:rFonts w:ascii="Arial" w:hAnsi="Arial" w:cs="Arial"/>
                          <w:sz w:val="18"/>
                          <w:szCs w:val="18"/>
                        </w:rPr>
                        <w:t xml:space="preserve">Do non-originating </w:t>
                      </w:r>
                      <w:r>
                        <w:rPr>
                          <w:rFonts w:ascii="Arial" w:hAnsi="Arial" w:cs="Arial"/>
                          <w:sz w:val="18"/>
                          <w:szCs w:val="18"/>
                        </w:rPr>
                        <w:t>ingredients</w:t>
                      </w:r>
                      <w:r w:rsidRPr="000936F7">
                        <w:rPr>
                          <w:rFonts w:ascii="Arial" w:hAnsi="Arial" w:cs="Arial"/>
                          <w:sz w:val="18"/>
                          <w:szCs w:val="18"/>
                        </w:rPr>
                        <w:t xml:space="preserve"> make up </w:t>
                      </w:r>
                      <w:hyperlink w:anchor="_Tolerance" w:history="1">
                        <w:r>
                          <w:rPr>
                            <w:rStyle w:val="Hyperlink"/>
                            <w:rFonts w:ascii="Arial" w:hAnsi="Arial" w:cs="Arial"/>
                            <w:color w:val="auto"/>
                            <w:sz w:val="18"/>
                            <w:szCs w:val="18"/>
                          </w:rPr>
                          <w:t>less than 15% of the weight of your product (10% of the value for fisheries products in Chapters 3 and 16)</w:t>
                        </w:r>
                      </w:hyperlink>
                      <w:r>
                        <w:rPr>
                          <w:rStyle w:val="Hyperlink"/>
                          <w:rFonts w:ascii="Arial" w:hAnsi="Arial" w:cs="Arial"/>
                          <w:color w:val="auto"/>
                          <w:sz w:val="18"/>
                          <w:szCs w:val="18"/>
                          <w:u w:val="none"/>
                        </w:rPr>
                        <w:t>?</w:t>
                      </w:r>
                    </w:p>
                    <w:p w14:paraId="398F0B27" w14:textId="77777777" w:rsidR="00D107A9" w:rsidRPr="000936F7" w:rsidRDefault="00D107A9" w:rsidP="003B3B34">
                      <w:pPr>
                        <w:jc w:val="center"/>
                        <w:rPr>
                          <w:sz w:val="18"/>
                          <w:szCs w:val="18"/>
                        </w:rPr>
                      </w:pPr>
                    </w:p>
                  </w:txbxContent>
                </v:textbox>
                <w10:wrap anchorx="margin"/>
              </v:roundrect>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5" behindDoc="0" locked="0" layoutInCell="1" allowOverlap="1" wp14:anchorId="47078673" wp14:editId="76E2E194">
                <wp:simplePos x="0" y="0"/>
                <wp:positionH relativeFrom="column">
                  <wp:posOffset>1453160</wp:posOffset>
                </wp:positionH>
                <wp:positionV relativeFrom="paragraph">
                  <wp:posOffset>4212087</wp:posOffset>
                </wp:positionV>
                <wp:extent cx="1590675" cy="1021080"/>
                <wp:effectExtent l="0" t="0" r="28575" b="26670"/>
                <wp:wrapNone/>
                <wp:docPr id="15" name="Rectangle: Rounded Corners 15"/>
                <wp:cNvGraphicFramePr/>
                <a:graphic xmlns:a="http://schemas.openxmlformats.org/drawingml/2006/main">
                  <a:graphicData uri="http://schemas.microsoft.com/office/word/2010/wordprocessingShape">
                    <wps:wsp>
                      <wps:cNvSpPr/>
                      <wps:spPr>
                        <a:xfrm>
                          <a:off x="0" y="0"/>
                          <a:ext cx="1590675" cy="1021080"/>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48B1754"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will </w:t>
                            </w:r>
                            <w:r w:rsidRPr="00F44908">
                              <w:rPr>
                                <w:rFonts w:ascii="Arial" w:hAnsi="Arial" w:cs="Arial"/>
                                <w:b/>
                                <w:bCs/>
                                <w:i/>
                                <w:iCs/>
                                <w:sz w:val="22"/>
                                <w:szCs w:val="22"/>
                              </w:rPr>
                              <w:t>likely</w:t>
                            </w:r>
                            <w:r w:rsidRPr="000D7C5A">
                              <w:rPr>
                                <w:rFonts w:ascii="Arial" w:hAnsi="Arial" w:cs="Arial"/>
                                <w:sz w:val="22"/>
                                <w:szCs w:val="22"/>
                              </w:rPr>
                              <w:t xml:space="preserve"> be eligible for preferential treatment under this agreement.</w:t>
                            </w:r>
                          </w:p>
                          <w:p w14:paraId="670AACDB" w14:textId="77777777" w:rsidR="00D107A9" w:rsidRDefault="00D107A9" w:rsidP="003B3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78673" id="Rectangle: Rounded Corners 15" o:spid="_x0000_s1034" style="position:absolute;margin-left:114.4pt;margin-top:331.65pt;width:125.25pt;height:80.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" fillcolor="#00b050" strokecolor="black [3213]" strokeweight="1.5pt">
                <v:stroke joinstyle="miter"/>
                <v:textbox>
                  <w:txbxContent>
                    <w:p w14:paraId="048B1754"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will </w:t>
                      </w:r>
                      <w:r w:rsidRPr="00F44908">
                        <w:rPr>
                          <w:rFonts w:ascii="Arial" w:hAnsi="Arial" w:cs="Arial"/>
                          <w:b/>
                          <w:bCs/>
                          <w:i/>
                          <w:iCs/>
                          <w:sz w:val="22"/>
                          <w:szCs w:val="22"/>
                        </w:rPr>
                        <w:t>likely</w:t>
                      </w:r>
                      <w:r w:rsidRPr="000D7C5A">
                        <w:rPr>
                          <w:rFonts w:ascii="Arial" w:hAnsi="Arial" w:cs="Arial"/>
                          <w:sz w:val="22"/>
                          <w:szCs w:val="22"/>
                        </w:rPr>
                        <w:t xml:space="preserve"> be eligible for preferential treatment under this agreement.</w:t>
                      </w:r>
                    </w:p>
                    <w:p w14:paraId="670AACDB" w14:textId="77777777" w:rsidR="00D107A9" w:rsidRDefault="00D107A9" w:rsidP="003B3B34">
                      <w:pPr>
                        <w:jc w:val="center"/>
                      </w:pPr>
                    </w:p>
                  </w:txbxContent>
                </v:textbox>
              </v:roundrect>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52" behindDoc="0" locked="0" layoutInCell="1" allowOverlap="1" wp14:anchorId="2BE3E964" wp14:editId="52AB6CD0">
                <wp:simplePos x="0" y="0"/>
                <wp:positionH relativeFrom="margin">
                  <wp:posOffset>2209907</wp:posOffset>
                </wp:positionH>
                <wp:positionV relativeFrom="paragraph">
                  <wp:posOffset>3648395</wp:posOffset>
                </wp:positionV>
                <wp:extent cx="847725" cy="572135"/>
                <wp:effectExtent l="0" t="133350" r="9525" b="37465"/>
                <wp:wrapNone/>
                <wp:docPr id="21" name="Arrow: Left 21"/>
                <wp:cNvGraphicFramePr/>
                <a:graphic xmlns:a="http://schemas.openxmlformats.org/drawingml/2006/main">
                  <a:graphicData uri="http://schemas.microsoft.com/office/word/2010/wordprocessingShape">
                    <wps:wsp>
                      <wps:cNvSpPr/>
                      <wps:spPr>
                        <a:xfrm rot="18994709">
                          <a:off x="0" y="0"/>
                          <a:ext cx="847725" cy="572135"/>
                        </a:xfrm>
                        <a:prstGeom prst="leftArrow">
                          <a:avLst/>
                        </a:prstGeom>
                      </wps:spPr>
                      <wps:style>
                        <a:lnRef idx="3">
                          <a:schemeClr val="lt1"/>
                        </a:lnRef>
                        <a:fillRef idx="1">
                          <a:schemeClr val="dk1"/>
                        </a:fillRef>
                        <a:effectRef idx="1">
                          <a:schemeClr val="dk1"/>
                        </a:effectRef>
                        <a:fontRef idx="minor">
                          <a:schemeClr val="lt1"/>
                        </a:fontRef>
                      </wps:style>
                      <wps:txbx>
                        <w:txbxContent>
                          <w:p w14:paraId="31F4F342" w14:textId="77777777" w:rsidR="00D107A9" w:rsidRPr="000D7C5A" w:rsidRDefault="00D107A9" w:rsidP="004770A7">
                            <w:pPr>
                              <w:jc w:val="right"/>
                              <w:rPr>
                                <w:rFonts w:ascii="Arial" w:hAnsi="Arial" w:cs="Arial"/>
                                <w:sz w:val="22"/>
                                <w:szCs w:val="22"/>
                              </w:rPr>
                            </w:pPr>
                            <w:r w:rsidRPr="000D7C5A">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3E964" id="Arrow: Left 21" o:spid="_x0000_s1035" type="#_x0000_t66" style="position:absolute;margin-left:174pt;margin-top:287.3pt;width:66.75pt;height:45.05pt;rotation:-2845673fd;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" adj="7289" fillcolor="black [3200]" strokecolor="white [3201]" strokeweight="1.5pt">
                <v:textbox>
                  <w:txbxContent>
                    <w:p w14:paraId="31F4F342" w14:textId="77777777" w:rsidR="00D107A9" w:rsidRPr="000D7C5A" w:rsidRDefault="00D107A9" w:rsidP="004770A7">
                      <w:pPr>
                        <w:jc w:val="right"/>
                        <w:rPr>
                          <w:rFonts w:ascii="Arial" w:hAnsi="Arial" w:cs="Arial"/>
                          <w:sz w:val="22"/>
                          <w:szCs w:val="22"/>
                        </w:rPr>
                      </w:pPr>
                      <w:r w:rsidRPr="000D7C5A">
                        <w:rPr>
                          <w:rFonts w:ascii="Arial" w:hAnsi="Arial" w:cs="Arial"/>
                          <w:sz w:val="22"/>
                          <w:szCs w:val="22"/>
                        </w:rPr>
                        <w:t>Yes</w:t>
                      </w:r>
                    </w:p>
                  </w:txbxContent>
                </v:textbox>
                <w10:wrap anchorx="margin"/>
              </v:shape>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4" behindDoc="0" locked="0" layoutInCell="1" allowOverlap="1" wp14:anchorId="009E3069" wp14:editId="65CA5AD4">
                <wp:simplePos x="0" y="0"/>
                <wp:positionH relativeFrom="margin">
                  <wp:posOffset>2671445</wp:posOffset>
                </wp:positionH>
                <wp:positionV relativeFrom="paragraph">
                  <wp:posOffset>2717990</wp:posOffset>
                </wp:positionV>
                <wp:extent cx="1733550" cy="925830"/>
                <wp:effectExtent l="0" t="0" r="19050" b="26670"/>
                <wp:wrapNone/>
                <wp:docPr id="12" name="Rectangle: Rounded Corners 12"/>
                <wp:cNvGraphicFramePr/>
                <a:graphic xmlns:a="http://schemas.openxmlformats.org/drawingml/2006/main">
                  <a:graphicData uri="http://schemas.microsoft.com/office/word/2010/wordprocessingShape">
                    <wps:wsp>
                      <wps:cNvSpPr/>
                      <wps:spPr>
                        <a:xfrm>
                          <a:off x="0" y="0"/>
                          <a:ext cx="1733550" cy="925830"/>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F1F89D0" w14:textId="2E5C4798"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Has your product been </w:t>
                            </w:r>
                            <w:hyperlink w:anchor="_4.3_Insufficient_Processing" w:history="1">
                              <w:r w:rsidRPr="005069A6">
                                <w:rPr>
                                  <w:rStyle w:val="Hyperlink"/>
                                  <w:rFonts w:ascii="Arial" w:hAnsi="Arial" w:cs="Arial"/>
                                  <w:color w:val="auto"/>
                                  <w:sz w:val="22"/>
                                  <w:szCs w:val="22"/>
                                </w:rPr>
                                <w:t>sufficiently processed</w:t>
                              </w:r>
                            </w:hyperlink>
                            <w:r w:rsidRPr="005069A6">
                              <w:rPr>
                                <w:rFonts w:ascii="Arial" w:hAnsi="Arial" w:cs="Arial"/>
                                <w:sz w:val="22"/>
                                <w:szCs w:val="22"/>
                              </w:rPr>
                              <w:t xml:space="preserve"> </w:t>
                            </w:r>
                            <w:r w:rsidRPr="000D7C5A">
                              <w:rPr>
                                <w:rFonts w:ascii="Arial" w:hAnsi="Arial" w:cs="Arial"/>
                                <w:sz w:val="22"/>
                                <w:szCs w:val="22"/>
                              </w:rPr>
                              <w:t xml:space="preserve">according to the </w:t>
                            </w:r>
                            <w:hyperlink w:anchor="_5._Product_Specific" w:history="1">
                              <w:r>
                                <w:rPr>
                                  <w:rStyle w:val="Hyperlink"/>
                                  <w:rFonts w:ascii="Arial" w:hAnsi="Arial" w:cs="Arial"/>
                                  <w:color w:val="auto"/>
                                  <w:sz w:val="22"/>
                                  <w:szCs w:val="22"/>
                                </w:rPr>
                                <w:t>Product-Specific Rule</w:t>
                              </w:r>
                            </w:hyperlink>
                            <w:r w:rsidRPr="000D7C5A">
                              <w:rPr>
                                <w:rFonts w:ascii="Arial" w:hAnsi="Arial" w:cs="Arial"/>
                                <w:sz w:val="22"/>
                                <w:szCs w:val="22"/>
                              </w:rPr>
                              <w:t>?</w:t>
                            </w:r>
                          </w:p>
                          <w:p w14:paraId="67F6AD54" w14:textId="77777777" w:rsidR="00D107A9" w:rsidRPr="0011004D" w:rsidRDefault="00D107A9" w:rsidP="003B3B34">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E3069" id="Rectangle: Rounded Corners 12" o:spid="_x0000_s1036" style="position:absolute;margin-left:210.35pt;margin-top:214pt;width:136.5pt;height:72.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" fillcolor="#00b050" strokecolor="black [3213]" strokeweight="1.5pt">
                <v:stroke joinstyle="miter"/>
                <v:textbox>
                  <w:txbxContent>
                    <w:p w14:paraId="2F1F89D0" w14:textId="2E5C4798"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Has your product been </w:t>
                      </w:r>
                      <w:hyperlink w:anchor="_4.3_Insufficient_Processing" w:history="1">
                        <w:r w:rsidRPr="005069A6">
                          <w:rPr>
                            <w:rStyle w:val="Hyperlink"/>
                            <w:rFonts w:ascii="Arial" w:hAnsi="Arial" w:cs="Arial"/>
                            <w:color w:val="auto"/>
                            <w:sz w:val="22"/>
                            <w:szCs w:val="22"/>
                          </w:rPr>
                          <w:t>sufficiently processed</w:t>
                        </w:r>
                      </w:hyperlink>
                      <w:r w:rsidRPr="005069A6">
                        <w:rPr>
                          <w:rFonts w:ascii="Arial" w:hAnsi="Arial" w:cs="Arial"/>
                          <w:sz w:val="22"/>
                          <w:szCs w:val="22"/>
                        </w:rPr>
                        <w:t xml:space="preserve"> </w:t>
                      </w:r>
                      <w:r w:rsidRPr="000D7C5A">
                        <w:rPr>
                          <w:rFonts w:ascii="Arial" w:hAnsi="Arial" w:cs="Arial"/>
                          <w:sz w:val="22"/>
                          <w:szCs w:val="22"/>
                        </w:rPr>
                        <w:t xml:space="preserve">according to the </w:t>
                      </w:r>
                      <w:hyperlink w:anchor="_5._Product_Specific" w:history="1">
                        <w:r>
                          <w:rPr>
                            <w:rStyle w:val="Hyperlink"/>
                            <w:rFonts w:ascii="Arial" w:hAnsi="Arial" w:cs="Arial"/>
                            <w:color w:val="auto"/>
                            <w:sz w:val="22"/>
                            <w:szCs w:val="22"/>
                          </w:rPr>
                          <w:t>Product-Specific Rule</w:t>
                        </w:r>
                      </w:hyperlink>
                      <w:r w:rsidRPr="000D7C5A">
                        <w:rPr>
                          <w:rFonts w:ascii="Arial" w:hAnsi="Arial" w:cs="Arial"/>
                          <w:sz w:val="22"/>
                          <w:szCs w:val="22"/>
                        </w:rPr>
                        <w:t>?</w:t>
                      </w:r>
                    </w:p>
                    <w:p w14:paraId="67F6AD54" w14:textId="77777777" w:rsidR="00D107A9" w:rsidRPr="0011004D" w:rsidRDefault="00D107A9" w:rsidP="003B3B34">
                      <w:pPr>
                        <w:jc w:val="center"/>
                        <w:rPr>
                          <w:sz w:val="14"/>
                          <w:szCs w:val="14"/>
                        </w:rPr>
                      </w:pPr>
                    </w:p>
                  </w:txbxContent>
                </v:textbox>
                <w10:wrap anchorx="margin"/>
              </v:roundrect>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53" behindDoc="0" locked="0" layoutInCell="1" allowOverlap="1" wp14:anchorId="395A2649" wp14:editId="7C5B6E41">
                <wp:simplePos x="0" y="0"/>
                <wp:positionH relativeFrom="column">
                  <wp:posOffset>2797142</wp:posOffset>
                </wp:positionH>
                <wp:positionV relativeFrom="paragraph">
                  <wp:posOffset>2140529</wp:posOffset>
                </wp:positionV>
                <wp:extent cx="885825" cy="572135"/>
                <wp:effectExtent l="0" t="152400" r="0" b="37465"/>
                <wp:wrapNone/>
                <wp:docPr id="22" name="Arrow: Right 22"/>
                <wp:cNvGraphicFramePr/>
                <a:graphic xmlns:a="http://schemas.openxmlformats.org/drawingml/2006/main">
                  <a:graphicData uri="http://schemas.microsoft.com/office/word/2010/wordprocessingShape">
                    <wps:wsp>
                      <wps:cNvSpPr/>
                      <wps:spPr>
                        <a:xfrm rot="2693827">
                          <a:off x="0" y="0"/>
                          <a:ext cx="885825" cy="572135"/>
                        </a:xfrm>
                        <a:prstGeom prst="rightArrow">
                          <a:avLst>
                            <a:gd name="adj1" fmla="val 50418"/>
                            <a:gd name="adj2" fmla="val 50000"/>
                          </a:avLst>
                        </a:prstGeom>
                      </wps:spPr>
                      <wps:style>
                        <a:lnRef idx="3">
                          <a:schemeClr val="lt1"/>
                        </a:lnRef>
                        <a:fillRef idx="1">
                          <a:schemeClr val="dk1"/>
                        </a:fillRef>
                        <a:effectRef idx="1">
                          <a:schemeClr val="dk1"/>
                        </a:effectRef>
                        <a:fontRef idx="minor">
                          <a:schemeClr val="lt1"/>
                        </a:fontRef>
                      </wps:style>
                      <wps:txbx>
                        <w:txbxContent>
                          <w:p w14:paraId="12C04435" w14:textId="77777777" w:rsidR="00D107A9" w:rsidRPr="00204130" w:rsidRDefault="00D107A9" w:rsidP="00FB48F3">
                            <w:pPr>
                              <w:rPr>
                                <w:rFonts w:ascii="Arial" w:hAnsi="Arial" w:cs="Arial"/>
                                <w:sz w:val="22"/>
                                <w:szCs w:val="22"/>
                              </w:rPr>
                            </w:pPr>
                            <w:r w:rsidRPr="00204130">
                              <w:rPr>
                                <w:rFonts w:ascii="Arial" w:hAnsi="Arial" w:cs="Arial"/>
                                <w:sz w:val="22"/>
                                <w:szCs w:val="22"/>
                              </w:rPr>
                              <w:t>No</w:t>
                            </w:r>
                          </w:p>
                          <w:p w14:paraId="750553A2" w14:textId="77777777" w:rsidR="00D107A9" w:rsidRPr="00730FCC" w:rsidRDefault="00D107A9" w:rsidP="00FB48F3">
                            <w:pPr>
                              <w:jc w:val="center"/>
                              <w:rPr>
                                <w:sz w:val="14"/>
                                <w:szCs w:val="14"/>
                              </w:rPr>
                            </w:pPr>
                            <w:r w:rsidRPr="00730FCC">
                              <w:rPr>
                                <w:sz w:val="14"/>
                                <w:szCs w:val="1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5A2649" id="Arrow: Right 22" o:spid="_x0000_s1037" type="#_x0000_t13" style="position:absolute;margin-left:220.25pt;margin-top:168.55pt;width:69.75pt;height:45.05pt;rotation:2942377fd;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" adj="14625,5355" fillcolor="black [3200]" strokecolor="white [3201]" strokeweight="1.5pt">
                <v:textbox>
                  <w:txbxContent>
                    <w:p w14:paraId="12C04435" w14:textId="77777777" w:rsidR="00D107A9" w:rsidRPr="00204130" w:rsidRDefault="00D107A9" w:rsidP="00FB48F3">
                      <w:pPr>
                        <w:rPr>
                          <w:rFonts w:ascii="Arial" w:hAnsi="Arial" w:cs="Arial"/>
                          <w:sz w:val="22"/>
                          <w:szCs w:val="22"/>
                        </w:rPr>
                      </w:pPr>
                      <w:r w:rsidRPr="00204130">
                        <w:rPr>
                          <w:rFonts w:ascii="Arial" w:hAnsi="Arial" w:cs="Arial"/>
                          <w:sz w:val="22"/>
                          <w:szCs w:val="22"/>
                        </w:rPr>
                        <w:t>No</w:t>
                      </w:r>
                    </w:p>
                    <w:p w14:paraId="750553A2" w14:textId="77777777" w:rsidR="00D107A9" w:rsidRPr="00730FCC" w:rsidRDefault="00D107A9" w:rsidP="00FB48F3">
                      <w:pPr>
                        <w:jc w:val="center"/>
                        <w:rPr>
                          <w:sz w:val="14"/>
                          <w:szCs w:val="14"/>
                        </w:rPr>
                      </w:pPr>
                      <w:r w:rsidRPr="00730FCC">
                        <w:rPr>
                          <w:sz w:val="14"/>
                          <w:szCs w:val="14"/>
                        </w:rPr>
                        <w:t>No</w:t>
                      </w:r>
                    </w:p>
                  </w:txbxContent>
                </v:textbox>
              </v:shape>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3" behindDoc="0" locked="0" layoutInCell="1" allowOverlap="1" wp14:anchorId="415A76A9" wp14:editId="181810A8">
                <wp:simplePos x="0" y="0"/>
                <wp:positionH relativeFrom="column">
                  <wp:posOffset>514465</wp:posOffset>
                </wp:positionH>
                <wp:positionV relativeFrom="paragraph">
                  <wp:posOffset>2713611</wp:posOffset>
                </wp:positionV>
                <wp:extent cx="1735455" cy="925830"/>
                <wp:effectExtent l="0" t="0" r="17145" b="26670"/>
                <wp:wrapNone/>
                <wp:docPr id="11" name="Rectangle: Rounded Corners 11"/>
                <wp:cNvGraphicFramePr/>
                <a:graphic xmlns:a="http://schemas.openxmlformats.org/drawingml/2006/main">
                  <a:graphicData uri="http://schemas.microsoft.com/office/word/2010/wordprocessingShape">
                    <wps:wsp>
                      <wps:cNvSpPr/>
                      <wps:spPr>
                        <a:xfrm>
                          <a:off x="0" y="0"/>
                          <a:ext cx="1735455" cy="925830"/>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D28052C"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will </w:t>
                            </w:r>
                            <w:r w:rsidRPr="00F44908">
                              <w:rPr>
                                <w:rFonts w:ascii="Arial" w:hAnsi="Arial" w:cs="Arial"/>
                                <w:b/>
                                <w:bCs/>
                                <w:i/>
                                <w:iCs/>
                                <w:sz w:val="22"/>
                                <w:szCs w:val="22"/>
                              </w:rPr>
                              <w:t>likely</w:t>
                            </w:r>
                            <w:r w:rsidRPr="000D7C5A">
                              <w:rPr>
                                <w:rFonts w:ascii="Arial" w:hAnsi="Arial" w:cs="Arial"/>
                                <w:sz w:val="22"/>
                                <w:szCs w:val="22"/>
                              </w:rPr>
                              <w:t xml:space="preserve"> be eligible for preferential treatment under this agreement.</w:t>
                            </w:r>
                          </w:p>
                          <w:p w14:paraId="535B1903" w14:textId="77777777" w:rsidR="00D107A9" w:rsidRDefault="00D107A9" w:rsidP="003B3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A76A9" id="Rectangle: Rounded Corners 11" o:spid="_x0000_s1038" style="position:absolute;margin-left:40.5pt;margin-top:213.65pt;width:136.65pt;height:7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" fillcolor="#00b050" strokecolor="black [3213]" strokeweight="1.5pt">
                <v:stroke joinstyle="miter"/>
                <v:textbox>
                  <w:txbxContent>
                    <w:p w14:paraId="0D28052C" w14:textId="77777777" w:rsidR="00D107A9" w:rsidRPr="000D7C5A" w:rsidRDefault="00D107A9" w:rsidP="003B3B34">
                      <w:pPr>
                        <w:jc w:val="center"/>
                        <w:rPr>
                          <w:rFonts w:ascii="Arial" w:hAnsi="Arial" w:cs="Arial"/>
                          <w:sz w:val="22"/>
                          <w:szCs w:val="22"/>
                        </w:rPr>
                      </w:pPr>
                      <w:r w:rsidRPr="000D7C5A">
                        <w:rPr>
                          <w:rFonts w:ascii="Arial" w:hAnsi="Arial" w:cs="Arial"/>
                          <w:sz w:val="22"/>
                          <w:szCs w:val="22"/>
                        </w:rPr>
                        <w:t xml:space="preserve">Your product will </w:t>
                      </w:r>
                      <w:r w:rsidRPr="00F44908">
                        <w:rPr>
                          <w:rFonts w:ascii="Arial" w:hAnsi="Arial" w:cs="Arial"/>
                          <w:b/>
                          <w:bCs/>
                          <w:i/>
                          <w:iCs/>
                          <w:sz w:val="22"/>
                          <w:szCs w:val="22"/>
                        </w:rPr>
                        <w:t>likely</w:t>
                      </w:r>
                      <w:r w:rsidRPr="000D7C5A">
                        <w:rPr>
                          <w:rFonts w:ascii="Arial" w:hAnsi="Arial" w:cs="Arial"/>
                          <w:sz w:val="22"/>
                          <w:szCs w:val="22"/>
                        </w:rPr>
                        <w:t xml:space="preserve"> be eligible for preferential treatment under this agreement.</w:t>
                      </w:r>
                    </w:p>
                    <w:p w14:paraId="535B1903" w14:textId="77777777" w:rsidR="00D107A9" w:rsidRDefault="00D107A9" w:rsidP="003B3B34">
                      <w:pPr>
                        <w:jc w:val="center"/>
                      </w:pPr>
                    </w:p>
                  </w:txbxContent>
                </v:textbox>
              </v:roundrect>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9" behindDoc="0" locked="0" layoutInCell="1" allowOverlap="1" wp14:anchorId="48DE9966" wp14:editId="04D35956">
                <wp:simplePos x="0" y="0"/>
                <wp:positionH relativeFrom="margin">
                  <wp:posOffset>1058001</wp:posOffset>
                </wp:positionH>
                <wp:positionV relativeFrom="paragraph">
                  <wp:posOffset>2138361</wp:posOffset>
                </wp:positionV>
                <wp:extent cx="847725" cy="572135"/>
                <wp:effectExtent l="42545" t="0" r="128270" b="0"/>
                <wp:wrapNone/>
                <wp:docPr id="19" name="Arrow: Left 19"/>
                <wp:cNvGraphicFramePr/>
                <a:graphic xmlns:a="http://schemas.openxmlformats.org/drawingml/2006/main">
                  <a:graphicData uri="http://schemas.microsoft.com/office/word/2010/wordprocessingShape">
                    <wps:wsp>
                      <wps:cNvSpPr/>
                      <wps:spPr>
                        <a:xfrm rot="18867972">
                          <a:off x="0" y="0"/>
                          <a:ext cx="847725" cy="572135"/>
                        </a:xfrm>
                        <a:prstGeom prst="leftArrow">
                          <a:avLst/>
                        </a:prstGeom>
                      </wps:spPr>
                      <wps:style>
                        <a:lnRef idx="3">
                          <a:schemeClr val="lt1"/>
                        </a:lnRef>
                        <a:fillRef idx="1">
                          <a:schemeClr val="dk1"/>
                        </a:fillRef>
                        <a:effectRef idx="1">
                          <a:schemeClr val="dk1"/>
                        </a:effectRef>
                        <a:fontRef idx="minor">
                          <a:schemeClr val="lt1"/>
                        </a:fontRef>
                      </wps:style>
                      <wps:txbx>
                        <w:txbxContent>
                          <w:p w14:paraId="5BBCE652" w14:textId="77777777" w:rsidR="00D107A9" w:rsidRPr="00204130" w:rsidRDefault="00D107A9" w:rsidP="00D34A57">
                            <w:pPr>
                              <w:jc w:val="right"/>
                              <w:rPr>
                                <w:rFonts w:ascii="Arial" w:hAnsi="Arial" w:cs="Arial"/>
                                <w:sz w:val="22"/>
                                <w:szCs w:val="22"/>
                              </w:rPr>
                            </w:pPr>
                            <w:r w:rsidRPr="00204130">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E9966" id="Arrow: Left 19" o:spid="_x0000_s1039" type="#_x0000_t66" style="position:absolute;margin-left:83.3pt;margin-top:168.35pt;width:66.75pt;height:45.05pt;rotation:-2984103fd;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" adj="7289" fillcolor="black [3200]" strokecolor="white [3201]" strokeweight="1.5pt">
                <v:textbox>
                  <w:txbxContent>
                    <w:p w14:paraId="5BBCE652" w14:textId="77777777" w:rsidR="00D107A9" w:rsidRPr="00204130" w:rsidRDefault="00D107A9" w:rsidP="00D34A57">
                      <w:pPr>
                        <w:jc w:val="right"/>
                        <w:rPr>
                          <w:rFonts w:ascii="Arial" w:hAnsi="Arial" w:cs="Arial"/>
                          <w:sz w:val="22"/>
                          <w:szCs w:val="22"/>
                        </w:rPr>
                      </w:pPr>
                      <w:r w:rsidRPr="00204130">
                        <w:rPr>
                          <w:rFonts w:ascii="Arial" w:hAnsi="Arial" w:cs="Arial"/>
                          <w:sz w:val="22"/>
                          <w:szCs w:val="22"/>
                        </w:rPr>
                        <w:t>Yes</w:t>
                      </w:r>
                    </w:p>
                  </w:txbxContent>
                </v:textbox>
                <w10:wrap anchorx="margin"/>
              </v:shape>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1" behindDoc="0" locked="0" layoutInCell="1" allowOverlap="1" wp14:anchorId="2238F1EB" wp14:editId="02C030C7">
                <wp:simplePos x="0" y="0"/>
                <wp:positionH relativeFrom="margin">
                  <wp:posOffset>1543792</wp:posOffset>
                </wp:positionH>
                <wp:positionV relativeFrom="paragraph">
                  <wp:posOffset>1180580</wp:posOffset>
                </wp:positionV>
                <wp:extent cx="1661795" cy="926276"/>
                <wp:effectExtent l="0" t="0" r="14605" b="26670"/>
                <wp:wrapNone/>
                <wp:docPr id="6" name="Rectangle: Rounded Corners 6"/>
                <wp:cNvGraphicFramePr/>
                <a:graphic xmlns:a="http://schemas.openxmlformats.org/drawingml/2006/main">
                  <a:graphicData uri="http://schemas.microsoft.com/office/word/2010/wordprocessingShape">
                    <wps:wsp>
                      <wps:cNvSpPr/>
                      <wps:spPr>
                        <a:xfrm>
                          <a:off x="0" y="0"/>
                          <a:ext cx="1661795" cy="926276"/>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A225AD8" w14:textId="40522E61" w:rsidR="00D107A9" w:rsidRPr="00204130" w:rsidRDefault="00D107A9" w:rsidP="003B3B34">
                            <w:pPr>
                              <w:jc w:val="center"/>
                              <w:rPr>
                                <w:rFonts w:ascii="Arial" w:hAnsi="Arial" w:cs="Arial"/>
                                <w:sz w:val="22"/>
                                <w:szCs w:val="22"/>
                              </w:rPr>
                            </w:pPr>
                            <w:r w:rsidRPr="00204130">
                              <w:rPr>
                                <w:rFonts w:ascii="Arial" w:hAnsi="Arial" w:cs="Arial"/>
                                <w:sz w:val="22"/>
                                <w:szCs w:val="22"/>
                              </w:rPr>
                              <w:t xml:space="preserve">Is the product produced exclusively from UK or </w:t>
                            </w:r>
                            <w:hyperlink w:anchor="_Bilateral_Cumulation_(and" w:history="1">
                              <w:r w:rsidRPr="005D2173">
                                <w:rPr>
                                  <w:rStyle w:val="Hyperlink"/>
                                  <w:rFonts w:ascii="Arial" w:hAnsi="Arial" w:cs="Arial"/>
                                  <w:color w:val="auto"/>
                                  <w:sz w:val="22"/>
                                  <w:szCs w:val="22"/>
                                </w:rPr>
                                <w:t>EU originating materials</w:t>
                              </w:r>
                            </w:hyperlink>
                            <w:r w:rsidRPr="00204130">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8F1EB" id="Rectangle: Rounded Corners 6" o:spid="_x0000_s1040" style="position:absolute;margin-left:121.55pt;margin-top:92.95pt;width:130.85pt;height:72.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" fillcolor="#00b050" strokecolor="black [3213]" strokeweight="1.5pt">
                <v:stroke joinstyle="miter"/>
                <v:textbox>
                  <w:txbxContent>
                    <w:p w14:paraId="3A225AD8" w14:textId="40522E61" w:rsidR="00D107A9" w:rsidRPr="00204130" w:rsidRDefault="00D107A9" w:rsidP="003B3B34">
                      <w:pPr>
                        <w:jc w:val="center"/>
                        <w:rPr>
                          <w:rFonts w:ascii="Arial" w:hAnsi="Arial" w:cs="Arial"/>
                          <w:sz w:val="22"/>
                          <w:szCs w:val="22"/>
                        </w:rPr>
                      </w:pPr>
                      <w:r w:rsidRPr="00204130">
                        <w:rPr>
                          <w:rFonts w:ascii="Arial" w:hAnsi="Arial" w:cs="Arial"/>
                          <w:sz w:val="22"/>
                          <w:szCs w:val="22"/>
                        </w:rPr>
                        <w:t xml:space="preserve">Is the product produced exclusively from UK or </w:t>
                      </w:r>
                      <w:hyperlink w:anchor="_Bilateral_Cumulation_(and" w:history="1">
                        <w:r w:rsidRPr="005D2173">
                          <w:rPr>
                            <w:rStyle w:val="Hyperlink"/>
                            <w:rFonts w:ascii="Arial" w:hAnsi="Arial" w:cs="Arial"/>
                            <w:color w:val="auto"/>
                            <w:sz w:val="22"/>
                            <w:szCs w:val="22"/>
                          </w:rPr>
                          <w:t>EU originating materials</w:t>
                        </w:r>
                      </w:hyperlink>
                      <w:r w:rsidRPr="00204130">
                        <w:rPr>
                          <w:rFonts w:ascii="Arial" w:hAnsi="Arial" w:cs="Arial"/>
                          <w:sz w:val="22"/>
                          <w:szCs w:val="22"/>
                        </w:rPr>
                        <w:t>?</w:t>
                      </w:r>
                    </w:p>
                  </w:txbxContent>
                </v:textbox>
                <w10:wrap anchorx="margin"/>
              </v:roundrect>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42" behindDoc="0" locked="0" layoutInCell="1" allowOverlap="1" wp14:anchorId="37BB1CC9" wp14:editId="202EE446">
                <wp:simplePos x="0" y="0"/>
                <wp:positionH relativeFrom="column">
                  <wp:posOffset>-539181</wp:posOffset>
                </wp:positionH>
                <wp:positionV relativeFrom="paragraph">
                  <wp:posOffset>1185611</wp:posOffset>
                </wp:positionV>
                <wp:extent cx="1662430" cy="949960"/>
                <wp:effectExtent l="0" t="0" r="13970" b="21590"/>
                <wp:wrapNone/>
                <wp:docPr id="7" name="Rectangle: Rounded Corners 7"/>
                <wp:cNvGraphicFramePr/>
                <a:graphic xmlns:a="http://schemas.openxmlformats.org/drawingml/2006/main">
                  <a:graphicData uri="http://schemas.microsoft.com/office/word/2010/wordprocessingShape">
                    <wps:wsp>
                      <wps:cNvSpPr/>
                      <wps:spPr>
                        <a:xfrm>
                          <a:off x="0" y="0"/>
                          <a:ext cx="1662430" cy="949960"/>
                        </a:xfrm>
                        <a:prstGeom prst="roundRect">
                          <a:avLst/>
                        </a:prstGeom>
                        <a:solidFill>
                          <a:srgbClr val="00B050"/>
                        </a:solidFill>
                        <a:ln w="1905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5C0E2DC" w14:textId="77777777" w:rsidR="00D107A9" w:rsidRPr="00204130" w:rsidRDefault="00D107A9" w:rsidP="003B3B34">
                            <w:pPr>
                              <w:jc w:val="center"/>
                              <w:rPr>
                                <w:rFonts w:ascii="Arial" w:hAnsi="Arial" w:cs="Arial"/>
                                <w:sz w:val="22"/>
                                <w:szCs w:val="22"/>
                              </w:rPr>
                            </w:pPr>
                            <w:r w:rsidRPr="00204130">
                              <w:rPr>
                                <w:rFonts w:ascii="Arial" w:hAnsi="Arial" w:cs="Arial"/>
                                <w:sz w:val="22"/>
                                <w:szCs w:val="22"/>
                              </w:rPr>
                              <w:t xml:space="preserve">Your product will </w:t>
                            </w:r>
                            <w:r w:rsidRPr="00204130">
                              <w:rPr>
                                <w:rFonts w:ascii="Arial" w:hAnsi="Arial" w:cs="Arial"/>
                                <w:b/>
                                <w:bCs/>
                                <w:i/>
                                <w:iCs/>
                                <w:sz w:val="22"/>
                                <w:szCs w:val="22"/>
                              </w:rPr>
                              <w:t>likely</w:t>
                            </w:r>
                            <w:r w:rsidRPr="00204130">
                              <w:rPr>
                                <w:rFonts w:ascii="Arial" w:hAnsi="Arial" w:cs="Arial"/>
                                <w:b/>
                                <w:bCs/>
                                <w:sz w:val="22"/>
                                <w:szCs w:val="22"/>
                              </w:rPr>
                              <w:t xml:space="preserve"> </w:t>
                            </w:r>
                            <w:r w:rsidRPr="00204130">
                              <w:rPr>
                                <w:rFonts w:ascii="Arial" w:hAnsi="Arial" w:cs="Arial"/>
                                <w:sz w:val="22"/>
                                <w:szCs w:val="22"/>
                              </w:rPr>
                              <w:t>be eligible for preferential treatment under this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B1CC9" id="Rectangle: Rounded Corners 7" o:spid="_x0000_s1041" style="position:absolute;margin-left:-42.45pt;margin-top:93.35pt;width:130.9pt;height:7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" fillcolor="#00b050" strokecolor="black [3213]" strokeweight="1.5pt">
                <v:stroke joinstyle="miter"/>
                <v:textbox>
                  <w:txbxContent>
                    <w:p w14:paraId="65C0E2DC" w14:textId="77777777" w:rsidR="00D107A9" w:rsidRPr="00204130" w:rsidRDefault="00D107A9" w:rsidP="003B3B34">
                      <w:pPr>
                        <w:jc w:val="center"/>
                        <w:rPr>
                          <w:rFonts w:ascii="Arial" w:hAnsi="Arial" w:cs="Arial"/>
                          <w:sz w:val="22"/>
                          <w:szCs w:val="22"/>
                        </w:rPr>
                      </w:pPr>
                      <w:r w:rsidRPr="00204130">
                        <w:rPr>
                          <w:rFonts w:ascii="Arial" w:hAnsi="Arial" w:cs="Arial"/>
                          <w:sz w:val="22"/>
                          <w:szCs w:val="22"/>
                        </w:rPr>
                        <w:t xml:space="preserve">Your product will </w:t>
                      </w:r>
                      <w:r w:rsidRPr="00204130">
                        <w:rPr>
                          <w:rFonts w:ascii="Arial" w:hAnsi="Arial" w:cs="Arial"/>
                          <w:b/>
                          <w:bCs/>
                          <w:i/>
                          <w:iCs/>
                          <w:sz w:val="22"/>
                          <w:szCs w:val="22"/>
                        </w:rPr>
                        <w:t>likely</w:t>
                      </w:r>
                      <w:r w:rsidRPr="00204130">
                        <w:rPr>
                          <w:rFonts w:ascii="Arial" w:hAnsi="Arial" w:cs="Arial"/>
                          <w:b/>
                          <w:bCs/>
                          <w:sz w:val="22"/>
                          <w:szCs w:val="22"/>
                        </w:rPr>
                        <w:t xml:space="preserve"> </w:t>
                      </w:r>
                      <w:r w:rsidRPr="00204130">
                        <w:rPr>
                          <w:rFonts w:ascii="Arial" w:hAnsi="Arial" w:cs="Arial"/>
                          <w:sz w:val="22"/>
                          <w:szCs w:val="22"/>
                        </w:rPr>
                        <w:t>be eligible for preferential treatment under this agreement.</w:t>
                      </w:r>
                    </w:p>
                  </w:txbxContent>
                </v:textbox>
              </v:roundrect>
            </w:pict>
          </mc:Fallback>
        </mc:AlternateContent>
      </w:r>
      <w:r w:rsidR="00816008" w:rsidRPr="00912B05">
        <w:rPr>
          <w:rFonts w:ascii="Arial" w:eastAsia="Arial" w:hAnsi="Arial" w:cs="Arial"/>
          <w:noProof/>
          <w:sz w:val="22"/>
          <w:szCs w:val="22"/>
        </w:rPr>
        <mc:AlternateContent>
          <mc:Choice Requires="wps">
            <w:drawing>
              <wp:anchor distT="0" distB="0" distL="114300" distR="114300" simplePos="0" relativeHeight="251658250" behindDoc="0" locked="0" layoutInCell="1" allowOverlap="1" wp14:anchorId="7DCFC62A" wp14:editId="43FD43E2">
                <wp:simplePos x="0" y="0"/>
                <wp:positionH relativeFrom="margin">
                  <wp:posOffset>-4957</wp:posOffset>
                </wp:positionH>
                <wp:positionV relativeFrom="paragraph">
                  <wp:posOffset>645862</wp:posOffset>
                </wp:positionV>
                <wp:extent cx="847725" cy="572135"/>
                <wp:effectExtent l="0" t="133350" r="9525" b="37465"/>
                <wp:wrapNone/>
                <wp:docPr id="5" name="Arrow: Left 5"/>
                <wp:cNvGraphicFramePr/>
                <a:graphic xmlns:a="http://schemas.openxmlformats.org/drawingml/2006/main">
                  <a:graphicData uri="http://schemas.microsoft.com/office/word/2010/wordprocessingShape">
                    <wps:wsp>
                      <wps:cNvSpPr/>
                      <wps:spPr>
                        <a:xfrm rot="18994709">
                          <a:off x="0" y="0"/>
                          <a:ext cx="847725" cy="572135"/>
                        </a:xfrm>
                        <a:prstGeom prst="leftArrow">
                          <a:avLst/>
                        </a:prstGeom>
                      </wps:spPr>
                      <wps:style>
                        <a:lnRef idx="3">
                          <a:schemeClr val="lt1"/>
                        </a:lnRef>
                        <a:fillRef idx="1">
                          <a:schemeClr val="dk1"/>
                        </a:fillRef>
                        <a:effectRef idx="1">
                          <a:schemeClr val="dk1"/>
                        </a:effectRef>
                        <a:fontRef idx="minor">
                          <a:schemeClr val="lt1"/>
                        </a:fontRef>
                      </wps:style>
                      <wps:txbx>
                        <w:txbxContent>
                          <w:p w14:paraId="53648811" w14:textId="77777777" w:rsidR="00D107A9" w:rsidRPr="00204130" w:rsidRDefault="00D107A9" w:rsidP="003B3B34">
                            <w:pPr>
                              <w:jc w:val="right"/>
                              <w:rPr>
                                <w:rFonts w:ascii="Arial" w:hAnsi="Arial" w:cs="Arial"/>
                                <w:sz w:val="22"/>
                                <w:szCs w:val="22"/>
                              </w:rPr>
                            </w:pPr>
                            <w:r w:rsidRPr="00204130">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C62A" id="Arrow: Left 5" o:spid="_x0000_s1042" type="#_x0000_t66" style="position:absolute;margin-left:-.4pt;margin-top:50.85pt;width:66.75pt;height:45.05pt;rotation:-2845673fd;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" adj="7289" fillcolor="black [3200]" strokecolor="white [3201]" strokeweight="1.5pt">
                <v:textbox>
                  <w:txbxContent>
                    <w:p w14:paraId="53648811" w14:textId="77777777" w:rsidR="00D107A9" w:rsidRPr="00204130" w:rsidRDefault="00D107A9" w:rsidP="003B3B34">
                      <w:pPr>
                        <w:jc w:val="right"/>
                        <w:rPr>
                          <w:rFonts w:ascii="Arial" w:hAnsi="Arial" w:cs="Arial"/>
                          <w:sz w:val="22"/>
                          <w:szCs w:val="22"/>
                        </w:rPr>
                      </w:pPr>
                      <w:r w:rsidRPr="00204130">
                        <w:rPr>
                          <w:rFonts w:ascii="Arial" w:hAnsi="Arial" w:cs="Arial"/>
                          <w:sz w:val="22"/>
                          <w:szCs w:val="22"/>
                        </w:rPr>
                        <w:t>Yes</w:t>
                      </w:r>
                    </w:p>
                  </w:txbxContent>
                </v:textbox>
                <w10:wrap anchorx="margin"/>
              </v:shape>
            </w:pict>
          </mc:Fallback>
        </mc:AlternateContent>
      </w:r>
    </w:p>
    <w:p w14:paraId="45DDB7A5" w14:textId="77777777" w:rsidR="003B3B34" w:rsidRPr="00912B05" w:rsidRDefault="003B3B34" w:rsidP="00C11E47">
      <w:pPr>
        <w:ind w:right="-755"/>
        <w:rPr>
          <w:rFonts w:ascii="Arial" w:eastAsia="Arial" w:hAnsi="Arial" w:cs="Arial"/>
          <w:sz w:val="22"/>
          <w:szCs w:val="22"/>
        </w:rPr>
      </w:pPr>
    </w:p>
    <w:p w14:paraId="205CDA1F" w14:textId="77777777" w:rsidR="00C77D79" w:rsidRPr="00912B05" w:rsidRDefault="00C77D79" w:rsidP="00C11E47">
      <w:pPr>
        <w:ind w:right="-755"/>
        <w:rPr>
          <w:rFonts w:ascii="Arial" w:eastAsia="Arial" w:hAnsi="Arial" w:cs="Arial"/>
          <w:sz w:val="22"/>
          <w:szCs w:val="22"/>
        </w:rPr>
      </w:pPr>
    </w:p>
    <w:p w14:paraId="2427CF3E" w14:textId="77777777" w:rsidR="00C77D79" w:rsidRPr="00912B05" w:rsidRDefault="00C77D79" w:rsidP="00C11E47">
      <w:pPr>
        <w:ind w:right="-755"/>
        <w:rPr>
          <w:rFonts w:ascii="Arial" w:eastAsia="Arial" w:hAnsi="Arial" w:cs="Arial"/>
          <w:sz w:val="22"/>
          <w:szCs w:val="22"/>
        </w:rPr>
      </w:pPr>
    </w:p>
    <w:p w14:paraId="6F200FAB" w14:textId="77777777" w:rsidR="00C77D79" w:rsidRPr="00912B05" w:rsidRDefault="00C77D79" w:rsidP="00C11E47">
      <w:pPr>
        <w:ind w:right="-755"/>
        <w:rPr>
          <w:rFonts w:ascii="Arial" w:eastAsia="Arial" w:hAnsi="Arial" w:cs="Arial"/>
          <w:sz w:val="22"/>
          <w:szCs w:val="22"/>
        </w:rPr>
      </w:pPr>
    </w:p>
    <w:p w14:paraId="4D688832" w14:textId="77777777" w:rsidR="00C77D79" w:rsidRPr="00912B05" w:rsidRDefault="00C77D79" w:rsidP="00C11E47">
      <w:pPr>
        <w:ind w:right="-755"/>
        <w:rPr>
          <w:rFonts w:ascii="Arial" w:eastAsia="Arial" w:hAnsi="Arial" w:cs="Arial"/>
          <w:sz w:val="22"/>
          <w:szCs w:val="22"/>
        </w:rPr>
      </w:pPr>
    </w:p>
    <w:p w14:paraId="62F00D0A" w14:textId="77777777" w:rsidR="00C77D79" w:rsidRPr="00912B05" w:rsidRDefault="00C77D79" w:rsidP="00C11E47">
      <w:pPr>
        <w:ind w:right="-755"/>
        <w:rPr>
          <w:rFonts w:ascii="Arial" w:eastAsia="Arial" w:hAnsi="Arial" w:cs="Arial"/>
          <w:sz w:val="22"/>
          <w:szCs w:val="22"/>
        </w:rPr>
      </w:pPr>
    </w:p>
    <w:p w14:paraId="308C64DB" w14:textId="77777777" w:rsidR="00C77D79" w:rsidRPr="00912B05" w:rsidRDefault="00C77D79" w:rsidP="00C11E47">
      <w:pPr>
        <w:ind w:right="-755"/>
        <w:rPr>
          <w:rFonts w:ascii="Arial" w:eastAsia="Arial" w:hAnsi="Arial" w:cs="Arial"/>
          <w:sz w:val="22"/>
          <w:szCs w:val="22"/>
        </w:rPr>
      </w:pPr>
    </w:p>
    <w:p w14:paraId="2129A8FB" w14:textId="77777777" w:rsidR="00C77D79" w:rsidRPr="00912B05" w:rsidRDefault="00C77D79" w:rsidP="00C11E47">
      <w:pPr>
        <w:ind w:right="-755"/>
        <w:rPr>
          <w:rFonts w:ascii="Arial" w:eastAsia="Arial" w:hAnsi="Arial" w:cs="Arial"/>
          <w:sz w:val="22"/>
          <w:szCs w:val="22"/>
        </w:rPr>
      </w:pPr>
    </w:p>
    <w:p w14:paraId="18F5A6F4" w14:textId="77777777" w:rsidR="00C77D79" w:rsidRPr="00912B05" w:rsidRDefault="00C77D79" w:rsidP="00C11E47">
      <w:pPr>
        <w:ind w:right="-755"/>
        <w:rPr>
          <w:rFonts w:ascii="Arial" w:eastAsia="Arial" w:hAnsi="Arial" w:cs="Arial"/>
          <w:sz w:val="22"/>
          <w:szCs w:val="22"/>
        </w:rPr>
      </w:pPr>
    </w:p>
    <w:p w14:paraId="1E0B9194" w14:textId="77777777" w:rsidR="00C77D79" w:rsidRPr="00912B05" w:rsidRDefault="00C77D79" w:rsidP="00C11E47">
      <w:pPr>
        <w:ind w:right="-755"/>
        <w:rPr>
          <w:rFonts w:ascii="Arial" w:eastAsia="Arial" w:hAnsi="Arial" w:cs="Arial"/>
          <w:sz w:val="22"/>
          <w:szCs w:val="22"/>
        </w:rPr>
      </w:pPr>
    </w:p>
    <w:p w14:paraId="73EAD676" w14:textId="77777777" w:rsidR="00C77D79" w:rsidRPr="00912B05" w:rsidRDefault="00C77D79" w:rsidP="00C11E47">
      <w:pPr>
        <w:ind w:right="-755"/>
        <w:rPr>
          <w:rFonts w:ascii="Arial" w:eastAsia="Arial" w:hAnsi="Arial" w:cs="Arial"/>
          <w:sz w:val="22"/>
          <w:szCs w:val="22"/>
        </w:rPr>
      </w:pPr>
    </w:p>
    <w:p w14:paraId="0DE01C20" w14:textId="77777777" w:rsidR="00C77D79" w:rsidRPr="00912B05" w:rsidRDefault="00C77D79" w:rsidP="00C11E47">
      <w:pPr>
        <w:ind w:right="-755"/>
        <w:rPr>
          <w:rFonts w:ascii="Arial" w:eastAsia="Arial" w:hAnsi="Arial" w:cs="Arial"/>
          <w:sz w:val="22"/>
          <w:szCs w:val="22"/>
        </w:rPr>
      </w:pPr>
    </w:p>
    <w:p w14:paraId="44F68C7E" w14:textId="77777777" w:rsidR="00C77D79" w:rsidRPr="00912B05" w:rsidRDefault="00C77D79" w:rsidP="00C11E47">
      <w:pPr>
        <w:ind w:right="-755"/>
        <w:rPr>
          <w:rFonts w:ascii="Arial" w:eastAsia="Arial" w:hAnsi="Arial" w:cs="Arial"/>
          <w:sz w:val="22"/>
          <w:szCs w:val="22"/>
        </w:rPr>
      </w:pPr>
    </w:p>
    <w:p w14:paraId="47E7B007" w14:textId="77777777" w:rsidR="00C77D79" w:rsidRPr="00912B05" w:rsidRDefault="00C77D79" w:rsidP="00C11E47">
      <w:pPr>
        <w:ind w:right="-755"/>
        <w:rPr>
          <w:rFonts w:ascii="Arial" w:eastAsia="Arial" w:hAnsi="Arial" w:cs="Arial"/>
          <w:sz w:val="22"/>
          <w:szCs w:val="22"/>
        </w:rPr>
      </w:pPr>
    </w:p>
    <w:p w14:paraId="54193D43" w14:textId="77777777" w:rsidR="00C77D79" w:rsidRPr="00912B05" w:rsidRDefault="00C77D79" w:rsidP="00C11E47">
      <w:pPr>
        <w:ind w:right="-755"/>
        <w:rPr>
          <w:rFonts w:ascii="Arial" w:eastAsia="Arial" w:hAnsi="Arial" w:cs="Arial"/>
          <w:sz w:val="22"/>
          <w:szCs w:val="22"/>
        </w:rPr>
      </w:pPr>
    </w:p>
    <w:p w14:paraId="039260D9" w14:textId="77777777" w:rsidR="00C77D79" w:rsidRPr="00912B05" w:rsidRDefault="00C77D79" w:rsidP="00C11E47">
      <w:pPr>
        <w:ind w:right="-755"/>
        <w:rPr>
          <w:rFonts w:ascii="Arial" w:eastAsia="Arial" w:hAnsi="Arial" w:cs="Arial"/>
          <w:sz w:val="22"/>
          <w:szCs w:val="22"/>
        </w:rPr>
      </w:pPr>
    </w:p>
    <w:p w14:paraId="2CB52220" w14:textId="77777777" w:rsidR="00C77D79" w:rsidRPr="00912B05" w:rsidRDefault="00C77D79" w:rsidP="00C11E47">
      <w:pPr>
        <w:ind w:right="-755"/>
        <w:rPr>
          <w:rFonts w:ascii="Arial" w:eastAsia="Arial" w:hAnsi="Arial" w:cs="Arial"/>
          <w:sz w:val="22"/>
          <w:szCs w:val="22"/>
        </w:rPr>
      </w:pPr>
    </w:p>
    <w:p w14:paraId="417CA839" w14:textId="77777777" w:rsidR="00C77D79" w:rsidRPr="00912B05" w:rsidRDefault="00C77D79" w:rsidP="00C11E47">
      <w:pPr>
        <w:ind w:right="-755"/>
        <w:rPr>
          <w:rFonts w:ascii="Arial" w:eastAsia="Arial" w:hAnsi="Arial" w:cs="Arial"/>
          <w:sz w:val="22"/>
          <w:szCs w:val="22"/>
        </w:rPr>
      </w:pPr>
    </w:p>
    <w:p w14:paraId="674E438F" w14:textId="77777777" w:rsidR="00C77D79" w:rsidRPr="00912B05" w:rsidRDefault="00C77D79" w:rsidP="00C11E47">
      <w:pPr>
        <w:ind w:right="-755"/>
        <w:rPr>
          <w:rFonts w:ascii="Arial" w:eastAsia="Arial" w:hAnsi="Arial" w:cs="Arial"/>
          <w:sz w:val="22"/>
          <w:szCs w:val="22"/>
        </w:rPr>
      </w:pPr>
    </w:p>
    <w:p w14:paraId="70993FF4" w14:textId="77777777" w:rsidR="00C77D79" w:rsidRPr="00912B05" w:rsidRDefault="00C77D79" w:rsidP="00C11E47">
      <w:pPr>
        <w:ind w:right="-755"/>
        <w:rPr>
          <w:rFonts w:ascii="Arial" w:eastAsia="Arial" w:hAnsi="Arial" w:cs="Arial"/>
          <w:sz w:val="22"/>
          <w:szCs w:val="22"/>
        </w:rPr>
      </w:pPr>
    </w:p>
    <w:p w14:paraId="6358A351" w14:textId="77777777" w:rsidR="00C77D79" w:rsidRPr="00912B05" w:rsidRDefault="00C77D79" w:rsidP="00C11E47">
      <w:pPr>
        <w:ind w:right="-755"/>
        <w:rPr>
          <w:rFonts w:ascii="Arial" w:eastAsia="Arial" w:hAnsi="Arial" w:cs="Arial"/>
          <w:sz w:val="22"/>
          <w:szCs w:val="22"/>
        </w:rPr>
      </w:pPr>
    </w:p>
    <w:p w14:paraId="389EEFBE" w14:textId="77777777" w:rsidR="00C77D79" w:rsidRPr="00912B05" w:rsidRDefault="00C77D79" w:rsidP="00C11E47">
      <w:pPr>
        <w:ind w:right="-755"/>
        <w:rPr>
          <w:rFonts w:ascii="Arial" w:eastAsia="Arial" w:hAnsi="Arial" w:cs="Arial"/>
          <w:sz w:val="22"/>
          <w:szCs w:val="22"/>
        </w:rPr>
      </w:pPr>
    </w:p>
    <w:p w14:paraId="38B0346A" w14:textId="77777777" w:rsidR="00C77D79" w:rsidRPr="00912B05" w:rsidRDefault="00C77D79" w:rsidP="00C11E47">
      <w:pPr>
        <w:ind w:right="-755"/>
        <w:rPr>
          <w:rFonts w:ascii="Arial" w:eastAsia="Arial" w:hAnsi="Arial" w:cs="Arial"/>
          <w:sz w:val="22"/>
          <w:szCs w:val="22"/>
        </w:rPr>
      </w:pPr>
    </w:p>
    <w:p w14:paraId="1AB40496" w14:textId="77777777" w:rsidR="00C77D79" w:rsidRPr="00912B05" w:rsidRDefault="00C77D79" w:rsidP="00C11E47">
      <w:pPr>
        <w:ind w:right="-755"/>
        <w:rPr>
          <w:rFonts w:ascii="Arial" w:eastAsia="Arial" w:hAnsi="Arial" w:cs="Arial"/>
          <w:sz w:val="22"/>
          <w:szCs w:val="22"/>
        </w:rPr>
      </w:pPr>
    </w:p>
    <w:p w14:paraId="0E22A888" w14:textId="77777777" w:rsidR="00C77D79" w:rsidRPr="00912B05" w:rsidRDefault="00C77D79" w:rsidP="00C11E47">
      <w:pPr>
        <w:ind w:right="-755"/>
        <w:rPr>
          <w:rFonts w:ascii="Arial" w:eastAsia="Arial" w:hAnsi="Arial" w:cs="Arial"/>
          <w:sz w:val="22"/>
          <w:szCs w:val="22"/>
        </w:rPr>
      </w:pPr>
    </w:p>
    <w:p w14:paraId="65F30113" w14:textId="77777777" w:rsidR="00C77D79" w:rsidRPr="00912B05" w:rsidRDefault="00C77D79" w:rsidP="00C11E47">
      <w:pPr>
        <w:ind w:right="-755"/>
        <w:rPr>
          <w:rFonts w:ascii="Arial" w:eastAsia="Arial" w:hAnsi="Arial" w:cs="Arial"/>
          <w:sz w:val="22"/>
          <w:szCs w:val="22"/>
        </w:rPr>
      </w:pPr>
    </w:p>
    <w:p w14:paraId="791383B3" w14:textId="77777777" w:rsidR="00C77D79" w:rsidRPr="00912B05" w:rsidRDefault="00C77D79" w:rsidP="00C11E47">
      <w:pPr>
        <w:ind w:right="-755"/>
        <w:rPr>
          <w:rFonts w:ascii="Arial" w:eastAsia="Arial" w:hAnsi="Arial" w:cs="Arial"/>
          <w:sz w:val="22"/>
          <w:szCs w:val="22"/>
        </w:rPr>
      </w:pPr>
    </w:p>
    <w:p w14:paraId="136FF338" w14:textId="77777777" w:rsidR="00C77D79" w:rsidRPr="00912B05" w:rsidRDefault="00C77D79" w:rsidP="00C11E47">
      <w:pPr>
        <w:ind w:right="-755"/>
        <w:rPr>
          <w:rFonts w:ascii="Arial" w:eastAsia="Arial" w:hAnsi="Arial" w:cs="Arial"/>
          <w:sz w:val="22"/>
          <w:szCs w:val="22"/>
        </w:rPr>
      </w:pPr>
    </w:p>
    <w:p w14:paraId="4CB14BC0" w14:textId="77777777" w:rsidR="00C77D79" w:rsidRPr="00912B05" w:rsidRDefault="00C77D79" w:rsidP="00C11E47">
      <w:pPr>
        <w:ind w:right="-755"/>
        <w:rPr>
          <w:rFonts w:ascii="Arial" w:eastAsia="Arial" w:hAnsi="Arial" w:cs="Arial"/>
          <w:sz w:val="22"/>
          <w:szCs w:val="22"/>
        </w:rPr>
      </w:pPr>
    </w:p>
    <w:p w14:paraId="36EADE7A" w14:textId="77777777" w:rsidR="00C77D79" w:rsidRPr="00912B05" w:rsidRDefault="00C77D79" w:rsidP="00C11E47">
      <w:pPr>
        <w:ind w:right="-755"/>
        <w:rPr>
          <w:rFonts w:ascii="Arial" w:eastAsia="Arial" w:hAnsi="Arial" w:cs="Arial"/>
          <w:sz w:val="22"/>
          <w:szCs w:val="22"/>
        </w:rPr>
      </w:pPr>
    </w:p>
    <w:p w14:paraId="3A552339" w14:textId="77777777" w:rsidR="00C77D79" w:rsidRPr="00912B05" w:rsidRDefault="00C77D79" w:rsidP="00C11E47">
      <w:pPr>
        <w:ind w:right="-755"/>
        <w:rPr>
          <w:rFonts w:ascii="Arial" w:eastAsia="Arial" w:hAnsi="Arial" w:cs="Arial"/>
          <w:sz w:val="22"/>
          <w:szCs w:val="22"/>
        </w:rPr>
      </w:pPr>
    </w:p>
    <w:p w14:paraId="629FA4D7" w14:textId="77777777" w:rsidR="00C77D79" w:rsidRPr="00912B05" w:rsidRDefault="00C77D79" w:rsidP="00C11E47">
      <w:pPr>
        <w:ind w:right="-755"/>
        <w:rPr>
          <w:rFonts w:ascii="Arial" w:eastAsia="Arial" w:hAnsi="Arial" w:cs="Arial"/>
          <w:sz w:val="22"/>
          <w:szCs w:val="22"/>
        </w:rPr>
      </w:pPr>
    </w:p>
    <w:p w14:paraId="56AF567A" w14:textId="77777777" w:rsidR="00C77D79" w:rsidRPr="00912B05" w:rsidRDefault="00C77D79" w:rsidP="00C11E47">
      <w:pPr>
        <w:ind w:right="-755"/>
        <w:rPr>
          <w:rFonts w:ascii="Arial" w:eastAsia="Arial" w:hAnsi="Arial" w:cs="Arial"/>
          <w:sz w:val="22"/>
          <w:szCs w:val="22"/>
        </w:rPr>
      </w:pPr>
    </w:p>
    <w:p w14:paraId="40BF14C2" w14:textId="77777777" w:rsidR="00C77D79" w:rsidRPr="00912B05" w:rsidRDefault="00C77D79" w:rsidP="00C11E47">
      <w:pPr>
        <w:ind w:right="-755"/>
        <w:rPr>
          <w:rFonts w:ascii="Arial" w:eastAsia="Arial" w:hAnsi="Arial" w:cs="Arial"/>
          <w:sz w:val="22"/>
          <w:szCs w:val="22"/>
        </w:rPr>
      </w:pPr>
    </w:p>
    <w:p w14:paraId="032F873E" w14:textId="77777777" w:rsidR="00C77D79" w:rsidRPr="00912B05" w:rsidRDefault="00C77D79" w:rsidP="00C11E47">
      <w:pPr>
        <w:ind w:right="-755"/>
        <w:rPr>
          <w:rFonts w:ascii="Arial" w:eastAsia="Arial" w:hAnsi="Arial" w:cs="Arial"/>
          <w:sz w:val="22"/>
          <w:szCs w:val="22"/>
        </w:rPr>
      </w:pPr>
    </w:p>
    <w:p w14:paraId="07BF7F66" w14:textId="77777777" w:rsidR="00C77D79" w:rsidRPr="00912B05" w:rsidRDefault="00C77D79" w:rsidP="00C11E47">
      <w:pPr>
        <w:ind w:right="-755"/>
        <w:rPr>
          <w:rFonts w:ascii="Arial" w:eastAsia="Arial" w:hAnsi="Arial" w:cs="Arial"/>
          <w:sz w:val="22"/>
          <w:szCs w:val="22"/>
        </w:rPr>
      </w:pPr>
    </w:p>
    <w:p w14:paraId="54444565" w14:textId="77777777" w:rsidR="00C77D79" w:rsidRPr="00912B05" w:rsidRDefault="00C77D79" w:rsidP="00C11E47">
      <w:pPr>
        <w:ind w:right="-755"/>
        <w:rPr>
          <w:rFonts w:ascii="Arial" w:eastAsia="Arial" w:hAnsi="Arial" w:cs="Arial"/>
          <w:sz w:val="22"/>
          <w:szCs w:val="22"/>
        </w:rPr>
      </w:pPr>
    </w:p>
    <w:p w14:paraId="27FF836A" w14:textId="77777777" w:rsidR="00C77D79" w:rsidRPr="00912B05" w:rsidRDefault="00C77D79" w:rsidP="00C11E47">
      <w:pPr>
        <w:ind w:right="-755"/>
        <w:rPr>
          <w:rFonts w:ascii="Arial" w:eastAsia="Arial" w:hAnsi="Arial" w:cs="Arial"/>
          <w:sz w:val="22"/>
          <w:szCs w:val="22"/>
        </w:rPr>
      </w:pPr>
    </w:p>
    <w:p w14:paraId="7F93BCD7" w14:textId="77777777" w:rsidR="00C77D79" w:rsidRPr="00912B05" w:rsidRDefault="00C77D79" w:rsidP="00C11E47">
      <w:pPr>
        <w:ind w:right="-755"/>
        <w:rPr>
          <w:rFonts w:ascii="Arial" w:eastAsia="Arial" w:hAnsi="Arial" w:cs="Arial"/>
          <w:sz w:val="22"/>
          <w:szCs w:val="22"/>
        </w:rPr>
      </w:pPr>
    </w:p>
    <w:p w14:paraId="2EA6DECB" w14:textId="77777777" w:rsidR="00C77D79" w:rsidRPr="00912B05" w:rsidRDefault="00C77D79" w:rsidP="00C11E47">
      <w:pPr>
        <w:ind w:right="-755"/>
        <w:rPr>
          <w:rFonts w:ascii="Arial" w:eastAsia="Arial" w:hAnsi="Arial" w:cs="Arial"/>
          <w:sz w:val="22"/>
          <w:szCs w:val="22"/>
        </w:rPr>
      </w:pPr>
    </w:p>
    <w:p w14:paraId="79DA9A0A" w14:textId="006C9767" w:rsidR="00C77D79" w:rsidRPr="00912B05" w:rsidRDefault="00C77D79" w:rsidP="00C11E47">
      <w:pPr>
        <w:ind w:right="-755"/>
        <w:rPr>
          <w:rFonts w:ascii="Arial" w:eastAsia="Arial" w:hAnsi="Arial" w:cs="Arial"/>
          <w:sz w:val="22"/>
          <w:szCs w:val="22"/>
        </w:rPr>
        <w:sectPr w:rsidR="00C77D79" w:rsidRPr="00912B05" w:rsidSect="009F17FF">
          <w:headerReference w:type="default" r:id="rId20"/>
          <w:pgSz w:w="11906" w:h="16838"/>
          <w:pgMar w:top="1440" w:right="1440" w:bottom="1440" w:left="1440" w:header="708" w:footer="708" w:gutter="0"/>
          <w:cols w:space="720"/>
          <w:docGrid w:linePitch="326"/>
        </w:sectPr>
      </w:pPr>
    </w:p>
    <w:p w14:paraId="1711C863" w14:textId="4591117A" w:rsidR="00DB234C" w:rsidRPr="00912B05" w:rsidRDefault="00115A3F" w:rsidP="00FD62FC">
      <w:pPr>
        <w:pStyle w:val="Heading1"/>
      </w:pPr>
      <w:bookmarkStart w:id="8" w:name="_General_Provisions_Most"/>
      <w:bookmarkStart w:id="9" w:name="_Toc59548461"/>
      <w:bookmarkEnd w:id="8"/>
      <w:r w:rsidRPr="00912B05">
        <w:lastRenderedPageBreak/>
        <w:t>4</w:t>
      </w:r>
      <w:r w:rsidR="00C46B2A" w:rsidRPr="00912B05">
        <w:t xml:space="preserve">. </w:t>
      </w:r>
      <w:r w:rsidR="009D12C2" w:rsidRPr="00912B05">
        <w:t xml:space="preserve">General </w:t>
      </w:r>
      <w:r w:rsidR="00640A77" w:rsidRPr="00912B05">
        <w:t>P</w:t>
      </w:r>
      <w:r w:rsidR="009D12C2" w:rsidRPr="00912B05">
        <w:t xml:space="preserve">rovisions </w:t>
      </w:r>
      <w:r w:rsidR="00640A77" w:rsidRPr="00912B05">
        <w:t>M</w:t>
      </w:r>
      <w:r w:rsidR="00E751DD" w:rsidRPr="00912B05">
        <w:t xml:space="preserve">ost </w:t>
      </w:r>
      <w:r w:rsidR="00640A77" w:rsidRPr="00912B05">
        <w:t>R</w:t>
      </w:r>
      <w:r w:rsidR="00E751DD" w:rsidRPr="00912B05">
        <w:t xml:space="preserve">elevant to </w:t>
      </w:r>
      <w:r w:rsidR="00640A77" w:rsidRPr="00912B05">
        <w:t>A</w:t>
      </w:r>
      <w:r w:rsidR="00E751DD" w:rsidRPr="00912B05">
        <w:t>gri</w:t>
      </w:r>
      <w:r w:rsidR="0067064D" w:rsidRPr="00912B05">
        <w:t>-</w:t>
      </w:r>
      <w:r w:rsidR="00640A77" w:rsidRPr="00912B05">
        <w:t>F</w:t>
      </w:r>
      <w:r w:rsidR="0067064D" w:rsidRPr="00912B05">
        <w:t>ood</w:t>
      </w:r>
      <w:r w:rsidR="00E751DD" w:rsidRPr="00912B05">
        <w:t xml:space="preserve"> </w:t>
      </w:r>
      <w:r w:rsidR="00640A77" w:rsidRPr="00912B05">
        <w:t>P</w:t>
      </w:r>
      <w:r w:rsidR="00E751DD" w:rsidRPr="00912B05">
        <w:t>roducers</w:t>
      </w:r>
      <w:bookmarkEnd w:id="9"/>
    </w:p>
    <w:p w14:paraId="2055F31D" w14:textId="77777777" w:rsidR="0067064D" w:rsidRPr="00912B05" w:rsidRDefault="0067064D" w:rsidP="0067064D">
      <w:pPr>
        <w:rPr>
          <w:rFonts w:ascii="Arial" w:hAnsi="Arial" w:cs="Arial"/>
          <w:sz w:val="22"/>
          <w:szCs w:val="22"/>
        </w:rPr>
      </w:pPr>
    </w:p>
    <w:p w14:paraId="1C5C508A" w14:textId="187478EA" w:rsidR="0067064D" w:rsidRPr="00912B05" w:rsidRDefault="00115A3F" w:rsidP="00E834D3">
      <w:pPr>
        <w:pStyle w:val="Heading2"/>
      </w:pPr>
      <w:bookmarkStart w:id="10" w:name="_Wholly_Obtained"/>
      <w:bookmarkStart w:id="11" w:name="_Toc59548462"/>
      <w:bookmarkEnd w:id="10"/>
      <w:r w:rsidRPr="00912B05">
        <w:t>4</w:t>
      </w:r>
      <w:r w:rsidR="00C46B2A" w:rsidRPr="00912B05">
        <w:t xml:space="preserve">.1 </w:t>
      </w:r>
      <w:r w:rsidR="0067064D" w:rsidRPr="00912B05">
        <w:t xml:space="preserve">Wholly </w:t>
      </w:r>
      <w:r w:rsidR="00640A77" w:rsidRPr="00912B05">
        <w:t>O</w:t>
      </w:r>
      <w:r w:rsidR="0067064D" w:rsidRPr="00912B05">
        <w:t>btained</w:t>
      </w:r>
      <w:bookmarkEnd w:id="11"/>
      <w:r w:rsidR="0067064D" w:rsidRPr="00912B05">
        <w:t xml:space="preserve"> </w:t>
      </w:r>
    </w:p>
    <w:p w14:paraId="1C8A9008" w14:textId="77777777" w:rsidR="0067064D" w:rsidRPr="00912B05" w:rsidRDefault="0067064D" w:rsidP="0067064D">
      <w:pPr>
        <w:rPr>
          <w:rFonts w:ascii="Arial" w:eastAsia="Arial" w:hAnsi="Arial" w:cs="Arial"/>
          <w:b/>
          <w:bCs/>
          <w:sz w:val="22"/>
          <w:szCs w:val="22"/>
        </w:rPr>
      </w:pPr>
    </w:p>
    <w:p w14:paraId="08308AB5" w14:textId="14C3D741" w:rsidR="0067064D" w:rsidRPr="00912B05" w:rsidRDefault="0067064D" w:rsidP="03053A20">
      <w:pPr>
        <w:rPr>
          <w:rFonts w:ascii="Arial" w:eastAsia="Arial" w:hAnsi="Arial" w:cs="Arial"/>
          <w:sz w:val="22"/>
          <w:szCs w:val="22"/>
        </w:rPr>
      </w:pPr>
      <w:r w:rsidRPr="00912B05">
        <w:rPr>
          <w:rFonts w:ascii="Arial" w:eastAsia="Arial" w:hAnsi="Arial" w:cs="Arial"/>
          <w:bCs/>
          <w:sz w:val="22"/>
          <w:szCs w:val="22"/>
        </w:rPr>
        <w:t xml:space="preserve">Wholly obtained products are </w:t>
      </w:r>
      <w:r w:rsidR="2443EB20" w:rsidRPr="00912B05">
        <w:rPr>
          <w:rFonts w:ascii="Arial" w:eastAsia="Arial" w:hAnsi="Arial" w:cs="Arial"/>
          <w:sz w:val="22"/>
          <w:szCs w:val="22"/>
        </w:rPr>
        <w:t>products</w:t>
      </w:r>
      <w:r w:rsidRPr="00912B05">
        <w:rPr>
          <w:rFonts w:ascii="Arial" w:eastAsia="Arial" w:hAnsi="Arial" w:cs="Arial"/>
          <w:bCs/>
          <w:sz w:val="22"/>
          <w:szCs w:val="22"/>
        </w:rPr>
        <w:t xml:space="preserve"> obtained entirely in the territory of a party without the addition of any non-originating </w:t>
      </w:r>
      <w:r w:rsidR="553AEF09" w:rsidRPr="00912B05">
        <w:rPr>
          <w:rFonts w:ascii="Arial" w:eastAsia="Arial" w:hAnsi="Arial" w:cs="Arial"/>
          <w:sz w:val="22"/>
          <w:szCs w:val="22"/>
        </w:rPr>
        <w:t>ingredients</w:t>
      </w:r>
      <w:r w:rsidRPr="00912B05">
        <w:rPr>
          <w:rFonts w:ascii="Arial" w:eastAsia="Arial" w:hAnsi="Arial" w:cs="Arial"/>
          <w:bCs/>
          <w:sz w:val="22"/>
          <w:szCs w:val="22"/>
        </w:rPr>
        <w:t xml:space="preserve">. </w:t>
      </w:r>
    </w:p>
    <w:p w14:paraId="2BAC0552" w14:textId="7DD39F9D" w:rsidR="0067064D" w:rsidRPr="00912B05" w:rsidRDefault="0067064D" w:rsidP="03053A20">
      <w:pPr>
        <w:rPr>
          <w:rFonts w:ascii="Arial" w:eastAsia="Arial" w:hAnsi="Arial" w:cs="Arial"/>
          <w:sz w:val="22"/>
          <w:szCs w:val="22"/>
        </w:rPr>
      </w:pPr>
    </w:p>
    <w:p w14:paraId="0AC44AD7" w14:textId="727A6C33" w:rsidR="0067064D" w:rsidRPr="00912B05" w:rsidRDefault="0067064D" w:rsidP="0067064D">
      <w:pPr>
        <w:rPr>
          <w:rFonts w:ascii="Arial" w:eastAsia="Arial" w:hAnsi="Arial" w:cs="Arial"/>
          <w:bCs/>
          <w:sz w:val="22"/>
          <w:szCs w:val="22"/>
        </w:rPr>
      </w:pPr>
      <w:r w:rsidRPr="00912B05">
        <w:rPr>
          <w:rFonts w:ascii="Arial" w:eastAsia="Arial" w:hAnsi="Arial" w:cs="Arial"/>
          <w:bCs/>
          <w:sz w:val="22"/>
          <w:szCs w:val="22"/>
        </w:rPr>
        <w:t xml:space="preserve">Naturally, such products automatically qualify for preferential treatment. </w:t>
      </w:r>
    </w:p>
    <w:p w14:paraId="464C9117" w14:textId="77777777" w:rsidR="0067064D" w:rsidRPr="00912B05" w:rsidRDefault="0067064D" w:rsidP="009D12C2">
      <w:pPr>
        <w:rPr>
          <w:rFonts w:ascii="Arial" w:eastAsia="Arial" w:hAnsi="Arial" w:cs="Arial"/>
          <w:b/>
          <w:sz w:val="22"/>
          <w:szCs w:val="22"/>
          <w:u w:val="single"/>
        </w:rPr>
      </w:pPr>
    </w:p>
    <w:tbl>
      <w:tblPr>
        <w:tblStyle w:val="TableGrid"/>
        <w:tblW w:w="9016" w:type="dxa"/>
        <w:tblLayout w:type="fixed"/>
        <w:tblLook w:val="06A0" w:firstRow="1" w:lastRow="0" w:firstColumn="1" w:lastColumn="0" w:noHBand="1" w:noVBand="1"/>
      </w:tblPr>
      <w:tblGrid>
        <w:gridCol w:w="1980"/>
        <w:gridCol w:w="3827"/>
        <w:gridCol w:w="3209"/>
      </w:tblGrid>
      <w:tr w:rsidR="0067064D" w:rsidRPr="00912B05" w14:paraId="578157CD" w14:textId="4FBD09F5" w:rsidTr="281CC762">
        <w:tc>
          <w:tcPr>
            <w:tcW w:w="1980" w:type="dxa"/>
          </w:tcPr>
          <w:p w14:paraId="017A2C95" w14:textId="77777777" w:rsidR="0067064D" w:rsidRPr="00912B05" w:rsidRDefault="0067064D" w:rsidP="00DF5A1A">
            <w:pPr>
              <w:rPr>
                <w:rFonts w:ascii="Arial" w:eastAsia="Arial" w:hAnsi="Arial" w:cs="Arial"/>
                <w:b/>
                <w:bCs/>
                <w:sz w:val="22"/>
                <w:szCs w:val="22"/>
              </w:rPr>
            </w:pPr>
            <w:r w:rsidRPr="00912B05">
              <w:rPr>
                <w:rFonts w:ascii="Arial" w:eastAsia="Arial" w:hAnsi="Arial" w:cs="Arial"/>
                <w:b/>
                <w:bCs/>
                <w:sz w:val="22"/>
                <w:szCs w:val="22"/>
              </w:rPr>
              <w:t>Product</w:t>
            </w:r>
          </w:p>
        </w:tc>
        <w:tc>
          <w:tcPr>
            <w:tcW w:w="3827" w:type="dxa"/>
          </w:tcPr>
          <w:p w14:paraId="470CF78B" w14:textId="279348B7" w:rsidR="0067064D" w:rsidRPr="00912B05" w:rsidRDefault="00274647" w:rsidP="00DF5A1A">
            <w:pPr>
              <w:rPr>
                <w:rFonts w:ascii="Arial" w:eastAsia="Arial" w:hAnsi="Arial" w:cs="Arial"/>
                <w:b/>
                <w:bCs/>
                <w:sz w:val="22"/>
                <w:szCs w:val="22"/>
              </w:rPr>
            </w:pPr>
            <w:r>
              <w:rPr>
                <w:rFonts w:ascii="Arial" w:eastAsia="Arial" w:hAnsi="Arial" w:cs="Arial"/>
                <w:b/>
                <w:bCs/>
                <w:sz w:val="22"/>
                <w:szCs w:val="22"/>
              </w:rPr>
              <w:t>TECA</w:t>
            </w:r>
            <w:r w:rsidR="6BCBD25D" w:rsidRPr="00912B05">
              <w:rPr>
                <w:rFonts w:ascii="Arial" w:eastAsia="Arial" w:hAnsi="Arial" w:cs="Arial"/>
                <w:b/>
                <w:bCs/>
                <w:sz w:val="22"/>
                <w:szCs w:val="22"/>
              </w:rPr>
              <w:t xml:space="preserve"> </w:t>
            </w:r>
            <w:r w:rsidR="00640A77" w:rsidRPr="00912B05">
              <w:rPr>
                <w:rFonts w:ascii="Arial" w:eastAsia="Arial" w:hAnsi="Arial" w:cs="Arial"/>
                <w:b/>
                <w:bCs/>
                <w:sz w:val="22"/>
                <w:szCs w:val="22"/>
              </w:rPr>
              <w:t>T</w:t>
            </w:r>
            <w:r w:rsidR="6BCBD25D" w:rsidRPr="00912B05">
              <w:rPr>
                <w:rFonts w:ascii="Arial" w:eastAsia="Arial" w:hAnsi="Arial" w:cs="Arial"/>
                <w:b/>
                <w:bCs/>
                <w:sz w:val="22"/>
                <w:szCs w:val="22"/>
              </w:rPr>
              <w:t xml:space="preserve">ext </w:t>
            </w:r>
          </w:p>
        </w:tc>
        <w:tc>
          <w:tcPr>
            <w:tcW w:w="3209" w:type="dxa"/>
          </w:tcPr>
          <w:p w14:paraId="5F43518F" w14:textId="2DF6857F" w:rsidR="6B1FE136" w:rsidRPr="00912B05" w:rsidRDefault="6B1FE136" w:rsidP="2312E1B7">
            <w:pPr>
              <w:rPr>
                <w:rFonts w:ascii="Arial" w:eastAsia="Arial" w:hAnsi="Arial" w:cs="Arial"/>
                <w:b/>
                <w:bCs/>
                <w:sz w:val="22"/>
                <w:szCs w:val="22"/>
              </w:rPr>
            </w:pPr>
            <w:r w:rsidRPr="00912B05">
              <w:rPr>
                <w:rFonts w:ascii="Arial" w:eastAsia="Arial" w:hAnsi="Arial" w:cs="Arial"/>
                <w:b/>
                <w:bCs/>
                <w:sz w:val="22"/>
                <w:szCs w:val="22"/>
              </w:rPr>
              <w:t>Explanation</w:t>
            </w:r>
          </w:p>
        </w:tc>
      </w:tr>
      <w:tr w:rsidR="0067064D" w:rsidRPr="00912B05" w14:paraId="6435741A" w14:textId="2F050535" w:rsidTr="281CC762">
        <w:tc>
          <w:tcPr>
            <w:tcW w:w="1980" w:type="dxa"/>
          </w:tcPr>
          <w:p w14:paraId="181243A5" w14:textId="77777777" w:rsidR="0067064D" w:rsidRPr="00912B05" w:rsidRDefault="0067064D" w:rsidP="00DF5A1A">
            <w:pPr>
              <w:rPr>
                <w:rFonts w:ascii="Arial" w:eastAsia="Arial" w:hAnsi="Arial" w:cs="Arial"/>
                <w:b/>
                <w:bCs/>
                <w:sz w:val="22"/>
                <w:szCs w:val="22"/>
              </w:rPr>
            </w:pPr>
            <w:r w:rsidRPr="00912B05">
              <w:rPr>
                <w:rFonts w:ascii="Arial" w:eastAsia="Arial" w:hAnsi="Arial" w:cs="Arial"/>
                <w:b/>
                <w:bCs/>
                <w:sz w:val="22"/>
                <w:szCs w:val="22"/>
              </w:rPr>
              <w:t>Plants, vegetables, fruit etc.</w:t>
            </w:r>
          </w:p>
        </w:tc>
        <w:tc>
          <w:tcPr>
            <w:tcW w:w="3827" w:type="dxa"/>
          </w:tcPr>
          <w:p w14:paraId="0FB9C133" w14:textId="63E16D67" w:rsidR="0067064D" w:rsidRPr="00912B05" w:rsidRDefault="00646084" w:rsidP="000B2854">
            <w:pPr>
              <w:pStyle w:val="ListParagraph"/>
              <w:numPr>
                <w:ilvl w:val="0"/>
                <w:numId w:val="19"/>
              </w:numPr>
              <w:ind w:left="387"/>
              <w:rPr>
                <w:rFonts w:ascii="Arial" w:hAnsi="Arial" w:cs="Arial"/>
                <w:sz w:val="22"/>
                <w:szCs w:val="22"/>
              </w:rPr>
            </w:pPr>
            <w:r w:rsidRPr="00912B05">
              <w:rPr>
                <w:rFonts w:ascii="Arial" w:hAnsi="Arial" w:cs="Arial"/>
                <w:sz w:val="22"/>
                <w:szCs w:val="22"/>
              </w:rPr>
              <w:t>plants and vegetable products grown or harvested there;</w:t>
            </w:r>
            <w:r w:rsidR="15450628" w:rsidRPr="00912B05">
              <w:rPr>
                <w:rFonts w:ascii="Arial" w:hAnsi="Arial" w:cs="Arial"/>
                <w:sz w:val="22"/>
                <w:szCs w:val="22"/>
              </w:rPr>
              <w:t xml:space="preserve"> </w:t>
            </w:r>
          </w:p>
        </w:tc>
        <w:tc>
          <w:tcPr>
            <w:tcW w:w="3209" w:type="dxa"/>
          </w:tcPr>
          <w:p w14:paraId="2B915942" w14:textId="77777777" w:rsidR="00DE3751" w:rsidRDefault="001D639C" w:rsidP="2312E1B7">
            <w:pPr>
              <w:pStyle w:val="ListParagraph"/>
              <w:ind w:left="0"/>
              <w:rPr>
                <w:rFonts w:ascii="Arial" w:hAnsi="Arial" w:cs="Arial"/>
                <w:sz w:val="22"/>
                <w:szCs w:val="22"/>
              </w:rPr>
            </w:pPr>
            <w:r>
              <w:rPr>
                <w:rFonts w:ascii="Arial" w:hAnsi="Arial" w:cs="Arial"/>
                <w:sz w:val="22"/>
                <w:szCs w:val="22"/>
              </w:rPr>
              <w:t>Plants, vegetables and fruit must be grown</w:t>
            </w:r>
            <w:r w:rsidR="00945B17">
              <w:rPr>
                <w:rFonts w:ascii="Arial" w:hAnsi="Arial" w:cs="Arial"/>
                <w:sz w:val="22"/>
                <w:szCs w:val="22"/>
              </w:rPr>
              <w:t xml:space="preserve"> and harvested in the UK to be wholly obtained</w:t>
            </w:r>
            <w:r w:rsidR="00DE3751">
              <w:rPr>
                <w:rFonts w:ascii="Arial" w:hAnsi="Arial" w:cs="Arial"/>
                <w:sz w:val="22"/>
                <w:szCs w:val="22"/>
              </w:rPr>
              <w:t>.</w:t>
            </w:r>
          </w:p>
          <w:p w14:paraId="3C341A67" w14:textId="77777777" w:rsidR="00DE3751" w:rsidRDefault="00DE3751" w:rsidP="2312E1B7">
            <w:pPr>
              <w:pStyle w:val="ListParagraph"/>
              <w:ind w:left="0"/>
              <w:rPr>
                <w:rFonts w:ascii="Arial" w:hAnsi="Arial" w:cs="Arial"/>
                <w:sz w:val="22"/>
                <w:szCs w:val="22"/>
              </w:rPr>
            </w:pPr>
          </w:p>
          <w:p w14:paraId="4149F91C" w14:textId="021A0B67" w:rsidR="390E4CAA" w:rsidRPr="00912B05" w:rsidRDefault="7C9F9668" w:rsidP="2312E1B7">
            <w:pPr>
              <w:pStyle w:val="ListParagraph"/>
              <w:ind w:left="0"/>
              <w:rPr>
                <w:rFonts w:ascii="Arial" w:hAnsi="Arial" w:cs="Arial"/>
                <w:sz w:val="22"/>
                <w:szCs w:val="22"/>
              </w:rPr>
            </w:pPr>
            <w:r w:rsidRPr="00912B05">
              <w:rPr>
                <w:rFonts w:ascii="Arial" w:hAnsi="Arial" w:cs="Arial"/>
                <w:sz w:val="22"/>
                <w:szCs w:val="22"/>
              </w:rPr>
              <w:t xml:space="preserve">Seedstock and propagation material, such as seeds, bulbs, cuttings, </w:t>
            </w:r>
            <w:r w:rsidR="009191E7" w:rsidRPr="00912B05">
              <w:rPr>
                <w:rFonts w:ascii="Arial" w:hAnsi="Arial" w:cs="Arial"/>
                <w:sz w:val="22"/>
                <w:szCs w:val="22"/>
              </w:rPr>
              <w:t>slips</w:t>
            </w:r>
            <w:r w:rsidRPr="00912B05">
              <w:rPr>
                <w:rFonts w:ascii="Arial" w:hAnsi="Arial" w:cs="Arial"/>
                <w:sz w:val="22"/>
                <w:szCs w:val="22"/>
              </w:rPr>
              <w:t xml:space="preserve"> etc</w:t>
            </w:r>
            <w:r w:rsidR="008D591E" w:rsidRPr="00912B05">
              <w:rPr>
                <w:rFonts w:ascii="Arial" w:hAnsi="Arial" w:cs="Arial"/>
                <w:sz w:val="22"/>
                <w:szCs w:val="22"/>
              </w:rPr>
              <w:t>.</w:t>
            </w:r>
            <w:r w:rsidRPr="00912B05">
              <w:rPr>
                <w:rFonts w:ascii="Arial" w:hAnsi="Arial" w:cs="Arial"/>
                <w:sz w:val="22"/>
                <w:szCs w:val="22"/>
              </w:rPr>
              <w:t xml:space="preserve"> can be imported from third countries and </w:t>
            </w:r>
            <w:r w:rsidR="46E53B7B" w:rsidRPr="00912B05">
              <w:rPr>
                <w:rFonts w:ascii="Arial" w:hAnsi="Arial" w:cs="Arial"/>
                <w:sz w:val="22"/>
                <w:szCs w:val="22"/>
              </w:rPr>
              <w:t xml:space="preserve">then </w:t>
            </w:r>
            <w:r w:rsidRPr="00912B05">
              <w:rPr>
                <w:rFonts w:ascii="Arial" w:hAnsi="Arial" w:cs="Arial"/>
                <w:sz w:val="22"/>
                <w:szCs w:val="22"/>
              </w:rPr>
              <w:t>grown</w:t>
            </w:r>
            <w:r w:rsidR="1AD0CD03" w:rsidRPr="00912B05">
              <w:rPr>
                <w:rFonts w:ascii="Arial" w:hAnsi="Arial" w:cs="Arial"/>
                <w:sz w:val="22"/>
                <w:szCs w:val="22"/>
              </w:rPr>
              <w:t xml:space="preserve"> and </w:t>
            </w:r>
            <w:r w:rsidRPr="00912B05">
              <w:rPr>
                <w:rFonts w:ascii="Arial" w:hAnsi="Arial" w:cs="Arial"/>
                <w:sz w:val="22"/>
                <w:szCs w:val="22"/>
              </w:rPr>
              <w:t xml:space="preserve">harvested in the UK. </w:t>
            </w:r>
          </w:p>
        </w:tc>
      </w:tr>
      <w:tr w:rsidR="000A566A" w:rsidRPr="00912B05" w14:paraId="66D73AD6" w14:textId="37C6B11A" w:rsidTr="281CC762">
        <w:tc>
          <w:tcPr>
            <w:tcW w:w="1980" w:type="dxa"/>
          </w:tcPr>
          <w:p w14:paraId="0EF34E01" w14:textId="3064EC1B" w:rsidR="000A566A" w:rsidRPr="00912B05" w:rsidRDefault="00DB0D8D" w:rsidP="00DF5A1A">
            <w:pPr>
              <w:rPr>
                <w:rFonts w:ascii="Arial" w:eastAsia="Arial" w:hAnsi="Arial" w:cs="Arial"/>
                <w:b/>
                <w:bCs/>
                <w:sz w:val="22"/>
                <w:szCs w:val="22"/>
              </w:rPr>
            </w:pPr>
            <w:r>
              <w:rPr>
                <w:rFonts w:ascii="Arial" w:eastAsia="Arial" w:hAnsi="Arial" w:cs="Arial"/>
                <w:b/>
                <w:bCs/>
                <w:sz w:val="22"/>
                <w:szCs w:val="22"/>
              </w:rPr>
              <w:t>L</w:t>
            </w:r>
            <w:r w:rsidR="000A566A" w:rsidRPr="00912B05">
              <w:rPr>
                <w:rFonts w:ascii="Arial" w:eastAsia="Arial" w:hAnsi="Arial" w:cs="Arial"/>
                <w:b/>
                <w:bCs/>
                <w:sz w:val="22"/>
                <w:szCs w:val="22"/>
              </w:rPr>
              <w:t>ivestock</w:t>
            </w:r>
            <w:r>
              <w:rPr>
                <w:rFonts w:ascii="Arial" w:eastAsia="Arial" w:hAnsi="Arial" w:cs="Arial"/>
                <w:b/>
                <w:bCs/>
                <w:sz w:val="22"/>
                <w:szCs w:val="22"/>
              </w:rPr>
              <w:t>, meat and dairy</w:t>
            </w:r>
          </w:p>
        </w:tc>
        <w:tc>
          <w:tcPr>
            <w:tcW w:w="3827" w:type="dxa"/>
          </w:tcPr>
          <w:p w14:paraId="13A3A8AD" w14:textId="72600474" w:rsidR="0093789D" w:rsidRPr="00912B05" w:rsidRDefault="000A566A" w:rsidP="000B2854">
            <w:pPr>
              <w:pStyle w:val="ListParagraph"/>
              <w:numPr>
                <w:ilvl w:val="1"/>
                <w:numId w:val="1"/>
              </w:numPr>
              <w:ind w:left="387"/>
              <w:rPr>
                <w:rFonts w:ascii="Arial" w:eastAsia="ArialMT" w:hAnsi="Arial" w:cs="Arial"/>
                <w:sz w:val="22"/>
                <w:szCs w:val="22"/>
              </w:rPr>
            </w:pPr>
            <w:r w:rsidRPr="00912B05">
              <w:rPr>
                <w:rFonts w:ascii="Arial" w:hAnsi="Arial" w:cs="Arial"/>
                <w:sz w:val="22"/>
                <w:szCs w:val="22"/>
              </w:rPr>
              <w:t>live animal</w:t>
            </w:r>
            <w:r w:rsidR="005726AB" w:rsidRPr="00912B05">
              <w:rPr>
                <w:rFonts w:ascii="Arial" w:hAnsi="Arial" w:cs="Arial"/>
                <w:sz w:val="22"/>
                <w:szCs w:val="22"/>
              </w:rPr>
              <w:t>s</w:t>
            </w:r>
            <w:r w:rsidRPr="00912B05">
              <w:rPr>
                <w:rFonts w:ascii="Arial" w:hAnsi="Arial" w:cs="Arial"/>
                <w:sz w:val="22"/>
                <w:szCs w:val="22"/>
              </w:rPr>
              <w:t xml:space="preserve"> born and raised there;</w:t>
            </w:r>
          </w:p>
          <w:p w14:paraId="088AAA80" w14:textId="78BA0B4B" w:rsidR="0093789D" w:rsidRPr="00912B05" w:rsidRDefault="000A566A" w:rsidP="000B2854">
            <w:pPr>
              <w:pStyle w:val="ListParagraph"/>
              <w:numPr>
                <w:ilvl w:val="1"/>
                <w:numId w:val="1"/>
              </w:numPr>
              <w:ind w:left="387"/>
              <w:rPr>
                <w:rFonts w:ascii="Arial" w:hAnsi="Arial" w:cs="Arial"/>
                <w:sz w:val="22"/>
                <w:szCs w:val="22"/>
              </w:rPr>
            </w:pPr>
            <w:r w:rsidRPr="00912B05">
              <w:rPr>
                <w:rFonts w:ascii="Arial" w:hAnsi="Arial" w:cs="Arial"/>
                <w:sz w:val="22"/>
                <w:szCs w:val="22"/>
              </w:rPr>
              <w:t>product</w:t>
            </w:r>
            <w:r w:rsidR="005726AB" w:rsidRPr="00912B05">
              <w:rPr>
                <w:rFonts w:ascii="Arial" w:hAnsi="Arial" w:cs="Arial"/>
                <w:sz w:val="22"/>
                <w:szCs w:val="22"/>
              </w:rPr>
              <w:t>s</w:t>
            </w:r>
            <w:r w:rsidRPr="00912B05">
              <w:rPr>
                <w:rFonts w:ascii="Arial" w:hAnsi="Arial" w:cs="Arial"/>
                <w:sz w:val="22"/>
                <w:szCs w:val="22"/>
              </w:rPr>
              <w:t xml:space="preserve"> obtained from live animals</w:t>
            </w:r>
            <w:r w:rsidR="003E539A" w:rsidRPr="00912B05">
              <w:rPr>
                <w:rFonts w:ascii="Arial" w:hAnsi="Arial" w:cs="Arial"/>
                <w:sz w:val="22"/>
                <w:szCs w:val="22"/>
              </w:rPr>
              <w:t xml:space="preserve"> raised</w:t>
            </w:r>
            <w:r w:rsidRPr="00912B05">
              <w:rPr>
                <w:rFonts w:ascii="Arial" w:hAnsi="Arial" w:cs="Arial"/>
                <w:sz w:val="22"/>
                <w:szCs w:val="22"/>
              </w:rPr>
              <w:t xml:space="preserve"> there;</w:t>
            </w:r>
          </w:p>
          <w:p w14:paraId="270430F7" w14:textId="224F80AF" w:rsidR="000A566A" w:rsidRPr="0093789D" w:rsidRDefault="000A566A" w:rsidP="000B2854">
            <w:pPr>
              <w:pStyle w:val="ListParagraph"/>
              <w:numPr>
                <w:ilvl w:val="1"/>
                <w:numId w:val="1"/>
              </w:numPr>
              <w:ind w:left="387"/>
              <w:rPr>
                <w:rFonts w:ascii="Arial" w:hAnsi="Arial" w:cs="Arial"/>
                <w:sz w:val="22"/>
                <w:szCs w:val="22"/>
              </w:rPr>
            </w:pPr>
            <w:r w:rsidRPr="00912B05">
              <w:rPr>
                <w:rFonts w:ascii="Arial" w:hAnsi="Arial" w:cs="Arial"/>
                <w:sz w:val="22"/>
                <w:szCs w:val="22"/>
              </w:rPr>
              <w:t>product</w:t>
            </w:r>
            <w:r w:rsidR="005726AB" w:rsidRPr="00912B05">
              <w:rPr>
                <w:rFonts w:ascii="Arial" w:hAnsi="Arial" w:cs="Arial"/>
                <w:sz w:val="22"/>
                <w:szCs w:val="22"/>
              </w:rPr>
              <w:t>s</w:t>
            </w:r>
            <w:r w:rsidRPr="00912B05">
              <w:rPr>
                <w:rFonts w:ascii="Arial" w:hAnsi="Arial" w:cs="Arial"/>
                <w:sz w:val="22"/>
                <w:szCs w:val="22"/>
              </w:rPr>
              <w:t xml:space="preserve"> obtained from slaughtered animal</w:t>
            </w:r>
            <w:r w:rsidR="005F3535" w:rsidRPr="00912B05">
              <w:rPr>
                <w:rFonts w:ascii="Arial" w:hAnsi="Arial" w:cs="Arial"/>
                <w:sz w:val="22"/>
                <w:szCs w:val="22"/>
              </w:rPr>
              <w:t>s</w:t>
            </w:r>
            <w:r w:rsidRPr="00912B05">
              <w:rPr>
                <w:rFonts w:ascii="Arial" w:hAnsi="Arial" w:cs="Arial"/>
                <w:sz w:val="22"/>
                <w:szCs w:val="22"/>
              </w:rPr>
              <w:t xml:space="preserve"> born and raised there</w:t>
            </w:r>
            <w:r w:rsidR="00855732" w:rsidRPr="00912B05">
              <w:rPr>
                <w:rFonts w:ascii="Arial" w:hAnsi="Arial" w:cs="Arial"/>
                <w:sz w:val="22"/>
                <w:szCs w:val="22"/>
              </w:rPr>
              <w:t>;</w:t>
            </w:r>
          </w:p>
        </w:tc>
        <w:tc>
          <w:tcPr>
            <w:tcW w:w="3209" w:type="dxa"/>
          </w:tcPr>
          <w:p w14:paraId="46D382A6" w14:textId="77DF02B6" w:rsidR="00F63326" w:rsidRPr="00F63326" w:rsidRDefault="7E13116E" w:rsidP="00F63326">
            <w:pPr>
              <w:rPr>
                <w:rFonts w:ascii="Arial" w:hAnsi="Arial" w:cs="Arial"/>
                <w:sz w:val="22"/>
                <w:szCs w:val="22"/>
              </w:rPr>
            </w:pPr>
            <w:r w:rsidRPr="281CC762">
              <w:rPr>
                <w:rFonts w:ascii="Arial" w:hAnsi="Arial" w:cs="Arial"/>
                <w:sz w:val="22"/>
                <w:szCs w:val="22"/>
              </w:rPr>
              <w:t>A live animal must be born and reared continuously in the UK to be wholly obtained.</w:t>
            </w:r>
          </w:p>
          <w:p w14:paraId="3B47FFE8" w14:textId="77777777" w:rsidR="00F63326" w:rsidRPr="00F63326" w:rsidRDefault="00F63326" w:rsidP="00F63326">
            <w:pPr>
              <w:pStyle w:val="ListParagraph"/>
              <w:rPr>
                <w:rFonts w:ascii="Arial" w:hAnsi="Arial" w:cs="Arial"/>
                <w:sz w:val="22"/>
                <w:szCs w:val="22"/>
              </w:rPr>
            </w:pPr>
          </w:p>
          <w:p w14:paraId="444CC2CC" w14:textId="51ECA364" w:rsidR="00666B76" w:rsidRDefault="7E13116E" w:rsidP="00F63326">
            <w:pPr>
              <w:pStyle w:val="ListParagraph"/>
              <w:ind w:left="0"/>
              <w:rPr>
                <w:rFonts w:ascii="Arial" w:hAnsi="Arial" w:cs="Arial"/>
                <w:sz w:val="22"/>
                <w:szCs w:val="22"/>
              </w:rPr>
            </w:pPr>
            <w:r w:rsidRPr="281CC762">
              <w:rPr>
                <w:rFonts w:ascii="Arial" w:hAnsi="Arial" w:cs="Arial"/>
                <w:sz w:val="22"/>
                <w:szCs w:val="22"/>
              </w:rPr>
              <w:t>Meat has to be from a live animal born, reared, and slaughtered continuously in the UK to be wholly obtained.</w:t>
            </w:r>
          </w:p>
          <w:p w14:paraId="2DA4A434" w14:textId="77777777" w:rsidR="00F63326" w:rsidRPr="00912B05" w:rsidRDefault="00F63326" w:rsidP="00F63326">
            <w:pPr>
              <w:pStyle w:val="ListParagraph"/>
              <w:ind w:left="0"/>
              <w:rPr>
                <w:rFonts w:ascii="Arial" w:hAnsi="Arial" w:cs="Arial"/>
                <w:sz w:val="22"/>
                <w:szCs w:val="22"/>
              </w:rPr>
            </w:pPr>
          </w:p>
          <w:p w14:paraId="14EE0FF1" w14:textId="0F1ECD04" w:rsidR="00666B76" w:rsidRPr="00912B05" w:rsidRDefault="66054E44" w:rsidP="2312E1B7">
            <w:pPr>
              <w:pStyle w:val="ListParagraph"/>
              <w:ind w:left="0"/>
              <w:rPr>
                <w:rFonts w:ascii="Arial" w:hAnsi="Arial" w:cs="Arial"/>
                <w:sz w:val="22"/>
                <w:szCs w:val="22"/>
              </w:rPr>
            </w:pPr>
            <w:r w:rsidRPr="281CC762">
              <w:rPr>
                <w:rFonts w:ascii="Arial" w:hAnsi="Arial" w:cs="Arial"/>
                <w:sz w:val="22"/>
                <w:szCs w:val="22"/>
              </w:rPr>
              <w:t>Milk must come from a cow r</w:t>
            </w:r>
            <w:r w:rsidR="7F8A0988" w:rsidRPr="281CC762">
              <w:rPr>
                <w:rFonts w:ascii="Arial" w:hAnsi="Arial" w:cs="Arial"/>
                <w:sz w:val="22"/>
                <w:szCs w:val="22"/>
              </w:rPr>
              <w:t>eared</w:t>
            </w:r>
            <w:r w:rsidRPr="281CC762">
              <w:rPr>
                <w:rFonts w:ascii="Arial" w:hAnsi="Arial" w:cs="Arial"/>
                <w:sz w:val="22"/>
                <w:szCs w:val="22"/>
              </w:rPr>
              <w:t xml:space="preserve"> in the UK to be wholly obtained. Milk from imported dairy cows can be considered wholly obtained as </w:t>
            </w:r>
            <w:r w:rsidR="21B1CF4D" w:rsidRPr="281CC762">
              <w:rPr>
                <w:rFonts w:ascii="Arial" w:hAnsi="Arial" w:cs="Arial"/>
                <w:sz w:val="22"/>
                <w:szCs w:val="22"/>
              </w:rPr>
              <w:t>the c</w:t>
            </w:r>
            <w:r w:rsidR="316C4397" w:rsidRPr="281CC762">
              <w:rPr>
                <w:rFonts w:ascii="Arial" w:hAnsi="Arial" w:cs="Arial"/>
                <w:sz w:val="22"/>
                <w:szCs w:val="22"/>
              </w:rPr>
              <w:t xml:space="preserve">ows </w:t>
            </w:r>
            <w:r w:rsidRPr="281CC762">
              <w:rPr>
                <w:rFonts w:ascii="Arial" w:hAnsi="Arial" w:cs="Arial"/>
                <w:sz w:val="22"/>
                <w:szCs w:val="22"/>
              </w:rPr>
              <w:t>would be considered as ‘raised’ in the UK.</w:t>
            </w:r>
          </w:p>
        </w:tc>
      </w:tr>
      <w:tr w:rsidR="0067064D" w:rsidRPr="00912B05" w14:paraId="244296FF" w14:textId="26A241E0" w:rsidTr="281CC762">
        <w:tc>
          <w:tcPr>
            <w:tcW w:w="1980" w:type="dxa"/>
          </w:tcPr>
          <w:p w14:paraId="71B3FA96" w14:textId="014EAFB4" w:rsidR="0067064D" w:rsidRPr="00912B05" w:rsidRDefault="000A566A" w:rsidP="00DF5A1A">
            <w:pPr>
              <w:rPr>
                <w:rFonts w:ascii="Arial" w:eastAsia="Arial" w:hAnsi="Arial" w:cs="Arial"/>
                <w:b/>
                <w:bCs/>
                <w:sz w:val="22"/>
                <w:szCs w:val="22"/>
              </w:rPr>
            </w:pPr>
            <w:r w:rsidRPr="00912B05">
              <w:rPr>
                <w:rFonts w:ascii="Arial" w:eastAsia="Arial" w:hAnsi="Arial" w:cs="Arial"/>
                <w:b/>
                <w:bCs/>
                <w:sz w:val="22"/>
                <w:szCs w:val="22"/>
              </w:rPr>
              <w:t xml:space="preserve">Fish </w:t>
            </w:r>
          </w:p>
        </w:tc>
        <w:tc>
          <w:tcPr>
            <w:tcW w:w="3827" w:type="dxa"/>
          </w:tcPr>
          <w:p w14:paraId="350B0FD2" w14:textId="53010370" w:rsidR="00855732" w:rsidRPr="00912B05" w:rsidRDefault="000A566A" w:rsidP="000B2854">
            <w:pPr>
              <w:pStyle w:val="ListParagraph"/>
              <w:numPr>
                <w:ilvl w:val="1"/>
                <w:numId w:val="1"/>
              </w:numPr>
              <w:ind w:left="387"/>
              <w:rPr>
                <w:rFonts w:ascii="Arial" w:hAnsi="Arial" w:cs="Arial"/>
                <w:sz w:val="22"/>
                <w:szCs w:val="22"/>
              </w:rPr>
            </w:pPr>
            <w:r w:rsidRPr="00912B05">
              <w:rPr>
                <w:rFonts w:ascii="Arial" w:hAnsi="Arial" w:cs="Arial"/>
                <w:sz w:val="22"/>
                <w:szCs w:val="22"/>
              </w:rPr>
              <w:t>product</w:t>
            </w:r>
            <w:r w:rsidR="004C2E2F" w:rsidRPr="00912B05">
              <w:rPr>
                <w:rFonts w:ascii="Arial" w:hAnsi="Arial" w:cs="Arial"/>
                <w:sz w:val="22"/>
                <w:szCs w:val="22"/>
              </w:rPr>
              <w:t>s</w:t>
            </w:r>
            <w:r w:rsidRPr="00912B05">
              <w:rPr>
                <w:rFonts w:ascii="Arial" w:hAnsi="Arial" w:cs="Arial"/>
                <w:sz w:val="22"/>
                <w:szCs w:val="22"/>
              </w:rPr>
              <w:t xml:space="preserve"> obtained by hunting</w:t>
            </w:r>
            <w:r w:rsidR="004C2E2F" w:rsidRPr="00912B05">
              <w:rPr>
                <w:rFonts w:ascii="Arial" w:hAnsi="Arial" w:cs="Arial"/>
                <w:sz w:val="22"/>
                <w:szCs w:val="22"/>
              </w:rPr>
              <w:t xml:space="preserve"> or </w:t>
            </w:r>
            <w:r w:rsidRPr="00912B05">
              <w:rPr>
                <w:rFonts w:ascii="Arial" w:hAnsi="Arial" w:cs="Arial"/>
                <w:sz w:val="22"/>
                <w:szCs w:val="22"/>
              </w:rPr>
              <w:t>fishing</w:t>
            </w:r>
            <w:r w:rsidR="004C2E2F" w:rsidRPr="00912B05">
              <w:rPr>
                <w:rFonts w:ascii="Arial" w:hAnsi="Arial" w:cs="Arial"/>
                <w:sz w:val="22"/>
                <w:szCs w:val="22"/>
              </w:rPr>
              <w:t xml:space="preserve"> conducted </w:t>
            </w:r>
            <w:r w:rsidRPr="00912B05">
              <w:rPr>
                <w:rFonts w:ascii="Arial" w:hAnsi="Arial" w:cs="Arial"/>
                <w:sz w:val="22"/>
                <w:szCs w:val="22"/>
              </w:rPr>
              <w:t>there</w:t>
            </w:r>
            <w:r w:rsidR="00855732" w:rsidRPr="00912B05">
              <w:rPr>
                <w:rFonts w:ascii="Arial" w:hAnsi="Arial" w:cs="Arial"/>
                <w:sz w:val="22"/>
                <w:szCs w:val="22"/>
              </w:rPr>
              <w:t>;</w:t>
            </w:r>
          </w:p>
          <w:p w14:paraId="192F4BA3" w14:textId="0797C4C0" w:rsidR="00855732" w:rsidRPr="00912B05" w:rsidRDefault="0067064D" w:rsidP="000B2854">
            <w:pPr>
              <w:pStyle w:val="ListParagraph"/>
              <w:numPr>
                <w:ilvl w:val="1"/>
                <w:numId w:val="1"/>
              </w:numPr>
              <w:ind w:left="387"/>
              <w:rPr>
                <w:rFonts w:ascii="Arial" w:hAnsi="Arial" w:cs="Arial"/>
                <w:sz w:val="22"/>
                <w:szCs w:val="22"/>
              </w:rPr>
            </w:pPr>
            <w:r w:rsidRPr="00912B05">
              <w:rPr>
                <w:rFonts w:ascii="Arial" w:hAnsi="Arial" w:cs="Arial"/>
                <w:sz w:val="22"/>
                <w:szCs w:val="22"/>
              </w:rPr>
              <w:t>product</w:t>
            </w:r>
            <w:r w:rsidR="001147D7" w:rsidRPr="00912B05">
              <w:rPr>
                <w:rFonts w:ascii="Arial" w:hAnsi="Arial" w:cs="Arial"/>
                <w:sz w:val="22"/>
                <w:szCs w:val="22"/>
              </w:rPr>
              <w:t>s</w:t>
            </w:r>
            <w:r w:rsidRPr="00912B05">
              <w:rPr>
                <w:rFonts w:ascii="Arial" w:hAnsi="Arial" w:cs="Arial"/>
                <w:sz w:val="22"/>
                <w:szCs w:val="22"/>
              </w:rPr>
              <w:t xml:space="preserve"> obtained from aquaculture there</w:t>
            </w:r>
            <w:r w:rsidR="001147D7" w:rsidRPr="00912B05">
              <w:rPr>
                <w:rFonts w:ascii="Arial" w:hAnsi="Arial" w:cs="Arial"/>
                <w:sz w:val="22"/>
                <w:szCs w:val="22"/>
              </w:rPr>
              <w:t xml:space="preserve"> if aquatic organisms, including fish, molluscs, crustaceans</w:t>
            </w:r>
            <w:r w:rsidR="00B26876" w:rsidRPr="00912B05">
              <w:rPr>
                <w:rFonts w:ascii="Arial" w:hAnsi="Arial" w:cs="Arial"/>
                <w:sz w:val="22"/>
                <w:szCs w:val="22"/>
              </w:rPr>
              <w:t xml:space="preserve">, other aquatic invertebrates and aquatic plants are born or raised from seed stock such as eggs, roes, fry, fingerlings, larvae, </w:t>
            </w:r>
            <w:proofErr w:type="spellStart"/>
            <w:r w:rsidR="00B26876" w:rsidRPr="00912B05">
              <w:rPr>
                <w:rFonts w:ascii="Arial" w:hAnsi="Arial" w:cs="Arial"/>
                <w:sz w:val="22"/>
                <w:szCs w:val="22"/>
              </w:rPr>
              <w:t>parr</w:t>
            </w:r>
            <w:proofErr w:type="spellEnd"/>
            <w:r w:rsidR="00B26876" w:rsidRPr="00912B05">
              <w:rPr>
                <w:rFonts w:ascii="Arial" w:hAnsi="Arial" w:cs="Arial"/>
                <w:sz w:val="22"/>
                <w:szCs w:val="22"/>
              </w:rPr>
              <w:t xml:space="preserve">, smolts or other immature fish at a post-larval stage by intervention </w:t>
            </w:r>
            <w:r w:rsidR="00C067AB" w:rsidRPr="00912B05">
              <w:rPr>
                <w:rFonts w:ascii="Arial" w:hAnsi="Arial" w:cs="Arial"/>
                <w:sz w:val="22"/>
                <w:szCs w:val="22"/>
              </w:rPr>
              <w:t>in the rearing or growth processes to enhance production such as regular stocking, feeding or protection from predators</w:t>
            </w:r>
            <w:r w:rsidR="00855732" w:rsidRPr="00912B05">
              <w:rPr>
                <w:rFonts w:ascii="Arial" w:hAnsi="Arial" w:cs="Arial"/>
                <w:sz w:val="22"/>
                <w:szCs w:val="22"/>
              </w:rPr>
              <w:t>;</w:t>
            </w:r>
          </w:p>
          <w:p w14:paraId="75C26ABF" w14:textId="3BF81F33" w:rsidR="00855732" w:rsidRPr="00912B05" w:rsidRDefault="00CD1DF6" w:rsidP="000B2854">
            <w:pPr>
              <w:pStyle w:val="ListParagraph"/>
              <w:numPr>
                <w:ilvl w:val="1"/>
                <w:numId w:val="1"/>
              </w:numPr>
              <w:ind w:left="387"/>
              <w:rPr>
                <w:rFonts w:ascii="Arial" w:hAnsi="Arial" w:cs="Arial"/>
                <w:sz w:val="22"/>
                <w:szCs w:val="22"/>
              </w:rPr>
            </w:pPr>
            <w:r w:rsidRPr="00912B05">
              <w:rPr>
                <w:rFonts w:ascii="Arial" w:hAnsi="Arial" w:cs="Arial"/>
                <w:sz w:val="22"/>
                <w:szCs w:val="22"/>
              </w:rPr>
              <w:lastRenderedPageBreak/>
              <w:t>products of sea fishing and other products taken from the sea outside any territorial sea by a vessel of a Party;</w:t>
            </w:r>
          </w:p>
          <w:p w14:paraId="7EC6AF62" w14:textId="09C291A9" w:rsidR="0067064D" w:rsidRPr="00912B05" w:rsidRDefault="0067064D" w:rsidP="000B2854">
            <w:pPr>
              <w:pStyle w:val="ListParagraph"/>
              <w:numPr>
                <w:ilvl w:val="1"/>
                <w:numId w:val="1"/>
              </w:numPr>
              <w:ind w:left="387"/>
              <w:rPr>
                <w:rFonts w:ascii="Arial" w:hAnsi="Arial" w:cs="Arial"/>
                <w:sz w:val="22"/>
                <w:szCs w:val="22"/>
              </w:rPr>
            </w:pPr>
            <w:r w:rsidRPr="00912B05">
              <w:rPr>
                <w:rFonts w:ascii="Arial" w:hAnsi="Arial" w:cs="Arial"/>
                <w:sz w:val="22"/>
                <w:szCs w:val="22"/>
              </w:rPr>
              <w:t xml:space="preserve">products made aboard </w:t>
            </w:r>
            <w:r w:rsidR="00053465" w:rsidRPr="00912B05">
              <w:rPr>
                <w:rFonts w:ascii="Arial" w:hAnsi="Arial" w:cs="Arial"/>
                <w:sz w:val="22"/>
                <w:szCs w:val="22"/>
              </w:rPr>
              <w:t xml:space="preserve">of </w:t>
            </w:r>
            <w:r w:rsidRPr="00912B05">
              <w:rPr>
                <w:rFonts w:ascii="Arial" w:hAnsi="Arial" w:cs="Arial"/>
                <w:sz w:val="22"/>
                <w:szCs w:val="22"/>
              </w:rPr>
              <w:t>a factory ship</w:t>
            </w:r>
            <w:r w:rsidR="00053465" w:rsidRPr="00912B05">
              <w:rPr>
                <w:rFonts w:ascii="Arial" w:hAnsi="Arial" w:cs="Arial"/>
                <w:sz w:val="22"/>
                <w:szCs w:val="22"/>
              </w:rPr>
              <w:t xml:space="preserve"> of a Party</w:t>
            </w:r>
            <w:r w:rsidRPr="00912B05">
              <w:rPr>
                <w:rFonts w:ascii="Arial" w:hAnsi="Arial" w:cs="Arial"/>
                <w:sz w:val="22"/>
                <w:szCs w:val="22"/>
              </w:rPr>
              <w:t xml:space="preserve"> exclusively from products referred to i</w:t>
            </w:r>
            <w:r w:rsidR="006F44F1" w:rsidRPr="00912B05">
              <w:rPr>
                <w:rFonts w:ascii="Arial" w:hAnsi="Arial" w:cs="Arial"/>
                <w:sz w:val="22"/>
                <w:szCs w:val="22"/>
              </w:rPr>
              <w:t>n point</w:t>
            </w:r>
            <w:r w:rsidRPr="00912B05">
              <w:rPr>
                <w:rFonts w:ascii="Arial" w:hAnsi="Arial" w:cs="Arial"/>
                <w:sz w:val="22"/>
                <w:szCs w:val="22"/>
              </w:rPr>
              <w:t xml:space="preserve"> (h);</w:t>
            </w:r>
          </w:p>
          <w:p w14:paraId="5E1E6556" w14:textId="468BABE6" w:rsidR="009744AF" w:rsidRPr="00912B05" w:rsidRDefault="00E11E02" w:rsidP="000B2854">
            <w:pPr>
              <w:pStyle w:val="ListParagraph"/>
              <w:numPr>
                <w:ilvl w:val="0"/>
                <w:numId w:val="20"/>
              </w:numPr>
              <w:autoSpaceDE w:val="0"/>
              <w:autoSpaceDN w:val="0"/>
              <w:adjustRightInd w:val="0"/>
              <w:ind w:left="387"/>
              <w:rPr>
                <w:rFonts w:ascii="Arial" w:hAnsi="Arial" w:cs="Arial"/>
                <w:sz w:val="22"/>
                <w:szCs w:val="22"/>
              </w:rPr>
            </w:pPr>
            <w:r w:rsidRPr="00912B05">
              <w:rPr>
                <w:rFonts w:ascii="Arial" w:hAnsi="Arial" w:cs="Arial"/>
                <w:sz w:val="22"/>
                <w:szCs w:val="22"/>
              </w:rPr>
              <w:t>The terms “vessel of a Party” and “factory ship of a Party</w:t>
            </w:r>
            <w:r w:rsidR="00F06D2E" w:rsidRPr="00912B05">
              <w:rPr>
                <w:rFonts w:ascii="Arial" w:hAnsi="Arial" w:cs="Arial"/>
                <w:sz w:val="22"/>
                <w:szCs w:val="22"/>
              </w:rPr>
              <w:t>” in points (h) and (</w:t>
            </w:r>
            <w:proofErr w:type="spellStart"/>
            <w:r w:rsidR="00F06D2E" w:rsidRPr="00912B05">
              <w:rPr>
                <w:rFonts w:ascii="Arial" w:hAnsi="Arial" w:cs="Arial"/>
                <w:sz w:val="22"/>
                <w:szCs w:val="22"/>
              </w:rPr>
              <w:t>i</w:t>
            </w:r>
            <w:proofErr w:type="spellEnd"/>
            <w:r w:rsidR="00F06D2E" w:rsidRPr="00912B05">
              <w:rPr>
                <w:rFonts w:ascii="Arial" w:hAnsi="Arial" w:cs="Arial"/>
                <w:sz w:val="22"/>
                <w:szCs w:val="22"/>
              </w:rPr>
              <w:t>)</w:t>
            </w:r>
            <w:r w:rsidR="00CC1CD4" w:rsidRPr="00912B05">
              <w:rPr>
                <w:rFonts w:ascii="Arial" w:hAnsi="Arial" w:cs="Arial"/>
                <w:sz w:val="22"/>
                <w:szCs w:val="22"/>
              </w:rPr>
              <w:t xml:space="preserve"> of paragraph 1 mean a vessel and factory ship which</w:t>
            </w:r>
            <w:r w:rsidR="0067064D" w:rsidRPr="00912B05">
              <w:rPr>
                <w:rFonts w:ascii="Arial" w:hAnsi="Arial" w:cs="Arial"/>
                <w:sz w:val="22"/>
                <w:szCs w:val="22"/>
              </w:rPr>
              <w:t>:</w:t>
            </w:r>
          </w:p>
          <w:p w14:paraId="52846EB5" w14:textId="792C09A4" w:rsidR="009744AF" w:rsidRPr="00912B05" w:rsidRDefault="0067064D" w:rsidP="000B2854">
            <w:pPr>
              <w:pStyle w:val="ListParagraph"/>
              <w:numPr>
                <w:ilvl w:val="0"/>
                <w:numId w:val="3"/>
              </w:numPr>
              <w:autoSpaceDE w:val="0"/>
              <w:autoSpaceDN w:val="0"/>
              <w:adjustRightInd w:val="0"/>
              <w:rPr>
                <w:rFonts w:ascii="Arial" w:hAnsi="Arial" w:cs="Arial"/>
                <w:sz w:val="22"/>
                <w:szCs w:val="22"/>
              </w:rPr>
            </w:pPr>
            <w:r w:rsidRPr="00912B05">
              <w:rPr>
                <w:rFonts w:ascii="Arial" w:hAnsi="Arial" w:cs="Arial"/>
                <w:sz w:val="22"/>
                <w:szCs w:val="22"/>
              </w:rPr>
              <w:t>is registered in</w:t>
            </w:r>
            <w:r w:rsidR="00F95535" w:rsidRPr="00912B05">
              <w:rPr>
                <w:rFonts w:ascii="Arial" w:hAnsi="Arial" w:cs="Arial"/>
                <w:sz w:val="22"/>
                <w:szCs w:val="22"/>
              </w:rPr>
              <w:t xml:space="preserve"> a Member State or in</w:t>
            </w:r>
            <w:r w:rsidRPr="00912B05">
              <w:rPr>
                <w:rFonts w:ascii="Arial" w:hAnsi="Arial" w:cs="Arial"/>
                <w:sz w:val="22"/>
                <w:szCs w:val="22"/>
              </w:rPr>
              <w:t xml:space="preserve"> the United Kingdom;</w:t>
            </w:r>
          </w:p>
          <w:p w14:paraId="0D25A099" w14:textId="2DCE28A8" w:rsidR="009744AF" w:rsidRPr="00912B05" w:rsidRDefault="00F95535" w:rsidP="000B2854">
            <w:pPr>
              <w:pStyle w:val="ListParagraph"/>
              <w:numPr>
                <w:ilvl w:val="0"/>
                <w:numId w:val="3"/>
              </w:numPr>
              <w:autoSpaceDE w:val="0"/>
              <w:autoSpaceDN w:val="0"/>
              <w:adjustRightInd w:val="0"/>
              <w:rPr>
                <w:rFonts w:ascii="Arial" w:hAnsi="Arial" w:cs="Arial"/>
                <w:sz w:val="22"/>
                <w:szCs w:val="22"/>
              </w:rPr>
            </w:pPr>
            <w:r w:rsidRPr="00912B05">
              <w:rPr>
                <w:rFonts w:ascii="Arial" w:hAnsi="Arial" w:cs="Arial"/>
                <w:sz w:val="22"/>
                <w:szCs w:val="22"/>
              </w:rPr>
              <w:t>sails under</w:t>
            </w:r>
            <w:r w:rsidR="0067064D" w:rsidRPr="00912B05">
              <w:rPr>
                <w:rFonts w:ascii="Arial" w:hAnsi="Arial" w:cs="Arial"/>
                <w:sz w:val="22"/>
                <w:szCs w:val="22"/>
              </w:rPr>
              <w:t xml:space="preserve"> the flag of </w:t>
            </w:r>
            <w:r w:rsidRPr="00912B05">
              <w:rPr>
                <w:rFonts w:ascii="Arial" w:hAnsi="Arial" w:cs="Arial"/>
                <w:sz w:val="22"/>
                <w:szCs w:val="22"/>
              </w:rPr>
              <w:t>a Member State</w:t>
            </w:r>
            <w:r w:rsidR="0096664D" w:rsidRPr="00912B05">
              <w:rPr>
                <w:rFonts w:ascii="Arial" w:hAnsi="Arial" w:cs="Arial"/>
                <w:sz w:val="22"/>
                <w:szCs w:val="22"/>
              </w:rPr>
              <w:t xml:space="preserve"> or of </w:t>
            </w:r>
            <w:r w:rsidR="0067064D" w:rsidRPr="00912B05">
              <w:rPr>
                <w:rFonts w:ascii="Arial" w:hAnsi="Arial" w:cs="Arial"/>
                <w:sz w:val="22"/>
                <w:szCs w:val="22"/>
              </w:rPr>
              <w:t>the United Kingdom</w:t>
            </w:r>
            <w:r w:rsidR="0096664D" w:rsidRPr="00912B05">
              <w:rPr>
                <w:rFonts w:ascii="Arial" w:hAnsi="Arial" w:cs="Arial"/>
                <w:sz w:val="22"/>
                <w:szCs w:val="22"/>
              </w:rPr>
              <w:t>; and</w:t>
            </w:r>
          </w:p>
          <w:p w14:paraId="2509A53C" w14:textId="77777777" w:rsidR="00706AA7" w:rsidRPr="00912B05" w:rsidRDefault="0096664D" w:rsidP="000B2854">
            <w:pPr>
              <w:pStyle w:val="ListParagraph"/>
              <w:numPr>
                <w:ilvl w:val="0"/>
                <w:numId w:val="3"/>
              </w:numPr>
              <w:autoSpaceDE w:val="0"/>
              <w:autoSpaceDN w:val="0"/>
              <w:adjustRightInd w:val="0"/>
              <w:rPr>
                <w:rFonts w:ascii="Arial" w:hAnsi="Arial" w:cs="Arial"/>
                <w:sz w:val="22"/>
                <w:szCs w:val="22"/>
              </w:rPr>
            </w:pPr>
            <w:r w:rsidRPr="00912B05">
              <w:rPr>
                <w:rFonts w:ascii="Arial" w:hAnsi="Arial" w:cs="Arial"/>
                <w:sz w:val="22"/>
                <w:szCs w:val="22"/>
              </w:rPr>
              <w:t>meets</w:t>
            </w:r>
            <w:r w:rsidR="0067064D" w:rsidRPr="00912B05">
              <w:rPr>
                <w:rFonts w:ascii="Arial" w:hAnsi="Arial" w:cs="Arial"/>
                <w:sz w:val="22"/>
                <w:szCs w:val="22"/>
              </w:rPr>
              <w:t xml:space="preserve"> one of the following </w:t>
            </w:r>
            <w:r w:rsidRPr="00912B05">
              <w:rPr>
                <w:rFonts w:ascii="Arial" w:hAnsi="Arial" w:cs="Arial"/>
                <w:sz w:val="22"/>
                <w:szCs w:val="22"/>
              </w:rPr>
              <w:t>conditions</w:t>
            </w:r>
            <w:r w:rsidR="0067064D" w:rsidRPr="00912B05">
              <w:rPr>
                <w:rFonts w:ascii="Arial" w:hAnsi="Arial" w:cs="Arial"/>
                <w:sz w:val="22"/>
                <w:szCs w:val="22"/>
              </w:rPr>
              <w:t>:</w:t>
            </w:r>
          </w:p>
          <w:p w14:paraId="2337A9F8" w14:textId="77777777" w:rsidR="00706AA7" w:rsidRPr="00912B05" w:rsidRDefault="0067064D" w:rsidP="000B2854">
            <w:pPr>
              <w:pStyle w:val="ListParagraph"/>
              <w:numPr>
                <w:ilvl w:val="1"/>
                <w:numId w:val="3"/>
              </w:numPr>
              <w:autoSpaceDE w:val="0"/>
              <w:autoSpaceDN w:val="0"/>
              <w:adjustRightInd w:val="0"/>
              <w:rPr>
                <w:rFonts w:ascii="Arial" w:hAnsi="Arial" w:cs="Arial"/>
                <w:sz w:val="22"/>
                <w:szCs w:val="22"/>
              </w:rPr>
            </w:pPr>
            <w:r w:rsidRPr="00912B05">
              <w:rPr>
                <w:rFonts w:ascii="Arial" w:hAnsi="Arial" w:cs="Arial"/>
                <w:sz w:val="22"/>
                <w:szCs w:val="22"/>
              </w:rPr>
              <w:t>it is at least 50</w:t>
            </w:r>
            <w:r w:rsidR="00706AA7" w:rsidRPr="00912B05">
              <w:rPr>
                <w:rFonts w:ascii="Arial" w:hAnsi="Arial" w:cs="Arial"/>
                <w:sz w:val="22"/>
                <w:szCs w:val="22"/>
              </w:rPr>
              <w:t xml:space="preserve">% </w:t>
            </w:r>
            <w:r w:rsidRPr="00912B05">
              <w:rPr>
                <w:rFonts w:ascii="Arial" w:hAnsi="Arial" w:cs="Arial"/>
                <w:sz w:val="22"/>
                <w:szCs w:val="22"/>
              </w:rPr>
              <w:t>owned by</w:t>
            </w:r>
            <w:r w:rsidR="00706AA7" w:rsidRPr="00912B05">
              <w:rPr>
                <w:rFonts w:ascii="Arial" w:hAnsi="Arial" w:cs="Arial"/>
                <w:sz w:val="22"/>
                <w:szCs w:val="22"/>
              </w:rPr>
              <w:t xml:space="preserve"> </w:t>
            </w:r>
            <w:r w:rsidRPr="00912B05">
              <w:rPr>
                <w:rFonts w:ascii="Arial" w:hAnsi="Arial" w:cs="Arial"/>
                <w:sz w:val="22"/>
                <w:szCs w:val="22"/>
              </w:rPr>
              <w:t xml:space="preserve">nationals of a </w:t>
            </w:r>
            <w:r w:rsidR="00706AA7" w:rsidRPr="00912B05">
              <w:rPr>
                <w:rFonts w:ascii="Arial" w:hAnsi="Arial" w:cs="Arial"/>
                <w:sz w:val="22"/>
                <w:szCs w:val="22"/>
              </w:rPr>
              <w:t>Member State or of the United Kingdom</w:t>
            </w:r>
            <w:r w:rsidRPr="00912B05">
              <w:rPr>
                <w:rFonts w:ascii="Arial" w:hAnsi="Arial" w:cs="Arial"/>
                <w:sz w:val="22"/>
                <w:szCs w:val="22"/>
              </w:rPr>
              <w:t>;</w:t>
            </w:r>
            <w:r w:rsidR="009744AF" w:rsidRPr="00912B05">
              <w:rPr>
                <w:rFonts w:ascii="Arial" w:hAnsi="Arial" w:cs="Arial"/>
                <w:sz w:val="22"/>
                <w:szCs w:val="22"/>
              </w:rPr>
              <w:t xml:space="preserve"> </w:t>
            </w:r>
            <w:r w:rsidRPr="00912B05">
              <w:rPr>
                <w:rFonts w:ascii="Arial" w:hAnsi="Arial" w:cs="Arial"/>
                <w:sz w:val="22"/>
                <w:szCs w:val="22"/>
              </w:rPr>
              <w:t>or</w:t>
            </w:r>
          </w:p>
          <w:p w14:paraId="59B61C5C" w14:textId="77777777" w:rsidR="00706AA7" w:rsidRPr="00912B05" w:rsidRDefault="0067064D" w:rsidP="000B2854">
            <w:pPr>
              <w:pStyle w:val="ListParagraph"/>
              <w:numPr>
                <w:ilvl w:val="1"/>
                <w:numId w:val="3"/>
              </w:numPr>
              <w:autoSpaceDE w:val="0"/>
              <w:autoSpaceDN w:val="0"/>
              <w:adjustRightInd w:val="0"/>
              <w:rPr>
                <w:rFonts w:ascii="Arial" w:hAnsi="Arial" w:cs="Arial"/>
                <w:sz w:val="22"/>
                <w:szCs w:val="22"/>
              </w:rPr>
            </w:pPr>
            <w:r w:rsidRPr="00912B05">
              <w:rPr>
                <w:rFonts w:ascii="Arial" w:hAnsi="Arial" w:cs="Arial"/>
                <w:sz w:val="22"/>
                <w:szCs w:val="22"/>
              </w:rPr>
              <w:t>is owned by legal persons</w:t>
            </w:r>
            <w:r w:rsidR="00706AA7" w:rsidRPr="00912B05">
              <w:rPr>
                <w:rFonts w:ascii="Arial" w:hAnsi="Arial" w:cs="Arial"/>
                <w:sz w:val="22"/>
                <w:szCs w:val="22"/>
              </w:rPr>
              <w:t xml:space="preserve"> which each:</w:t>
            </w:r>
          </w:p>
          <w:p w14:paraId="6815ACFC" w14:textId="77777777" w:rsidR="00E50DC6" w:rsidRPr="00912B05" w:rsidRDefault="0067064D" w:rsidP="000B2854">
            <w:pPr>
              <w:pStyle w:val="ListParagraph"/>
              <w:numPr>
                <w:ilvl w:val="2"/>
                <w:numId w:val="3"/>
              </w:numPr>
              <w:autoSpaceDE w:val="0"/>
              <w:autoSpaceDN w:val="0"/>
              <w:adjustRightInd w:val="0"/>
              <w:rPr>
                <w:rFonts w:ascii="Arial" w:hAnsi="Arial" w:cs="Arial"/>
                <w:sz w:val="22"/>
                <w:szCs w:val="22"/>
              </w:rPr>
            </w:pPr>
            <w:r w:rsidRPr="00912B05">
              <w:rPr>
                <w:rFonts w:ascii="Arial" w:hAnsi="Arial" w:cs="Arial"/>
                <w:sz w:val="22"/>
                <w:szCs w:val="22"/>
              </w:rPr>
              <w:t xml:space="preserve">have their head office and main place of business in </w:t>
            </w:r>
            <w:r w:rsidR="00706AA7" w:rsidRPr="00912B05">
              <w:rPr>
                <w:rFonts w:ascii="Arial" w:hAnsi="Arial" w:cs="Arial"/>
                <w:sz w:val="22"/>
                <w:szCs w:val="22"/>
              </w:rPr>
              <w:t>the Union or the United Kingdom</w:t>
            </w:r>
            <w:r w:rsidRPr="00912B05">
              <w:rPr>
                <w:rFonts w:ascii="Arial" w:hAnsi="Arial" w:cs="Arial"/>
                <w:sz w:val="22"/>
                <w:szCs w:val="22"/>
              </w:rPr>
              <w:t>;</w:t>
            </w:r>
            <w:r w:rsidR="009744AF" w:rsidRPr="00912B05">
              <w:rPr>
                <w:rFonts w:ascii="Arial" w:hAnsi="Arial" w:cs="Arial"/>
                <w:sz w:val="22"/>
                <w:szCs w:val="22"/>
              </w:rPr>
              <w:t xml:space="preserve"> </w:t>
            </w:r>
            <w:r w:rsidRPr="00912B05">
              <w:rPr>
                <w:rFonts w:ascii="Arial" w:hAnsi="Arial" w:cs="Arial"/>
                <w:sz w:val="22"/>
                <w:szCs w:val="22"/>
              </w:rPr>
              <w:t>and</w:t>
            </w:r>
          </w:p>
          <w:p w14:paraId="38D025B0" w14:textId="7B2A47CC" w:rsidR="000A566A" w:rsidRPr="00912B05" w:rsidRDefault="00E50DC6" w:rsidP="000B2854">
            <w:pPr>
              <w:pStyle w:val="ListParagraph"/>
              <w:numPr>
                <w:ilvl w:val="2"/>
                <w:numId w:val="3"/>
              </w:numPr>
              <w:autoSpaceDE w:val="0"/>
              <w:autoSpaceDN w:val="0"/>
              <w:adjustRightInd w:val="0"/>
              <w:rPr>
                <w:rFonts w:ascii="Arial" w:hAnsi="Arial" w:cs="Arial"/>
                <w:sz w:val="22"/>
                <w:szCs w:val="22"/>
              </w:rPr>
            </w:pPr>
            <w:r w:rsidRPr="00912B05">
              <w:rPr>
                <w:rFonts w:ascii="Arial" w:hAnsi="Arial" w:cs="Arial"/>
                <w:sz w:val="22"/>
                <w:szCs w:val="22"/>
              </w:rPr>
              <w:t>are</w:t>
            </w:r>
            <w:r w:rsidR="0067064D" w:rsidRPr="00912B05">
              <w:rPr>
                <w:rFonts w:ascii="Arial" w:hAnsi="Arial" w:cs="Arial"/>
                <w:sz w:val="22"/>
                <w:szCs w:val="22"/>
              </w:rPr>
              <w:t xml:space="preserve"> at least 50</w:t>
            </w:r>
            <w:r w:rsidRPr="00912B05">
              <w:rPr>
                <w:rFonts w:ascii="Arial" w:hAnsi="Arial" w:cs="Arial"/>
                <w:sz w:val="22"/>
                <w:szCs w:val="22"/>
              </w:rPr>
              <w:t>% owned by</w:t>
            </w:r>
            <w:r w:rsidR="003C5A05" w:rsidRPr="00912B05">
              <w:rPr>
                <w:rFonts w:ascii="Arial" w:hAnsi="Arial" w:cs="Arial"/>
                <w:sz w:val="22"/>
                <w:szCs w:val="22"/>
              </w:rPr>
              <w:t xml:space="preserve"> public entities, national or legal persons of a Member State or the United Kingdom.</w:t>
            </w:r>
          </w:p>
        </w:tc>
        <w:tc>
          <w:tcPr>
            <w:tcW w:w="3209" w:type="dxa"/>
          </w:tcPr>
          <w:p w14:paraId="1476A6A6" w14:textId="101CAB94" w:rsidR="7CF86F24" w:rsidRPr="00912B05" w:rsidRDefault="7C3588AB" w:rsidP="3DBE4170">
            <w:pPr>
              <w:pStyle w:val="ListParagraph"/>
              <w:ind w:left="0"/>
              <w:rPr>
                <w:rFonts w:ascii="Arial" w:hAnsi="Arial" w:cs="Arial"/>
                <w:sz w:val="22"/>
                <w:szCs w:val="22"/>
              </w:rPr>
            </w:pPr>
            <w:r w:rsidRPr="00912B05">
              <w:rPr>
                <w:rFonts w:ascii="Arial" w:hAnsi="Arial" w:cs="Arial"/>
                <w:sz w:val="22"/>
                <w:szCs w:val="22"/>
              </w:rPr>
              <w:lastRenderedPageBreak/>
              <w:t xml:space="preserve">Fish farmed or caught in the UK </w:t>
            </w:r>
            <w:r w:rsidR="007E06DD" w:rsidRPr="00912B05">
              <w:rPr>
                <w:rFonts w:ascii="Arial" w:hAnsi="Arial" w:cs="Arial"/>
                <w:sz w:val="22"/>
                <w:szCs w:val="22"/>
              </w:rPr>
              <w:t>are</w:t>
            </w:r>
            <w:r w:rsidRPr="00912B05">
              <w:rPr>
                <w:rFonts w:ascii="Arial" w:hAnsi="Arial" w:cs="Arial"/>
                <w:sz w:val="22"/>
                <w:szCs w:val="22"/>
              </w:rPr>
              <w:t xml:space="preserve"> wholly obtained</w:t>
            </w:r>
            <w:r w:rsidR="5C017A0B" w:rsidRPr="00912B05">
              <w:rPr>
                <w:rFonts w:ascii="Arial" w:hAnsi="Arial" w:cs="Arial"/>
                <w:sz w:val="22"/>
                <w:szCs w:val="22"/>
              </w:rPr>
              <w:t xml:space="preserve"> even if farmed from imported seed stock</w:t>
            </w:r>
            <w:r w:rsidR="40B49247" w:rsidRPr="00912B05">
              <w:rPr>
                <w:rFonts w:ascii="Arial" w:hAnsi="Arial" w:cs="Arial"/>
                <w:sz w:val="22"/>
                <w:szCs w:val="22"/>
              </w:rPr>
              <w:t>.</w:t>
            </w:r>
            <w:r w:rsidRPr="00912B05">
              <w:rPr>
                <w:rFonts w:ascii="Arial" w:hAnsi="Arial" w:cs="Arial"/>
                <w:sz w:val="22"/>
                <w:szCs w:val="22"/>
              </w:rPr>
              <w:t xml:space="preserve"> </w:t>
            </w:r>
          </w:p>
          <w:p w14:paraId="63FF426B" w14:textId="40E87962" w:rsidR="3FB481F5" w:rsidRPr="00912B05" w:rsidRDefault="3FB481F5" w:rsidP="3FB481F5">
            <w:pPr>
              <w:pStyle w:val="ListParagraph"/>
              <w:ind w:left="0"/>
              <w:rPr>
                <w:rFonts w:ascii="Arial" w:hAnsi="Arial" w:cs="Arial"/>
                <w:sz w:val="22"/>
                <w:szCs w:val="22"/>
              </w:rPr>
            </w:pPr>
          </w:p>
          <w:p w14:paraId="438AC9AB" w14:textId="30B7C821" w:rsidR="0BB42EB0" w:rsidRPr="00912B05" w:rsidRDefault="7CFD3F92" w:rsidP="3FB481F5">
            <w:pPr>
              <w:pStyle w:val="ListParagraph"/>
              <w:ind w:left="0"/>
              <w:rPr>
                <w:rFonts w:ascii="Arial" w:hAnsi="Arial" w:cs="Arial"/>
                <w:sz w:val="22"/>
                <w:szCs w:val="22"/>
              </w:rPr>
            </w:pPr>
            <w:r w:rsidRPr="00912B05">
              <w:rPr>
                <w:rFonts w:ascii="Arial" w:hAnsi="Arial" w:cs="Arial"/>
                <w:sz w:val="22"/>
                <w:szCs w:val="22"/>
              </w:rPr>
              <w:t xml:space="preserve">Fish caught in UK territorial waters will be considered </w:t>
            </w:r>
            <w:r w:rsidR="1C6BDF64" w:rsidRPr="00912B05">
              <w:rPr>
                <w:rFonts w:ascii="Arial" w:hAnsi="Arial" w:cs="Arial"/>
                <w:sz w:val="22"/>
                <w:szCs w:val="22"/>
              </w:rPr>
              <w:t xml:space="preserve">wholly </w:t>
            </w:r>
            <w:r w:rsidR="7CE5C3D8" w:rsidRPr="00912B05">
              <w:rPr>
                <w:rFonts w:ascii="Arial" w:hAnsi="Arial" w:cs="Arial"/>
                <w:sz w:val="22"/>
                <w:szCs w:val="22"/>
              </w:rPr>
              <w:t>obtained</w:t>
            </w:r>
            <w:r w:rsidR="5A148517" w:rsidRPr="00912B05">
              <w:rPr>
                <w:rFonts w:ascii="Arial" w:hAnsi="Arial" w:cs="Arial"/>
                <w:sz w:val="22"/>
                <w:szCs w:val="22"/>
              </w:rPr>
              <w:t>.</w:t>
            </w:r>
          </w:p>
          <w:p w14:paraId="6BC14E2F" w14:textId="34FE561E" w:rsidR="0BB42EB0" w:rsidRPr="00912B05" w:rsidRDefault="0BB42EB0" w:rsidP="3FB481F5">
            <w:pPr>
              <w:pStyle w:val="ListParagraph"/>
              <w:ind w:left="0"/>
              <w:rPr>
                <w:rFonts w:ascii="Arial" w:hAnsi="Arial" w:cs="Arial"/>
                <w:sz w:val="22"/>
                <w:szCs w:val="22"/>
              </w:rPr>
            </w:pPr>
          </w:p>
          <w:p w14:paraId="5B3703B8" w14:textId="6757FA30" w:rsidR="0BB42EB0" w:rsidRPr="00912B05" w:rsidRDefault="22CE60D4" w:rsidP="2312E1B7">
            <w:pPr>
              <w:pStyle w:val="ListParagraph"/>
              <w:ind w:left="0"/>
              <w:rPr>
                <w:rFonts w:ascii="Arial" w:hAnsi="Arial" w:cs="Arial"/>
                <w:sz w:val="22"/>
                <w:szCs w:val="22"/>
              </w:rPr>
            </w:pPr>
            <w:r w:rsidRPr="281CC762">
              <w:rPr>
                <w:rFonts w:ascii="Arial" w:hAnsi="Arial" w:cs="Arial"/>
                <w:sz w:val="22"/>
                <w:szCs w:val="22"/>
              </w:rPr>
              <w:t>Fish caught beyond th</w:t>
            </w:r>
            <w:r w:rsidR="2144FAB8" w:rsidRPr="281CC762">
              <w:rPr>
                <w:rFonts w:ascii="Arial" w:hAnsi="Arial" w:cs="Arial"/>
                <w:sz w:val="22"/>
                <w:szCs w:val="22"/>
              </w:rPr>
              <w:t>e UK’s territorial waters</w:t>
            </w:r>
            <w:r w:rsidRPr="281CC762">
              <w:rPr>
                <w:rFonts w:ascii="Arial" w:hAnsi="Arial" w:cs="Arial"/>
                <w:sz w:val="22"/>
                <w:szCs w:val="22"/>
              </w:rPr>
              <w:t xml:space="preserve"> will need to meet vessel requirements.</w:t>
            </w:r>
            <w:r w:rsidR="5D2EAF16" w:rsidRPr="281CC762">
              <w:rPr>
                <w:rFonts w:ascii="Arial" w:hAnsi="Arial" w:cs="Arial"/>
                <w:sz w:val="22"/>
                <w:szCs w:val="22"/>
              </w:rPr>
              <w:t xml:space="preserve"> </w:t>
            </w:r>
            <w:r w:rsidR="3514C311" w:rsidRPr="281CC762">
              <w:rPr>
                <w:rFonts w:ascii="Arial" w:hAnsi="Arial" w:cs="Arial"/>
                <w:sz w:val="22"/>
                <w:szCs w:val="22"/>
              </w:rPr>
              <w:t>For fish to</w:t>
            </w:r>
            <w:r w:rsidR="5D2EAF16" w:rsidRPr="281CC762">
              <w:rPr>
                <w:rFonts w:ascii="Arial" w:hAnsi="Arial" w:cs="Arial"/>
                <w:sz w:val="22"/>
                <w:szCs w:val="22"/>
              </w:rPr>
              <w:t xml:space="preserve"> be considered wholly obtained the vessel will need to be registered </w:t>
            </w:r>
            <w:r w:rsidR="57CA0AF5" w:rsidRPr="281CC762">
              <w:rPr>
                <w:rFonts w:ascii="Arial" w:hAnsi="Arial" w:cs="Arial"/>
                <w:sz w:val="22"/>
                <w:szCs w:val="22"/>
              </w:rPr>
              <w:t>in the UK</w:t>
            </w:r>
            <w:r w:rsidR="5F0E647A" w:rsidRPr="281CC762">
              <w:rPr>
                <w:rFonts w:ascii="Arial" w:hAnsi="Arial" w:cs="Arial"/>
                <w:sz w:val="22"/>
                <w:szCs w:val="22"/>
              </w:rPr>
              <w:t xml:space="preserve"> or EU</w:t>
            </w:r>
            <w:r w:rsidR="57CA0AF5" w:rsidRPr="281CC762">
              <w:rPr>
                <w:rFonts w:ascii="Arial" w:hAnsi="Arial" w:cs="Arial"/>
                <w:sz w:val="22"/>
                <w:szCs w:val="22"/>
              </w:rPr>
              <w:t xml:space="preserve">, fly the UK </w:t>
            </w:r>
            <w:r w:rsidR="5F0E647A" w:rsidRPr="281CC762">
              <w:rPr>
                <w:rFonts w:ascii="Arial" w:hAnsi="Arial" w:cs="Arial"/>
                <w:sz w:val="22"/>
                <w:szCs w:val="22"/>
              </w:rPr>
              <w:t xml:space="preserve">or </w:t>
            </w:r>
            <w:r w:rsidR="508FBA54" w:rsidRPr="281CC762">
              <w:rPr>
                <w:rFonts w:ascii="Arial" w:hAnsi="Arial" w:cs="Arial"/>
                <w:sz w:val="22"/>
                <w:szCs w:val="22"/>
              </w:rPr>
              <w:t>an EU member state</w:t>
            </w:r>
            <w:r w:rsidR="5F0E647A" w:rsidRPr="281CC762">
              <w:rPr>
                <w:rFonts w:ascii="Arial" w:hAnsi="Arial" w:cs="Arial"/>
                <w:sz w:val="22"/>
                <w:szCs w:val="22"/>
              </w:rPr>
              <w:t xml:space="preserve"> </w:t>
            </w:r>
            <w:r w:rsidR="57CA0AF5" w:rsidRPr="281CC762">
              <w:rPr>
                <w:rFonts w:ascii="Arial" w:hAnsi="Arial" w:cs="Arial"/>
                <w:sz w:val="22"/>
                <w:szCs w:val="22"/>
              </w:rPr>
              <w:t>flag</w:t>
            </w:r>
            <w:r w:rsidR="7CF2AB09" w:rsidRPr="281CC762">
              <w:rPr>
                <w:rFonts w:ascii="Arial" w:hAnsi="Arial" w:cs="Arial"/>
                <w:sz w:val="22"/>
                <w:szCs w:val="22"/>
              </w:rPr>
              <w:t>,</w:t>
            </w:r>
            <w:r w:rsidR="57CA0AF5" w:rsidRPr="281CC762">
              <w:rPr>
                <w:rFonts w:ascii="Arial" w:hAnsi="Arial" w:cs="Arial"/>
                <w:sz w:val="22"/>
                <w:szCs w:val="22"/>
              </w:rPr>
              <w:t xml:space="preserve"> </w:t>
            </w:r>
            <w:r w:rsidR="2234C180" w:rsidRPr="281CC762">
              <w:rPr>
                <w:rFonts w:ascii="Arial" w:hAnsi="Arial" w:cs="Arial"/>
                <w:sz w:val="22"/>
                <w:szCs w:val="22"/>
              </w:rPr>
              <w:t xml:space="preserve">and either </w:t>
            </w:r>
            <w:r w:rsidR="2234C180" w:rsidRPr="281CC762">
              <w:rPr>
                <w:rFonts w:ascii="Arial" w:hAnsi="Arial" w:cs="Arial"/>
                <w:sz w:val="22"/>
                <w:szCs w:val="22"/>
              </w:rPr>
              <w:lastRenderedPageBreak/>
              <w:t xml:space="preserve">be at least 50% owned by UK or EU nationals, OR </w:t>
            </w:r>
            <w:r w:rsidR="57CA0AF5" w:rsidRPr="281CC762">
              <w:rPr>
                <w:rFonts w:ascii="Arial" w:hAnsi="Arial" w:cs="Arial"/>
                <w:sz w:val="22"/>
                <w:szCs w:val="22"/>
              </w:rPr>
              <w:t>be owned by</w:t>
            </w:r>
            <w:r w:rsidR="2234C180" w:rsidRPr="281CC762">
              <w:rPr>
                <w:rFonts w:ascii="Arial" w:hAnsi="Arial" w:cs="Arial"/>
                <w:sz w:val="22"/>
                <w:szCs w:val="22"/>
              </w:rPr>
              <w:t xml:space="preserve"> a</w:t>
            </w:r>
            <w:r w:rsidR="57CA0AF5" w:rsidRPr="281CC762">
              <w:rPr>
                <w:rFonts w:ascii="Arial" w:hAnsi="Arial" w:cs="Arial"/>
                <w:sz w:val="22"/>
                <w:szCs w:val="22"/>
              </w:rPr>
              <w:t xml:space="preserve"> company that has its </w:t>
            </w:r>
            <w:r w:rsidR="2AF2C05A" w:rsidRPr="281CC762">
              <w:rPr>
                <w:rFonts w:ascii="Arial" w:hAnsi="Arial" w:cs="Arial"/>
                <w:sz w:val="22"/>
                <w:szCs w:val="22"/>
              </w:rPr>
              <w:t xml:space="preserve">headquarters in the UK </w:t>
            </w:r>
            <w:r w:rsidR="6835E44A" w:rsidRPr="281CC762">
              <w:rPr>
                <w:rFonts w:ascii="Arial" w:hAnsi="Arial" w:cs="Arial"/>
                <w:sz w:val="22"/>
                <w:szCs w:val="22"/>
              </w:rPr>
              <w:t>or EU</w:t>
            </w:r>
            <w:r w:rsidR="2AF2C05A" w:rsidRPr="281CC762">
              <w:rPr>
                <w:rFonts w:ascii="Arial" w:hAnsi="Arial" w:cs="Arial"/>
                <w:sz w:val="22"/>
                <w:szCs w:val="22"/>
              </w:rPr>
              <w:t xml:space="preserve"> </w:t>
            </w:r>
            <w:r w:rsidR="2234C180" w:rsidRPr="281CC762">
              <w:rPr>
                <w:rFonts w:ascii="Arial" w:hAnsi="Arial" w:cs="Arial"/>
                <w:sz w:val="22"/>
                <w:szCs w:val="22"/>
              </w:rPr>
              <w:t xml:space="preserve">with </w:t>
            </w:r>
            <w:r w:rsidR="5789ABC4" w:rsidRPr="281CC762">
              <w:rPr>
                <w:rFonts w:ascii="Arial" w:hAnsi="Arial" w:cs="Arial"/>
                <w:sz w:val="22"/>
                <w:szCs w:val="22"/>
              </w:rPr>
              <w:t>at least</w:t>
            </w:r>
            <w:r w:rsidR="2234C180" w:rsidRPr="281CC762">
              <w:rPr>
                <w:rFonts w:ascii="Arial" w:hAnsi="Arial" w:cs="Arial"/>
                <w:sz w:val="22"/>
                <w:szCs w:val="22"/>
              </w:rPr>
              <w:t xml:space="preserve"> at</w:t>
            </w:r>
            <w:r w:rsidR="5789ABC4" w:rsidRPr="281CC762">
              <w:rPr>
                <w:rFonts w:ascii="Arial" w:hAnsi="Arial" w:cs="Arial"/>
                <w:sz w:val="22"/>
                <w:szCs w:val="22"/>
              </w:rPr>
              <w:t xml:space="preserve"> </w:t>
            </w:r>
            <w:r w:rsidR="2AF2C05A" w:rsidRPr="281CC762">
              <w:rPr>
                <w:rFonts w:ascii="Arial" w:hAnsi="Arial" w:cs="Arial"/>
                <w:sz w:val="22"/>
                <w:szCs w:val="22"/>
              </w:rPr>
              <w:t>50%</w:t>
            </w:r>
            <w:r w:rsidR="5789ABC4" w:rsidRPr="281CC762">
              <w:rPr>
                <w:rFonts w:ascii="Arial" w:hAnsi="Arial" w:cs="Arial"/>
                <w:sz w:val="22"/>
                <w:szCs w:val="22"/>
              </w:rPr>
              <w:t xml:space="preserve"> UK </w:t>
            </w:r>
            <w:r w:rsidR="6835E44A" w:rsidRPr="281CC762">
              <w:rPr>
                <w:rFonts w:ascii="Arial" w:hAnsi="Arial" w:cs="Arial"/>
                <w:sz w:val="22"/>
                <w:szCs w:val="22"/>
              </w:rPr>
              <w:t>or EU</w:t>
            </w:r>
            <w:r w:rsidR="2234C180" w:rsidRPr="281CC762">
              <w:rPr>
                <w:rFonts w:ascii="Arial" w:hAnsi="Arial" w:cs="Arial"/>
                <w:sz w:val="22"/>
                <w:szCs w:val="22"/>
              </w:rPr>
              <w:t xml:space="preserve"> ownership. </w:t>
            </w:r>
          </w:p>
        </w:tc>
      </w:tr>
    </w:tbl>
    <w:p w14:paraId="61525097" w14:textId="19FFFFED" w:rsidR="00DB234C" w:rsidRPr="00912B05" w:rsidRDefault="00DB234C" w:rsidP="48EAD710">
      <w:pPr>
        <w:rPr>
          <w:rFonts w:ascii="Arial" w:eastAsia="Arial" w:hAnsi="Arial" w:cs="Arial"/>
          <w:sz w:val="22"/>
          <w:szCs w:val="22"/>
        </w:rPr>
      </w:pPr>
    </w:p>
    <w:p w14:paraId="0D09DC26" w14:textId="77777777" w:rsidR="000E0D75" w:rsidRPr="00912B05" w:rsidRDefault="000E0D75" w:rsidP="48EAD710">
      <w:pPr>
        <w:rPr>
          <w:rFonts w:ascii="Arial" w:eastAsia="Arial" w:hAnsi="Arial" w:cs="Arial"/>
          <w:b/>
          <w:bCs/>
          <w:sz w:val="22"/>
          <w:szCs w:val="22"/>
        </w:rPr>
      </w:pPr>
    </w:p>
    <w:p w14:paraId="3994DAD2" w14:textId="3BA81BE5" w:rsidR="00273C99" w:rsidRPr="00912B05" w:rsidRDefault="00115A3F" w:rsidP="00E834D3">
      <w:pPr>
        <w:pStyle w:val="Heading2"/>
      </w:pPr>
      <w:bookmarkStart w:id="12" w:name="_Bilateral_Cumulation_(and"/>
      <w:bookmarkStart w:id="13" w:name="_3.2_Bilateral_Cumulation"/>
      <w:bookmarkStart w:id="14" w:name="_4.2_Bilateral_Cumulation"/>
      <w:bookmarkStart w:id="15" w:name="_Toc59548463"/>
      <w:bookmarkEnd w:id="12"/>
      <w:bookmarkEnd w:id="13"/>
      <w:bookmarkEnd w:id="14"/>
      <w:r w:rsidRPr="00912B05">
        <w:t>4</w:t>
      </w:r>
      <w:r w:rsidR="00C46B2A" w:rsidRPr="00912B05">
        <w:t xml:space="preserve">.2 </w:t>
      </w:r>
      <w:r w:rsidR="00640A77" w:rsidRPr="00912B05">
        <w:t>B</w:t>
      </w:r>
      <w:r w:rsidR="00730691" w:rsidRPr="00912B05">
        <w:t xml:space="preserve">ilateral </w:t>
      </w:r>
      <w:r w:rsidR="37F55515" w:rsidRPr="00912B05">
        <w:t>Cumulation</w:t>
      </w:r>
      <w:bookmarkEnd w:id="15"/>
    </w:p>
    <w:p w14:paraId="02687B58" w14:textId="7A0152A5" w:rsidR="002D55DA" w:rsidRPr="00912B05" w:rsidRDefault="002D55DA" w:rsidP="00273C99">
      <w:pPr>
        <w:rPr>
          <w:rFonts w:ascii="Arial" w:eastAsia="Arial" w:hAnsi="Arial" w:cs="Arial"/>
          <w:sz w:val="22"/>
          <w:szCs w:val="22"/>
        </w:rPr>
      </w:pPr>
    </w:p>
    <w:p w14:paraId="5491D766" w14:textId="2D2213AE" w:rsidR="002D55DA" w:rsidRPr="00912B05" w:rsidRDefault="4B33B316" w:rsidP="00273C99">
      <w:pPr>
        <w:rPr>
          <w:rFonts w:ascii="Arial" w:eastAsia="Arial" w:hAnsi="Arial" w:cs="Arial"/>
          <w:sz w:val="22"/>
          <w:szCs w:val="22"/>
        </w:rPr>
      </w:pPr>
      <w:r w:rsidRPr="00912B05">
        <w:rPr>
          <w:rFonts w:ascii="Arial" w:eastAsia="Arial" w:hAnsi="Arial" w:cs="Arial"/>
          <w:sz w:val="22"/>
          <w:szCs w:val="22"/>
        </w:rPr>
        <w:t>Bilateral c</w:t>
      </w:r>
      <w:r w:rsidR="002D55DA" w:rsidRPr="00912B05">
        <w:rPr>
          <w:rFonts w:ascii="Arial" w:eastAsia="Arial" w:hAnsi="Arial" w:cs="Arial"/>
          <w:sz w:val="22"/>
          <w:szCs w:val="22"/>
        </w:rPr>
        <w:t xml:space="preserve">umulation is an important part of trade agreements and allows sharing of </w:t>
      </w:r>
      <w:r w:rsidR="000A566A" w:rsidRPr="00912B05">
        <w:rPr>
          <w:rFonts w:ascii="Arial" w:eastAsia="Arial" w:hAnsi="Arial" w:cs="Arial"/>
          <w:sz w:val="22"/>
          <w:szCs w:val="22"/>
        </w:rPr>
        <w:t>‘</w:t>
      </w:r>
      <w:r w:rsidR="002D55DA" w:rsidRPr="00912B05">
        <w:rPr>
          <w:rFonts w:ascii="Arial" w:eastAsia="Arial" w:hAnsi="Arial" w:cs="Arial"/>
          <w:sz w:val="22"/>
          <w:szCs w:val="22"/>
        </w:rPr>
        <w:t>originating</w:t>
      </w:r>
      <w:r w:rsidR="000A566A" w:rsidRPr="00912B05">
        <w:rPr>
          <w:rFonts w:ascii="Arial" w:eastAsia="Arial" w:hAnsi="Arial" w:cs="Arial"/>
          <w:sz w:val="22"/>
          <w:szCs w:val="22"/>
        </w:rPr>
        <w:t>’</w:t>
      </w:r>
      <w:r w:rsidR="002D55DA" w:rsidRPr="00912B05">
        <w:rPr>
          <w:rFonts w:ascii="Arial" w:eastAsia="Arial" w:hAnsi="Arial" w:cs="Arial"/>
          <w:sz w:val="22"/>
          <w:szCs w:val="22"/>
        </w:rPr>
        <w:t xml:space="preserve"> </w:t>
      </w:r>
      <w:r w:rsidR="42DEAC7B" w:rsidRPr="00912B05">
        <w:rPr>
          <w:rFonts w:ascii="Arial" w:eastAsia="Arial" w:hAnsi="Arial" w:cs="Arial"/>
          <w:sz w:val="22"/>
          <w:szCs w:val="22"/>
        </w:rPr>
        <w:t>ingredients</w:t>
      </w:r>
      <w:r w:rsidR="002D55DA" w:rsidRPr="00912B05">
        <w:rPr>
          <w:rFonts w:ascii="Arial" w:eastAsia="Arial" w:hAnsi="Arial" w:cs="Arial"/>
          <w:sz w:val="22"/>
          <w:szCs w:val="22"/>
        </w:rPr>
        <w:t xml:space="preserve"> within the FTA territory. It </w:t>
      </w:r>
      <w:r w:rsidR="000A566A" w:rsidRPr="00912B05">
        <w:rPr>
          <w:rFonts w:ascii="Arial" w:eastAsia="Arial" w:hAnsi="Arial" w:cs="Arial"/>
          <w:sz w:val="22"/>
          <w:szCs w:val="22"/>
        </w:rPr>
        <w:t>gives</w:t>
      </w:r>
      <w:r w:rsidR="002D55DA" w:rsidRPr="00912B05">
        <w:rPr>
          <w:rFonts w:ascii="Arial" w:eastAsia="Arial" w:hAnsi="Arial" w:cs="Arial"/>
          <w:sz w:val="22"/>
          <w:szCs w:val="22"/>
        </w:rPr>
        <w:t xml:space="preserve"> producers greater flexibility in terms of sourcing </w:t>
      </w:r>
      <w:r w:rsidR="08D8ACD6" w:rsidRPr="00912B05">
        <w:rPr>
          <w:rFonts w:ascii="Arial" w:eastAsia="Arial" w:hAnsi="Arial" w:cs="Arial"/>
          <w:sz w:val="22"/>
          <w:szCs w:val="22"/>
        </w:rPr>
        <w:t>i</w:t>
      </w:r>
      <w:r w:rsidR="00BD17A6" w:rsidRPr="00912B05">
        <w:rPr>
          <w:rFonts w:ascii="Arial" w:eastAsia="Arial" w:hAnsi="Arial" w:cs="Arial"/>
          <w:sz w:val="22"/>
          <w:szCs w:val="22"/>
        </w:rPr>
        <w:t>ngredients</w:t>
      </w:r>
      <w:r w:rsidR="002D55DA" w:rsidRPr="00912B05">
        <w:rPr>
          <w:rFonts w:ascii="Arial" w:eastAsia="Arial" w:hAnsi="Arial" w:cs="Arial"/>
          <w:sz w:val="22"/>
          <w:szCs w:val="22"/>
        </w:rPr>
        <w:t xml:space="preserve">. </w:t>
      </w:r>
    </w:p>
    <w:p w14:paraId="5D209EEE" w14:textId="21B69AD5" w:rsidR="002D55DA" w:rsidRPr="00912B05" w:rsidRDefault="002D55DA" w:rsidP="00273C99">
      <w:pPr>
        <w:rPr>
          <w:rFonts w:ascii="Arial" w:eastAsia="Arial" w:hAnsi="Arial" w:cs="Arial"/>
          <w:sz w:val="22"/>
          <w:szCs w:val="22"/>
        </w:rPr>
      </w:pPr>
    </w:p>
    <w:p w14:paraId="1DFD83D1" w14:textId="5F9D6DD8" w:rsidR="002D55DA" w:rsidRPr="00912B05" w:rsidRDefault="002D55DA" w:rsidP="00273C99">
      <w:pPr>
        <w:rPr>
          <w:rFonts w:ascii="Arial" w:eastAsia="Arial" w:hAnsi="Arial" w:cs="Arial"/>
          <w:sz w:val="22"/>
          <w:szCs w:val="22"/>
        </w:rPr>
      </w:pPr>
      <w:r w:rsidRPr="00912B05">
        <w:rPr>
          <w:rFonts w:ascii="Arial" w:eastAsia="Arial" w:hAnsi="Arial" w:cs="Arial"/>
          <w:sz w:val="22"/>
          <w:szCs w:val="22"/>
        </w:rPr>
        <w:t xml:space="preserve">In the </w:t>
      </w:r>
      <w:r w:rsidR="00231D7E">
        <w:rPr>
          <w:rFonts w:ascii="Arial" w:eastAsia="Arial" w:hAnsi="Arial" w:cs="Arial"/>
          <w:sz w:val="22"/>
          <w:szCs w:val="22"/>
        </w:rPr>
        <w:t>TEC</w:t>
      </w:r>
      <w:r w:rsidR="58823AB1" w:rsidRPr="00912B05">
        <w:rPr>
          <w:rFonts w:ascii="Arial" w:eastAsia="Arial" w:hAnsi="Arial" w:cs="Arial"/>
          <w:sz w:val="22"/>
          <w:szCs w:val="22"/>
        </w:rPr>
        <w:t>A</w:t>
      </w:r>
      <w:r w:rsidR="003021B8" w:rsidRPr="00912B05">
        <w:rPr>
          <w:rFonts w:ascii="Arial" w:eastAsia="Arial" w:hAnsi="Arial" w:cs="Arial"/>
          <w:sz w:val="22"/>
          <w:szCs w:val="22"/>
        </w:rPr>
        <w:t>,</w:t>
      </w:r>
      <w:r w:rsidRPr="00912B05">
        <w:rPr>
          <w:rFonts w:ascii="Arial" w:eastAsia="Arial" w:hAnsi="Arial" w:cs="Arial"/>
          <w:sz w:val="22"/>
          <w:szCs w:val="22"/>
        </w:rPr>
        <w:t xml:space="preserve"> bilateral cumulation will allow UK</w:t>
      </w:r>
      <w:r w:rsidR="00F12C70">
        <w:rPr>
          <w:rFonts w:ascii="Arial" w:eastAsia="Arial" w:hAnsi="Arial" w:cs="Arial"/>
          <w:sz w:val="22"/>
          <w:szCs w:val="22"/>
        </w:rPr>
        <w:t xml:space="preserve"> businesses</w:t>
      </w:r>
      <w:r w:rsidRPr="00912B05">
        <w:rPr>
          <w:rFonts w:ascii="Arial" w:eastAsia="Arial" w:hAnsi="Arial" w:cs="Arial"/>
          <w:sz w:val="22"/>
          <w:szCs w:val="22"/>
        </w:rPr>
        <w:t xml:space="preserve"> to </w:t>
      </w:r>
      <w:r w:rsidR="00F12C70">
        <w:rPr>
          <w:rFonts w:ascii="Arial" w:eastAsia="Arial" w:hAnsi="Arial" w:cs="Arial"/>
          <w:sz w:val="22"/>
          <w:szCs w:val="22"/>
        </w:rPr>
        <w:t>count EU</w:t>
      </w:r>
      <w:r w:rsidRPr="00912B05">
        <w:rPr>
          <w:rFonts w:ascii="Arial" w:eastAsia="Arial" w:hAnsi="Arial" w:cs="Arial"/>
          <w:sz w:val="22"/>
          <w:szCs w:val="22"/>
        </w:rPr>
        <w:t xml:space="preserve"> </w:t>
      </w:r>
      <w:r w:rsidR="55D14838" w:rsidRPr="00912B05">
        <w:rPr>
          <w:rFonts w:ascii="Arial" w:eastAsia="Arial" w:hAnsi="Arial" w:cs="Arial"/>
          <w:sz w:val="22"/>
          <w:szCs w:val="22"/>
        </w:rPr>
        <w:t>ingredients</w:t>
      </w:r>
      <w:r w:rsidR="00F12C70">
        <w:rPr>
          <w:rFonts w:ascii="Arial" w:eastAsia="Arial" w:hAnsi="Arial" w:cs="Arial"/>
          <w:sz w:val="22"/>
          <w:szCs w:val="22"/>
        </w:rPr>
        <w:t xml:space="preserve"> as</w:t>
      </w:r>
      <w:r w:rsidRPr="00912B05">
        <w:rPr>
          <w:rFonts w:ascii="Arial" w:eastAsia="Arial" w:hAnsi="Arial" w:cs="Arial"/>
          <w:sz w:val="22"/>
          <w:szCs w:val="22"/>
        </w:rPr>
        <w:t xml:space="preserve"> </w:t>
      </w:r>
      <w:r w:rsidR="71122945" w:rsidRPr="00912B05">
        <w:rPr>
          <w:rFonts w:ascii="Arial" w:eastAsia="Arial" w:hAnsi="Arial" w:cs="Arial"/>
          <w:sz w:val="22"/>
          <w:szCs w:val="22"/>
        </w:rPr>
        <w:t>‘</w:t>
      </w:r>
      <w:r w:rsidRPr="00912B05">
        <w:rPr>
          <w:rFonts w:ascii="Arial" w:eastAsia="Arial" w:hAnsi="Arial" w:cs="Arial"/>
          <w:sz w:val="22"/>
          <w:szCs w:val="22"/>
        </w:rPr>
        <w:t>originating</w:t>
      </w:r>
      <w:r w:rsidR="28EEC230" w:rsidRPr="00912B05">
        <w:rPr>
          <w:rFonts w:ascii="Arial" w:eastAsia="Arial" w:hAnsi="Arial" w:cs="Arial"/>
          <w:sz w:val="22"/>
          <w:szCs w:val="22"/>
        </w:rPr>
        <w:t>’</w:t>
      </w:r>
      <w:r w:rsidRPr="00912B05">
        <w:rPr>
          <w:rFonts w:ascii="Arial" w:eastAsia="Arial" w:hAnsi="Arial" w:cs="Arial"/>
          <w:sz w:val="22"/>
          <w:szCs w:val="22"/>
        </w:rPr>
        <w:t xml:space="preserve"> </w:t>
      </w:r>
      <w:r w:rsidR="000A566A" w:rsidRPr="00912B05">
        <w:rPr>
          <w:rFonts w:ascii="Arial" w:eastAsia="Arial" w:hAnsi="Arial" w:cs="Arial"/>
          <w:sz w:val="22"/>
          <w:szCs w:val="22"/>
        </w:rPr>
        <w:t xml:space="preserve">in their </w:t>
      </w:r>
      <w:r w:rsidR="3D20CBE2" w:rsidRPr="00912B05">
        <w:rPr>
          <w:rFonts w:ascii="Arial" w:eastAsia="Arial" w:hAnsi="Arial" w:cs="Arial"/>
          <w:sz w:val="22"/>
          <w:szCs w:val="22"/>
        </w:rPr>
        <w:t>product</w:t>
      </w:r>
      <w:r w:rsidR="00F12C70">
        <w:rPr>
          <w:rFonts w:ascii="Arial" w:eastAsia="Arial" w:hAnsi="Arial" w:cs="Arial"/>
          <w:sz w:val="22"/>
          <w:szCs w:val="22"/>
        </w:rPr>
        <w:t xml:space="preserve">. </w:t>
      </w:r>
      <w:r w:rsidR="2A5C6F4F" w:rsidRPr="00912B05">
        <w:rPr>
          <w:rFonts w:ascii="Arial" w:eastAsia="Arial" w:hAnsi="Arial" w:cs="Arial"/>
          <w:sz w:val="22"/>
          <w:szCs w:val="22"/>
        </w:rPr>
        <w:t>Product</w:t>
      </w:r>
      <w:r w:rsidRPr="00912B05">
        <w:rPr>
          <w:rFonts w:ascii="Arial" w:eastAsia="Arial" w:hAnsi="Arial" w:cs="Arial"/>
          <w:sz w:val="22"/>
          <w:szCs w:val="22"/>
        </w:rPr>
        <w:t xml:space="preserve">s produced from </w:t>
      </w:r>
      <w:r w:rsidR="7BE08417" w:rsidRPr="00912B05">
        <w:rPr>
          <w:rFonts w:ascii="Arial" w:eastAsia="Arial" w:hAnsi="Arial" w:cs="Arial"/>
          <w:sz w:val="22"/>
          <w:szCs w:val="22"/>
        </w:rPr>
        <w:t>‘</w:t>
      </w:r>
      <w:r w:rsidRPr="00912B05">
        <w:rPr>
          <w:rFonts w:ascii="Arial" w:eastAsia="Arial" w:hAnsi="Arial" w:cs="Arial"/>
          <w:sz w:val="22"/>
          <w:szCs w:val="22"/>
        </w:rPr>
        <w:t>originating</w:t>
      </w:r>
      <w:r w:rsidR="59723E90" w:rsidRPr="00912B05">
        <w:rPr>
          <w:rFonts w:ascii="Arial" w:eastAsia="Arial" w:hAnsi="Arial" w:cs="Arial"/>
          <w:sz w:val="22"/>
          <w:szCs w:val="22"/>
        </w:rPr>
        <w:t>’</w:t>
      </w:r>
      <w:r w:rsidRPr="00912B05">
        <w:rPr>
          <w:rFonts w:ascii="Arial" w:eastAsia="Arial" w:hAnsi="Arial" w:cs="Arial"/>
          <w:sz w:val="22"/>
          <w:szCs w:val="22"/>
        </w:rPr>
        <w:t xml:space="preserve"> </w:t>
      </w:r>
      <w:r w:rsidR="507FFC0A" w:rsidRPr="00912B05">
        <w:rPr>
          <w:rFonts w:ascii="Arial" w:eastAsia="Arial" w:hAnsi="Arial" w:cs="Arial"/>
          <w:sz w:val="22"/>
          <w:szCs w:val="22"/>
        </w:rPr>
        <w:t>ingredients</w:t>
      </w:r>
      <w:r w:rsidRPr="00912B05">
        <w:rPr>
          <w:rFonts w:ascii="Arial" w:eastAsia="Arial" w:hAnsi="Arial" w:cs="Arial"/>
          <w:sz w:val="22"/>
          <w:szCs w:val="22"/>
        </w:rPr>
        <w:t xml:space="preserve"> in the EU and further processed</w:t>
      </w:r>
      <w:r w:rsidR="0090639D" w:rsidRPr="00912B05">
        <w:rPr>
          <w:rFonts w:ascii="Arial" w:eastAsia="Arial" w:hAnsi="Arial" w:cs="Arial"/>
          <w:sz w:val="22"/>
          <w:szCs w:val="22"/>
        </w:rPr>
        <w:t xml:space="preserve"> (see</w:t>
      </w:r>
      <w:r w:rsidR="00291F88" w:rsidRPr="00912B05">
        <w:rPr>
          <w:rFonts w:ascii="Arial" w:eastAsia="Arial" w:hAnsi="Arial" w:cs="Arial"/>
          <w:sz w:val="22"/>
          <w:szCs w:val="22"/>
        </w:rPr>
        <w:t xml:space="preserve"> the</w:t>
      </w:r>
      <w:r w:rsidR="0090639D" w:rsidRPr="00912B05">
        <w:rPr>
          <w:rFonts w:ascii="Arial" w:eastAsia="Arial" w:hAnsi="Arial" w:cs="Arial"/>
          <w:sz w:val="22"/>
          <w:szCs w:val="22"/>
        </w:rPr>
        <w:t xml:space="preserve"> </w:t>
      </w:r>
      <w:hyperlink w:anchor="_Insufficient_Processing" w:history="1">
        <w:r w:rsidR="009D739F" w:rsidRPr="00912B05">
          <w:rPr>
            <w:rStyle w:val="Hyperlink"/>
            <w:rFonts w:ascii="Arial" w:eastAsia="Arial" w:hAnsi="Arial" w:cs="Arial"/>
            <w:color w:val="auto"/>
            <w:sz w:val="22"/>
            <w:szCs w:val="22"/>
          </w:rPr>
          <w:t>I</w:t>
        </w:r>
        <w:r w:rsidR="0090639D" w:rsidRPr="00912B05">
          <w:rPr>
            <w:rStyle w:val="Hyperlink"/>
            <w:rFonts w:ascii="Arial" w:eastAsia="Arial" w:hAnsi="Arial" w:cs="Arial"/>
            <w:color w:val="auto"/>
            <w:sz w:val="22"/>
            <w:szCs w:val="22"/>
          </w:rPr>
          <w:t xml:space="preserve">nsufficient </w:t>
        </w:r>
        <w:r w:rsidR="009D739F" w:rsidRPr="00912B05">
          <w:rPr>
            <w:rStyle w:val="Hyperlink"/>
            <w:rFonts w:ascii="Arial" w:eastAsia="Arial" w:hAnsi="Arial" w:cs="Arial"/>
            <w:color w:val="auto"/>
            <w:sz w:val="22"/>
            <w:szCs w:val="22"/>
          </w:rPr>
          <w:t>P</w:t>
        </w:r>
        <w:r w:rsidR="0090639D" w:rsidRPr="00912B05">
          <w:rPr>
            <w:rStyle w:val="Hyperlink"/>
            <w:rFonts w:ascii="Arial" w:eastAsia="Arial" w:hAnsi="Arial" w:cs="Arial"/>
            <w:color w:val="auto"/>
            <w:sz w:val="22"/>
            <w:szCs w:val="22"/>
          </w:rPr>
          <w:t>rocessin</w:t>
        </w:r>
        <w:r w:rsidR="00DD76B0" w:rsidRPr="00912B05">
          <w:rPr>
            <w:rStyle w:val="Hyperlink"/>
            <w:rFonts w:ascii="Arial" w:eastAsia="Arial" w:hAnsi="Arial" w:cs="Arial"/>
            <w:color w:val="auto"/>
            <w:sz w:val="22"/>
            <w:szCs w:val="22"/>
          </w:rPr>
          <w:t>g</w:t>
        </w:r>
      </w:hyperlink>
      <w:r w:rsidR="00291F88" w:rsidRPr="00912B05">
        <w:rPr>
          <w:rFonts w:ascii="Arial" w:eastAsia="Arial" w:hAnsi="Arial" w:cs="Arial"/>
          <w:sz w:val="22"/>
          <w:szCs w:val="22"/>
        </w:rPr>
        <w:t xml:space="preserve"> section below</w:t>
      </w:r>
      <w:r w:rsidR="00DD76B0" w:rsidRPr="00912B05">
        <w:rPr>
          <w:rFonts w:ascii="Arial" w:eastAsia="Arial" w:hAnsi="Arial" w:cs="Arial"/>
          <w:sz w:val="22"/>
          <w:szCs w:val="22"/>
        </w:rPr>
        <w:t>)</w:t>
      </w:r>
      <w:r w:rsidRPr="00912B05">
        <w:rPr>
          <w:rFonts w:ascii="Arial" w:eastAsia="Arial" w:hAnsi="Arial" w:cs="Arial"/>
          <w:sz w:val="22"/>
          <w:szCs w:val="22"/>
        </w:rPr>
        <w:t xml:space="preserve"> in the UK can then be exported back to the EU preferentially. </w:t>
      </w:r>
    </w:p>
    <w:p w14:paraId="7B162E6E" w14:textId="77777777" w:rsidR="00AA27DD" w:rsidRPr="00912B05" w:rsidRDefault="00AA27DD" w:rsidP="57CBD918">
      <w:pPr>
        <w:rPr>
          <w:rFonts w:ascii="Arial" w:eastAsia="Arial" w:hAnsi="Arial" w:cs="Arial"/>
          <w:b/>
          <w:bCs/>
          <w:sz w:val="22"/>
          <w:szCs w:val="22"/>
        </w:rPr>
      </w:pPr>
    </w:p>
    <w:p w14:paraId="2E607ACD" w14:textId="30A88B0D" w:rsidR="00902898" w:rsidRPr="00912B05" w:rsidRDefault="00902898" w:rsidP="57CBD918">
      <w:pPr>
        <w:rPr>
          <w:rFonts w:ascii="Arial" w:eastAsia="Arial" w:hAnsi="Arial" w:cs="Arial"/>
          <w:b/>
          <w:bCs/>
          <w:sz w:val="22"/>
          <w:szCs w:val="22"/>
        </w:rPr>
      </w:pPr>
      <w:r w:rsidRPr="00912B05">
        <w:rPr>
          <w:rFonts w:ascii="Arial" w:eastAsia="Arial" w:hAnsi="Arial" w:cs="Arial"/>
          <w:b/>
          <w:bCs/>
          <w:sz w:val="22"/>
          <w:szCs w:val="22"/>
        </w:rPr>
        <w:t>Example</w:t>
      </w:r>
      <w:r w:rsidR="009657FB" w:rsidRPr="00912B05">
        <w:rPr>
          <w:rFonts w:ascii="Arial" w:eastAsia="Arial" w:hAnsi="Arial" w:cs="Arial"/>
          <w:b/>
          <w:bCs/>
          <w:sz w:val="22"/>
          <w:szCs w:val="22"/>
        </w:rPr>
        <w:t xml:space="preserve"> A</w:t>
      </w:r>
      <w:r w:rsidR="00D7548F" w:rsidRPr="00912B05">
        <w:rPr>
          <w:rFonts w:ascii="Arial" w:eastAsia="Arial" w:hAnsi="Arial" w:cs="Arial"/>
          <w:b/>
          <w:bCs/>
          <w:sz w:val="22"/>
          <w:szCs w:val="22"/>
        </w:rPr>
        <w:t>.1</w:t>
      </w:r>
      <w:r w:rsidRPr="00912B05">
        <w:rPr>
          <w:rFonts w:ascii="Arial" w:eastAsia="Arial" w:hAnsi="Arial" w:cs="Arial"/>
          <w:b/>
          <w:bCs/>
          <w:sz w:val="22"/>
          <w:szCs w:val="22"/>
        </w:rPr>
        <w:t>:</w:t>
      </w:r>
    </w:p>
    <w:p w14:paraId="4CEB3741" w14:textId="77777777" w:rsidR="00FA17E7" w:rsidRPr="00912B05" w:rsidRDefault="00FA17E7" w:rsidP="57CBD918">
      <w:pPr>
        <w:rPr>
          <w:rFonts w:ascii="Arial" w:eastAsia="Arial" w:hAnsi="Arial" w:cs="Arial"/>
          <w:b/>
          <w:bCs/>
          <w:sz w:val="22"/>
          <w:szCs w:val="22"/>
        </w:rPr>
      </w:pPr>
    </w:p>
    <w:p w14:paraId="141C000F" w14:textId="3F8DFB9D" w:rsidR="00902898" w:rsidRPr="00912B05" w:rsidRDefault="00902898" w:rsidP="57CBD918">
      <w:pPr>
        <w:rPr>
          <w:rFonts w:ascii="Arial" w:eastAsia="Arial" w:hAnsi="Arial" w:cs="Arial"/>
          <w:bCs/>
          <w:sz w:val="22"/>
          <w:szCs w:val="22"/>
        </w:rPr>
      </w:pPr>
      <w:r w:rsidRPr="00912B05">
        <w:rPr>
          <w:rFonts w:ascii="Arial" w:eastAsia="Arial" w:hAnsi="Arial" w:cs="Arial"/>
          <w:bCs/>
          <w:sz w:val="22"/>
          <w:szCs w:val="22"/>
          <w:u w:val="single"/>
        </w:rPr>
        <w:t xml:space="preserve">HS </w:t>
      </w:r>
      <w:r w:rsidR="00D7548F" w:rsidRPr="00912B05">
        <w:rPr>
          <w:rFonts w:ascii="Arial" w:eastAsia="Arial" w:hAnsi="Arial" w:cs="Arial"/>
          <w:bCs/>
          <w:sz w:val="22"/>
          <w:szCs w:val="22"/>
          <w:u w:val="single"/>
        </w:rPr>
        <w:t>c</w:t>
      </w:r>
      <w:r w:rsidRPr="00912B05">
        <w:rPr>
          <w:rFonts w:ascii="Arial" w:eastAsia="Arial" w:hAnsi="Arial" w:cs="Arial"/>
          <w:bCs/>
          <w:sz w:val="22"/>
          <w:szCs w:val="22"/>
          <w:u w:val="single"/>
        </w:rPr>
        <w:t>ode:</w:t>
      </w:r>
      <w:r w:rsidRPr="00912B05">
        <w:rPr>
          <w:rFonts w:ascii="Arial" w:eastAsia="Arial" w:hAnsi="Arial" w:cs="Arial"/>
          <w:bCs/>
          <w:sz w:val="22"/>
          <w:szCs w:val="22"/>
        </w:rPr>
        <w:t xml:space="preserve"> </w:t>
      </w:r>
      <w:r w:rsidR="005C4F14" w:rsidRPr="00912B05">
        <w:rPr>
          <w:rFonts w:ascii="Arial" w:eastAsia="Arial" w:hAnsi="Arial" w:cs="Arial"/>
          <w:bCs/>
          <w:sz w:val="22"/>
          <w:szCs w:val="22"/>
        </w:rPr>
        <w:t>1602</w:t>
      </w:r>
      <w:r w:rsidR="00B30725" w:rsidRPr="00912B05">
        <w:rPr>
          <w:rFonts w:ascii="Arial" w:eastAsia="Arial" w:hAnsi="Arial" w:cs="Arial"/>
          <w:bCs/>
          <w:sz w:val="22"/>
          <w:szCs w:val="22"/>
        </w:rPr>
        <w:t>.</w:t>
      </w:r>
      <w:r w:rsidR="005C4F14" w:rsidRPr="00912B05">
        <w:rPr>
          <w:rFonts w:ascii="Arial" w:eastAsia="Arial" w:hAnsi="Arial" w:cs="Arial"/>
          <w:bCs/>
          <w:sz w:val="22"/>
          <w:szCs w:val="22"/>
        </w:rPr>
        <w:t>32</w:t>
      </w:r>
    </w:p>
    <w:p w14:paraId="36BAF17C" w14:textId="5A245530" w:rsidR="00E94066" w:rsidRPr="00912B05" w:rsidRDefault="00E94066" w:rsidP="701361D7">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w:t>
      </w:r>
      <w:r w:rsidR="00BF7BD2" w:rsidRPr="00912B05">
        <w:rPr>
          <w:rFonts w:ascii="Arial" w:eastAsia="Arial" w:hAnsi="Arial" w:cs="Arial"/>
          <w:sz w:val="22"/>
          <w:szCs w:val="22"/>
        </w:rPr>
        <w:t>Ch</w:t>
      </w:r>
      <w:r w:rsidR="00D95313" w:rsidRPr="00912B05">
        <w:rPr>
          <w:rFonts w:ascii="Arial" w:eastAsia="Arial" w:hAnsi="Arial" w:cs="Arial"/>
          <w:sz w:val="22"/>
          <w:szCs w:val="22"/>
        </w:rPr>
        <w:t>icken nuggets</w:t>
      </w:r>
    </w:p>
    <w:p w14:paraId="7BD3AD68" w14:textId="2A7673BF" w:rsidR="00D7548F" w:rsidRPr="00912B05" w:rsidRDefault="65F78E3F" w:rsidP="00D95313">
      <w:pPr>
        <w:pBdr>
          <w:top w:val="nil"/>
          <w:left w:val="nil"/>
          <w:bottom w:val="nil"/>
          <w:right w:val="nil"/>
          <w:between w:val="nil"/>
        </w:pBd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6000BF" w:rsidRPr="00912B05">
        <w:rPr>
          <w:rFonts w:ascii="Arial" w:eastAsia="Arial" w:hAnsi="Arial" w:cs="Arial"/>
          <w:sz w:val="22"/>
          <w:szCs w:val="22"/>
        </w:rPr>
        <w:t xml:space="preserve">Production in which all the materials of </w:t>
      </w:r>
      <w:r w:rsidR="00157440" w:rsidRPr="00912B05">
        <w:rPr>
          <w:rFonts w:ascii="Arial" w:eastAsia="Arial" w:hAnsi="Arial" w:cs="Arial"/>
          <w:sz w:val="22"/>
          <w:szCs w:val="22"/>
        </w:rPr>
        <w:t>Chapter</w:t>
      </w:r>
      <w:r w:rsidR="006000BF" w:rsidRPr="00912B05">
        <w:rPr>
          <w:rFonts w:ascii="Arial" w:eastAsia="Arial" w:hAnsi="Arial" w:cs="Arial"/>
          <w:sz w:val="22"/>
          <w:szCs w:val="22"/>
        </w:rPr>
        <w:t>s 1, 2, 3 and 16 used are wholly obtained</w:t>
      </w:r>
      <w:r w:rsidR="008F1AE6" w:rsidRPr="00912B05">
        <w:rPr>
          <w:rFonts w:ascii="Arial" w:eastAsia="Arial" w:hAnsi="Arial" w:cs="Arial"/>
          <w:sz w:val="22"/>
          <w:szCs w:val="22"/>
        </w:rPr>
        <w:t>.</w:t>
      </w:r>
    </w:p>
    <w:p w14:paraId="6EA2AD1C" w14:textId="77777777" w:rsidR="00B01253" w:rsidRPr="00912B05" w:rsidRDefault="00B01253" w:rsidP="00AA3FBA">
      <w:pPr>
        <w:pStyle w:val="ListParagraph"/>
        <w:rPr>
          <w:rFonts w:ascii="Arial" w:eastAsia="Arial" w:hAnsi="Arial" w:cs="Arial"/>
          <w:sz w:val="22"/>
          <w:szCs w:val="22"/>
        </w:rPr>
      </w:pPr>
    </w:p>
    <w:p w14:paraId="560C46BC" w14:textId="10AB6DD6" w:rsidR="000D211C" w:rsidRPr="00912B05" w:rsidRDefault="0067064D" w:rsidP="281CC762">
      <w:pPr>
        <w:rPr>
          <w:rFonts w:ascii="Arial" w:hAnsi="Arial" w:cs="Arial"/>
          <w:sz w:val="22"/>
          <w:szCs w:val="22"/>
        </w:rPr>
      </w:pPr>
      <w:r w:rsidRPr="281CC762">
        <w:rPr>
          <w:rFonts w:ascii="Arial" w:hAnsi="Arial" w:cs="Arial"/>
          <w:sz w:val="22"/>
          <w:szCs w:val="22"/>
        </w:rPr>
        <w:t xml:space="preserve">This rule </w:t>
      </w:r>
      <w:r w:rsidR="00A878A2">
        <w:rPr>
          <w:rFonts w:ascii="Arial" w:hAnsi="Arial" w:cs="Arial"/>
          <w:sz w:val="22"/>
          <w:szCs w:val="22"/>
        </w:rPr>
        <w:t xml:space="preserve">essentially </w:t>
      </w:r>
      <w:r w:rsidR="006427F8" w:rsidRPr="281CC762">
        <w:rPr>
          <w:rFonts w:ascii="Arial" w:hAnsi="Arial" w:cs="Arial"/>
          <w:sz w:val="22"/>
          <w:szCs w:val="22"/>
        </w:rPr>
        <w:t>requires</w:t>
      </w:r>
      <w:r w:rsidR="00D726B6" w:rsidRPr="281CC762">
        <w:rPr>
          <w:rFonts w:ascii="Arial" w:hAnsi="Arial" w:cs="Arial"/>
          <w:sz w:val="22"/>
          <w:szCs w:val="22"/>
        </w:rPr>
        <w:t xml:space="preserve"> </w:t>
      </w:r>
      <w:r w:rsidR="00A878A2">
        <w:rPr>
          <w:rFonts w:ascii="Arial" w:hAnsi="Arial" w:cs="Arial"/>
          <w:sz w:val="22"/>
          <w:szCs w:val="22"/>
        </w:rPr>
        <w:t>any chicken</w:t>
      </w:r>
      <w:r w:rsidR="00056D34" w:rsidRPr="281CC762">
        <w:rPr>
          <w:rFonts w:ascii="Arial" w:hAnsi="Arial" w:cs="Arial"/>
          <w:sz w:val="22"/>
          <w:szCs w:val="22"/>
        </w:rPr>
        <w:t xml:space="preserve"> </w:t>
      </w:r>
      <w:r w:rsidR="006C4DF6" w:rsidRPr="281CC762">
        <w:rPr>
          <w:rFonts w:ascii="Arial" w:hAnsi="Arial" w:cs="Arial"/>
          <w:sz w:val="22"/>
          <w:szCs w:val="22"/>
        </w:rPr>
        <w:t>used</w:t>
      </w:r>
      <w:r w:rsidR="00833BDB" w:rsidRPr="281CC762">
        <w:rPr>
          <w:rFonts w:ascii="Arial" w:hAnsi="Arial" w:cs="Arial"/>
          <w:sz w:val="22"/>
          <w:szCs w:val="22"/>
        </w:rPr>
        <w:t xml:space="preserve"> in the product</w:t>
      </w:r>
      <w:r w:rsidR="002E32F5" w:rsidRPr="281CC762">
        <w:rPr>
          <w:rFonts w:ascii="Arial" w:hAnsi="Arial" w:cs="Arial"/>
          <w:sz w:val="22"/>
          <w:szCs w:val="22"/>
        </w:rPr>
        <w:t xml:space="preserve"> </w:t>
      </w:r>
      <w:r w:rsidR="009E0C11" w:rsidRPr="281CC762">
        <w:rPr>
          <w:rFonts w:ascii="Arial" w:hAnsi="Arial" w:cs="Arial"/>
          <w:sz w:val="22"/>
          <w:szCs w:val="22"/>
        </w:rPr>
        <w:t>to be</w:t>
      </w:r>
      <w:r w:rsidR="00F354F9" w:rsidRPr="281CC762">
        <w:rPr>
          <w:rFonts w:ascii="Arial" w:hAnsi="Arial" w:cs="Arial"/>
          <w:sz w:val="22"/>
          <w:szCs w:val="22"/>
        </w:rPr>
        <w:t xml:space="preserve"> born and raised in the UK.</w:t>
      </w:r>
      <w:r w:rsidR="002C20F8" w:rsidRPr="281CC762">
        <w:rPr>
          <w:rFonts w:ascii="Arial" w:hAnsi="Arial" w:cs="Arial"/>
          <w:sz w:val="22"/>
          <w:szCs w:val="22"/>
        </w:rPr>
        <w:t xml:space="preserve"> </w:t>
      </w:r>
      <w:r w:rsidR="00E358CE" w:rsidRPr="281CC762">
        <w:rPr>
          <w:rFonts w:ascii="Arial" w:hAnsi="Arial" w:cs="Arial"/>
          <w:sz w:val="22"/>
          <w:szCs w:val="22"/>
        </w:rPr>
        <w:t>Howe</w:t>
      </w:r>
      <w:r w:rsidR="002B2BC0" w:rsidRPr="281CC762">
        <w:rPr>
          <w:rFonts w:ascii="Arial" w:hAnsi="Arial" w:cs="Arial"/>
          <w:sz w:val="22"/>
          <w:szCs w:val="22"/>
        </w:rPr>
        <w:t>ver, with cumulation</w:t>
      </w:r>
      <w:r w:rsidR="00195E52" w:rsidRPr="281CC762">
        <w:rPr>
          <w:rFonts w:ascii="Arial" w:hAnsi="Arial" w:cs="Arial"/>
          <w:sz w:val="22"/>
          <w:szCs w:val="22"/>
        </w:rPr>
        <w:t>,</w:t>
      </w:r>
      <w:r w:rsidR="002B2BC0" w:rsidRPr="281CC762">
        <w:rPr>
          <w:rFonts w:ascii="Arial" w:hAnsi="Arial" w:cs="Arial"/>
          <w:sz w:val="22"/>
          <w:szCs w:val="22"/>
        </w:rPr>
        <w:t xml:space="preserve"> UK producers can use chicken</w:t>
      </w:r>
      <w:r w:rsidR="00F60B6A" w:rsidRPr="281CC762">
        <w:rPr>
          <w:rFonts w:ascii="Arial" w:hAnsi="Arial" w:cs="Arial"/>
          <w:sz w:val="22"/>
          <w:szCs w:val="22"/>
        </w:rPr>
        <w:t>s</w:t>
      </w:r>
      <w:r w:rsidR="009B77ED" w:rsidRPr="281CC762">
        <w:rPr>
          <w:rFonts w:ascii="Arial" w:hAnsi="Arial" w:cs="Arial"/>
          <w:sz w:val="22"/>
          <w:szCs w:val="22"/>
        </w:rPr>
        <w:t>,</w:t>
      </w:r>
      <w:r w:rsidR="00F60B6A" w:rsidRPr="281CC762">
        <w:rPr>
          <w:rFonts w:ascii="Arial" w:hAnsi="Arial" w:cs="Arial"/>
          <w:sz w:val="22"/>
          <w:szCs w:val="22"/>
        </w:rPr>
        <w:t xml:space="preserve"> chicken meat</w:t>
      </w:r>
      <w:r w:rsidR="002B2BC0" w:rsidRPr="281CC762">
        <w:rPr>
          <w:rFonts w:ascii="Arial" w:hAnsi="Arial" w:cs="Arial"/>
          <w:sz w:val="22"/>
          <w:szCs w:val="22"/>
        </w:rPr>
        <w:t xml:space="preserve"> </w:t>
      </w:r>
      <w:r w:rsidR="009B77ED" w:rsidRPr="281CC762">
        <w:rPr>
          <w:rFonts w:ascii="Arial" w:hAnsi="Arial" w:cs="Arial"/>
          <w:sz w:val="22"/>
          <w:szCs w:val="22"/>
        </w:rPr>
        <w:t xml:space="preserve">or </w:t>
      </w:r>
      <w:r w:rsidR="001030ED" w:rsidRPr="281CC762">
        <w:rPr>
          <w:rFonts w:ascii="Arial" w:hAnsi="Arial" w:cs="Arial"/>
          <w:sz w:val="22"/>
          <w:szCs w:val="22"/>
        </w:rPr>
        <w:t>processed chicken from</w:t>
      </w:r>
      <w:r w:rsidR="002631CA" w:rsidRPr="281CC762">
        <w:rPr>
          <w:rFonts w:ascii="Arial" w:hAnsi="Arial" w:cs="Arial"/>
          <w:sz w:val="22"/>
          <w:szCs w:val="22"/>
        </w:rPr>
        <w:t xml:space="preserve"> the EU </w:t>
      </w:r>
      <w:r w:rsidR="00CF568D" w:rsidRPr="281CC762">
        <w:rPr>
          <w:rFonts w:ascii="Arial" w:hAnsi="Arial" w:cs="Arial"/>
          <w:sz w:val="22"/>
          <w:szCs w:val="22"/>
        </w:rPr>
        <w:t xml:space="preserve">and process </w:t>
      </w:r>
      <w:r w:rsidR="002D122D" w:rsidRPr="281CC762">
        <w:rPr>
          <w:rFonts w:ascii="Arial" w:hAnsi="Arial" w:cs="Arial"/>
          <w:sz w:val="22"/>
          <w:szCs w:val="22"/>
        </w:rPr>
        <w:t>them</w:t>
      </w:r>
      <w:r w:rsidR="00CF568D" w:rsidRPr="281CC762">
        <w:rPr>
          <w:rFonts w:ascii="Arial" w:hAnsi="Arial" w:cs="Arial"/>
          <w:sz w:val="22"/>
          <w:szCs w:val="22"/>
        </w:rPr>
        <w:t xml:space="preserve"> into chicken nuggets in the UK. The product can then be exported back to the EU as an ‘originating’ product.</w:t>
      </w:r>
      <w:r w:rsidR="007F7E2A" w:rsidRPr="281CC762">
        <w:rPr>
          <w:rFonts w:ascii="Arial" w:hAnsi="Arial" w:cs="Arial"/>
          <w:sz w:val="22"/>
          <w:szCs w:val="22"/>
        </w:rPr>
        <w:t xml:space="preserve"> Processing the chicken into chicken nuggets goes beyond </w:t>
      </w:r>
      <w:hyperlink w:anchor="_Insufficient_Processing">
        <w:r w:rsidR="007F7E2A" w:rsidRPr="281CC762">
          <w:rPr>
            <w:rStyle w:val="Hyperlink"/>
            <w:rFonts w:ascii="Arial" w:hAnsi="Arial" w:cs="Arial"/>
            <w:color w:val="auto"/>
            <w:sz w:val="22"/>
            <w:szCs w:val="22"/>
          </w:rPr>
          <w:t xml:space="preserve">insufficient </w:t>
        </w:r>
        <w:r w:rsidR="000A1629" w:rsidRPr="281CC762">
          <w:rPr>
            <w:rStyle w:val="Hyperlink"/>
            <w:rFonts w:ascii="Arial" w:hAnsi="Arial" w:cs="Arial"/>
            <w:color w:val="auto"/>
            <w:sz w:val="22"/>
            <w:szCs w:val="22"/>
          </w:rPr>
          <w:t>processing</w:t>
        </w:r>
      </w:hyperlink>
      <w:r w:rsidR="1F513C97" w:rsidRPr="281CC762">
        <w:rPr>
          <w:rFonts w:ascii="Arial" w:eastAsia="Arial" w:hAnsi="Arial" w:cs="Arial"/>
          <w:sz w:val="22"/>
          <w:szCs w:val="22"/>
        </w:rPr>
        <w:t>.</w:t>
      </w:r>
    </w:p>
    <w:p w14:paraId="2B20F97D" w14:textId="2B0FEBD4" w:rsidR="00D7548F" w:rsidRPr="00912B05" w:rsidRDefault="00D7548F" w:rsidP="57CBD918">
      <w:pPr>
        <w:rPr>
          <w:rFonts w:ascii="Arial" w:eastAsia="Arial" w:hAnsi="Arial" w:cs="Arial"/>
          <w:bCs/>
          <w:sz w:val="22"/>
          <w:szCs w:val="22"/>
        </w:rPr>
      </w:pPr>
    </w:p>
    <w:p w14:paraId="1CD6FF6E" w14:textId="76B3A807" w:rsidR="00D7548F" w:rsidRPr="00912B05" w:rsidRDefault="00D7548F" w:rsidP="57CBD918">
      <w:pPr>
        <w:rPr>
          <w:rFonts w:ascii="Arial" w:eastAsia="Arial" w:hAnsi="Arial" w:cs="Arial"/>
          <w:b/>
          <w:bCs/>
          <w:sz w:val="22"/>
          <w:szCs w:val="22"/>
        </w:rPr>
      </w:pPr>
      <w:r w:rsidRPr="00912B05">
        <w:rPr>
          <w:rFonts w:ascii="Arial" w:eastAsia="Arial" w:hAnsi="Arial" w:cs="Arial"/>
          <w:b/>
          <w:bCs/>
          <w:sz w:val="22"/>
          <w:szCs w:val="22"/>
        </w:rPr>
        <w:t>Example A.2:</w:t>
      </w:r>
    </w:p>
    <w:p w14:paraId="65421891" w14:textId="77777777" w:rsidR="00FA17E7" w:rsidRPr="00912B05" w:rsidRDefault="00FA17E7" w:rsidP="57CBD918">
      <w:pPr>
        <w:rPr>
          <w:rFonts w:ascii="Arial" w:eastAsia="Arial" w:hAnsi="Arial" w:cs="Arial"/>
          <w:b/>
          <w:bCs/>
          <w:sz w:val="22"/>
          <w:szCs w:val="22"/>
        </w:rPr>
      </w:pPr>
    </w:p>
    <w:p w14:paraId="611813CA" w14:textId="2345F91C" w:rsidR="00D7548F" w:rsidRPr="00912B05" w:rsidRDefault="00D7548F" w:rsidP="57CBD918">
      <w:pPr>
        <w:rPr>
          <w:rFonts w:ascii="Arial" w:eastAsia="Arial" w:hAnsi="Arial" w:cs="Arial"/>
          <w:bCs/>
          <w:sz w:val="22"/>
          <w:szCs w:val="22"/>
          <w:u w:val="single"/>
        </w:rPr>
      </w:pPr>
      <w:r w:rsidRPr="00912B05">
        <w:rPr>
          <w:rFonts w:ascii="Arial" w:eastAsia="Arial" w:hAnsi="Arial" w:cs="Arial"/>
          <w:bCs/>
          <w:sz w:val="22"/>
          <w:szCs w:val="22"/>
          <w:u w:val="single"/>
        </w:rPr>
        <w:t>HS code:</w:t>
      </w:r>
      <w:r w:rsidR="00A71E46" w:rsidRPr="00912B05">
        <w:rPr>
          <w:rFonts w:ascii="Arial" w:eastAsia="Arial" w:hAnsi="Arial" w:cs="Arial"/>
          <w:bCs/>
          <w:sz w:val="22"/>
          <w:szCs w:val="22"/>
        </w:rPr>
        <w:t xml:space="preserve"> </w:t>
      </w:r>
      <w:r w:rsidR="00336B6F" w:rsidRPr="00912B05">
        <w:rPr>
          <w:rFonts w:ascii="Arial" w:eastAsia="Arial" w:hAnsi="Arial" w:cs="Arial"/>
          <w:bCs/>
          <w:sz w:val="22"/>
          <w:szCs w:val="22"/>
        </w:rPr>
        <w:t>2002</w:t>
      </w:r>
      <w:r w:rsidR="004161E4" w:rsidRPr="00912B05">
        <w:rPr>
          <w:rFonts w:ascii="Arial" w:eastAsia="Arial" w:hAnsi="Arial" w:cs="Arial"/>
          <w:bCs/>
          <w:sz w:val="22"/>
          <w:szCs w:val="22"/>
        </w:rPr>
        <w:t>.</w:t>
      </w:r>
      <w:r w:rsidR="00336B6F" w:rsidRPr="00912B05">
        <w:rPr>
          <w:rFonts w:ascii="Arial" w:eastAsia="Arial" w:hAnsi="Arial" w:cs="Arial"/>
          <w:bCs/>
          <w:sz w:val="22"/>
          <w:szCs w:val="22"/>
        </w:rPr>
        <w:t>90</w:t>
      </w:r>
    </w:p>
    <w:p w14:paraId="446FBC36" w14:textId="187E1368" w:rsidR="00D7548F" w:rsidRPr="00912B05" w:rsidRDefault="00D7548F" w:rsidP="57CBD918">
      <w:pPr>
        <w:rPr>
          <w:rFonts w:ascii="Arial" w:eastAsia="Arial" w:hAnsi="Arial" w:cs="Arial"/>
          <w:bCs/>
          <w:sz w:val="22"/>
          <w:szCs w:val="22"/>
        </w:rPr>
      </w:pPr>
      <w:r w:rsidRPr="00912B05">
        <w:rPr>
          <w:rFonts w:ascii="Arial" w:eastAsia="Arial" w:hAnsi="Arial" w:cs="Arial"/>
          <w:bCs/>
          <w:sz w:val="22"/>
          <w:szCs w:val="22"/>
          <w:u w:val="single"/>
        </w:rPr>
        <w:t>Product:</w:t>
      </w:r>
      <w:r w:rsidR="00A71E46" w:rsidRPr="00912B05">
        <w:rPr>
          <w:rFonts w:ascii="Arial" w:eastAsia="Arial" w:hAnsi="Arial" w:cs="Arial"/>
          <w:bCs/>
          <w:sz w:val="22"/>
          <w:szCs w:val="22"/>
        </w:rPr>
        <w:t xml:space="preserve"> </w:t>
      </w:r>
      <w:r w:rsidR="00336B6F" w:rsidRPr="00912B05">
        <w:rPr>
          <w:rFonts w:ascii="Arial" w:eastAsia="Arial" w:hAnsi="Arial" w:cs="Arial"/>
          <w:bCs/>
          <w:sz w:val="22"/>
          <w:szCs w:val="22"/>
        </w:rPr>
        <w:t>Chopped tomatoes</w:t>
      </w:r>
    </w:p>
    <w:p w14:paraId="3F18BDD2" w14:textId="4B20DB7D" w:rsidR="0043715D" w:rsidRPr="00912B05" w:rsidRDefault="00D7548F" w:rsidP="776C1390">
      <w:pPr>
        <w:rPr>
          <w:rFonts w:ascii="Arial" w:hAnsi="Arial" w:cs="Arial"/>
          <w:sz w:val="22"/>
          <w:szCs w:val="22"/>
          <w:lang w:eastAsia="en-GB"/>
        </w:rPr>
      </w:pPr>
      <w:r w:rsidRPr="00912B05">
        <w:rPr>
          <w:rFonts w:ascii="Arial" w:eastAsia="Arial" w:hAnsi="Arial" w:cs="Arial"/>
          <w:sz w:val="22"/>
          <w:szCs w:val="22"/>
          <w:u w:val="single"/>
        </w:rPr>
        <w:t>Rule:</w:t>
      </w:r>
      <w:r w:rsidR="0043715D" w:rsidRPr="00912B05">
        <w:rPr>
          <w:rFonts w:ascii="Arial" w:eastAsia="Arial" w:hAnsi="Arial" w:cs="Arial"/>
          <w:sz w:val="22"/>
          <w:szCs w:val="22"/>
        </w:rPr>
        <w:t xml:space="preserve"> </w:t>
      </w:r>
      <w:r w:rsidR="00375AE6" w:rsidRPr="00912B05">
        <w:rPr>
          <w:rFonts w:ascii="Arial" w:hAnsi="Arial" w:cs="Arial"/>
          <w:sz w:val="22"/>
          <w:szCs w:val="22"/>
        </w:rPr>
        <w:t xml:space="preserve">Production in which all the materials of </w:t>
      </w:r>
      <w:r w:rsidR="00157440" w:rsidRPr="00912B05">
        <w:rPr>
          <w:rFonts w:ascii="Arial" w:hAnsi="Arial" w:cs="Arial"/>
          <w:sz w:val="22"/>
          <w:szCs w:val="22"/>
        </w:rPr>
        <w:t>Chapter</w:t>
      </w:r>
      <w:r w:rsidR="00375AE6" w:rsidRPr="00912B05">
        <w:rPr>
          <w:rFonts w:ascii="Arial" w:hAnsi="Arial" w:cs="Arial"/>
          <w:sz w:val="22"/>
          <w:szCs w:val="22"/>
        </w:rPr>
        <w:t xml:space="preserve"> 7 used are wholly obtained. </w:t>
      </w:r>
    </w:p>
    <w:p w14:paraId="0190C041" w14:textId="292C221B" w:rsidR="00C12220" w:rsidRPr="00912B05" w:rsidRDefault="00C12220" w:rsidP="00C12220">
      <w:pPr>
        <w:rPr>
          <w:rFonts w:ascii="Arial" w:eastAsia="Arial" w:hAnsi="Arial" w:cs="Arial"/>
          <w:bCs/>
          <w:sz w:val="22"/>
          <w:szCs w:val="22"/>
        </w:rPr>
      </w:pPr>
    </w:p>
    <w:p w14:paraId="1D252AE5" w14:textId="7B17F041" w:rsidR="00C12220" w:rsidRPr="00912B05" w:rsidRDefault="00DD566F" w:rsidP="776C1390">
      <w:pPr>
        <w:rPr>
          <w:rFonts w:ascii="Arial" w:hAnsi="Arial" w:cs="Arial"/>
          <w:sz w:val="22"/>
          <w:szCs w:val="22"/>
        </w:rPr>
      </w:pPr>
      <w:r w:rsidRPr="00912B05">
        <w:rPr>
          <w:rFonts w:ascii="Arial" w:hAnsi="Arial" w:cs="Arial"/>
          <w:sz w:val="22"/>
          <w:szCs w:val="22"/>
        </w:rPr>
        <w:t xml:space="preserve">The rule requires all materials </w:t>
      </w:r>
      <w:r w:rsidR="00C361DA" w:rsidRPr="00912B05">
        <w:rPr>
          <w:rFonts w:ascii="Arial" w:hAnsi="Arial" w:cs="Arial"/>
          <w:sz w:val="22"/>
          <w:szCs w:val="22"/>
        </w:rPr>
        <w:t xml:space="preserve">from </w:t>
      </w:r>
      <w:r w:rsidR="00157440" w:rsidRPr="00912B05">
        <w:rPr>
          <w:rFonts w:ascii="Arial" w:hAnsi="Arial" w:cs="Arial"/>
          <w:sz w:val="22"/>
          <w:szCs w:val="22"/>
        </w:rPr>
        <w:t>Chapter</w:t>
      </w:r>
      <w:r w:rsidR="00C361DA" w:rsidRPr="00912B05">
        <w:rPr>
          <w:rFonts w:ascii="Arial" w:hAnsi="Arial" w:cs="Arial"/>
          <w:sz w:val="22"/>
          <w:szCs w:val="22"/>
        </w:rPr>
        <w:t xml:space="preserve"> 7 (edible vegetables and certain roots and tubers) </w:t>
      </w:r>
      <w:r w:rsidR="00DA0989" w:rsidRPr="00912B05">
        <w:rPr>
          <w:rFonts w:ascii="Arial" w:hAnsi="Arial" w:cs="Arial"/>
          <w:sz w:val="22"/>
          <w:szCs w:val="22"/>
        </w:rPr>
        <w:t xml:space="preserve">used </w:t>
      </w:r>
      <w:r w:rsidR="00C361DA" w:rsidRPr="00912B05">
        <w:rPr>
          <w:rFonts w:ascii="Arial" w:hAnsi="Arial" w:cs="Arial"/>
          <w:sz w:val="22"/>
          <w:szCs w:val="22"/>
        </w:rPr>
        <w:t xml:space="preserve">to be </w:t>
      </w:r>
      <w:r w:rsidR="4D35A402" w:rsidRPr="00912B05">
        <w:rPr>
          <w:rFonts w:ascii="Arial" w:hAnsi="Arial" w:cs="Arial"/>
          <w:sz w:val="22"/>
          <w:szCs w:val="22"/>
        </w:rPr>
        <w:t>grown and harvested in the UK</w:t>
      </w:r>
      <w:r w:rsidR="00C361DA" w:rsidRPr="00912B05">
        <w:rPr>
          <w:rFonts w:ascii="Arial" w:hAnsi="Arial" w:cs="Arial"/>
          <w:sz w:val="22"/>
          <w:szCs w:val="22"/>
        </w:rPr>
        <w:t>. However, with cumulation</w:t>
      </w:r>
      <w:r w:rsidR="72D6137E" w:rsidRPr="00912B05">
        <w:rPr>
          <w:rFonts w:ascii="Arial" w:hAnsi="Arial" w:cs="Arial"/>
          <w:sz w:val="22"/>
          <w:szCs w:val="22"/>
        </w:rPr>
        <w:t>,</w:t>
      </w:r>
      <w:r w:rsidR="00C361DA" w:rsidRPr="00912B05">
        <w:rPr>
          <w:rFonts w:ascii="Arial" w:hAnsi="Arial" w:cs="Arial"/>
          <w:sz w:val="22"/>
          <w:szCs w:val="22"/>
        </w:rPr>
        <w:t xml:space="preserve"> UK producers can import</w:t>
      </w:r>
      <w:r w:rsidR="00220CE4" w:rsidRPr="00912B05">
        <w:rPr>
          <w:rFonts w:ascii="Arial" w:hAnsi="Arial" w:cs="Arial"/>
          <w:sz w:val="22"/>
          <w:szCs w:val="22"/>
        </w:rPr>
        <w:t xml:space="preserve"> EU</w:t>
      </w:r>
      <w:r w:rsidR="00C361DA" w:rsidRPr="00912B05">
        <w:rPr>
          <w:rFonts w:ascii="Arial" w:hAnsi="Arial" w:cs="Arial"/>
          <w:sz w:val="22"/>
          <w:szCs w:val="22"/>
        </w:rPr>
        <w:t xml:space="preserve"> tomatoes of </w:t>
      </w:r>
      <w:r w:rsidR="001072F5" w:rsidRPr="00912B05">
        <w:rPr>
          <w:rFonts w:ascii="Arial" w:hAnsi="Arial" w:cs="Arial"/>
          <w:sz w:val="22"/>
          <w:szCs w:val="22"/>
        </w:rPr>
        <w:t>h</w:t>
      </w:r>
      <w:r w:rsidR="00157440" w:rsidRPr="00912B05">
        <w:rPr>
          <w:rFonts w:ascii="Arial" w:hAnsi="Arial" w:cs="Arial"/>
          <w:sz w:val="22"/>
          <w:szCs w:val="22"/>
        </w:rPr>
        <w:t>eading</w:t>
      </w:r>
      <w:r w:rsidR="00C361DA" w:rsidRPr="00912B05">
        <w:rPr>
          <w:rFonts w:ascii="Arial" w:hAnsi="Arial" w:cs="Arial"/>
          <w:sz w:val="22"/>
          <w:szCs w:val="22"/>
        </w:rPr>
        <w:t xml:space="preserve"> 07</w:t>
      </w:r>
      <w:r w:rsidR="004161E4" w:rsidRPr="00912B05">
        <w:rPr>
          <w:rFonts w:ascii="Arial" w:hAnsi="Arial" w:cs="Arial"/>
          <w:sz w:val="22"/>
          <w:szCs w:val="22"/>
        </w:rPr>
        <w:t>.</w:t>
      </w:r>
      <w:r w:rsidR="00C361DA" w:rsidRPr="00912B05">
        <w:rPr>
          <w:rFonts w:ascii="Arial" w:hAnsi="Arial" w:cs="Arial"/>
          <w:sz w:val="22"/>
          <w:szCs w:val="22"/>
        </w:rPr>
        <w:t xml:space="preserve">02 </w:t>
      </w:r>
      <w:r w:rsidR="3CBA45CF" w:rsidRPr="00912B05">
        <w:rPr>
          <w:rFonts w:ascii="Arial" w:eastAsia="Arial" w:hAnsi="Arial" w:cs="Arial"/>
          <w:sz w:val="22"/>
          <w:szCs w:val="22"/>
        </w:rPr>
        <w:t>(grown and harvested in the EU)</w:t>
      </w:r>
      <w:r w:rsidR="0074028B" w:rsidRPr="00912B05">
        <w:rPr>
          <w:rFonts w:ascii="Arial" w:eastAsia="Arial" w:hAnsi="Arial" w:cs="Arial"/>
          <w:sz w:val="22"/>
          <w:szCs w:val="22"/>
        </w:rPr>
        <w:t xml:space="preserve"> </w:t>
      </w:r>
      <w:r w:rsidR="00C361DA" w:rsidRPr="00912B05">
        <w:rPr>
          <w:rFonts w:ascii="Arial" w:hAnsi="Arial" w:cs="Arial"/>
          <w:sz w:val="22"/>
          <w:szCs w:val="22"/>
        </w:rPr>
        <w:t>and process them into chopped tomatoes.</w:t>
      </w:r>
      <w:r w:rsidR="00220CE4" w:rsidRPr="00912B05">
        <w:rPr>
          <w:rFonts w:ascii="Arial" w:hAnsi="Arial" w:cs="Arial"/>
          <w:sz w:val="22"/>
          <w:szCs w:val="22"/>
        </w:rPr>
        <w:t xml:space="preserve"> The final product can then be exported back to the EU as an </w:t>
      </w:r>
      <w:r w:rsidR="47FD571A" w:rsidRPr="00912B05">
        <w:rPr>
          <w:rFonts w:ascii="Arial" w:hAnsi="Arial" w:cs="Arial"/>
          <w:sz w:val="22"/>
          <w:szCs w:val="22"/>
        </w:rPr>
        <w:t>‘</w:t>
      </w:r>
      <w:r w:rsidR="00220CE4" w:rsidRPr="00912B05">
        <w:rPr>
          <w:rFonts w:ascii="Arial" w:hAnsi="Arial" w:cs="Arial"/>
          <w:sz w:val="22"/>
          <w:szCs w:val="22"/>
        </w:rPr>
        <w:t>originating</w:t>
      </w:r>
      <w:r w:rsidR="123CC342" w:rsidRPr="00912B05">
        <w:rPr>
          <w:rFonts w:ascii="Arial" w:hAnsi="Arial" w:cs="Arial"/>
          <w:sz w:val="22"/>
          <w:szCs w:val="22"/>
        </w:rPr>
        <w:t>’</w:t>
      </w:r>
      <w:r w:rsidR="00220CE4" w:rsidRPr="00912B05">
        <w:rPr>
          <w:rFonts w:ascii="Arial" w:hAnsi="Arial" w:cs="Arial"/>
          <w:sz w:val="22"/>
          <w:szCs w:val="22"/>
        </w:rPr>
        <w:t xml:space="preserve"> product.</w:t>
      </w:r>
      <w:r w:rsidR="00C947F7" w:rsidRPr="00912B05">
        <w:rPr>
          <w:rFonts w:ascii="Arial" w:hAnsi="Arial" w:cs="Arial"/>
          <w:sz w:val="22"/>
          <w:szCs w:val="22"/>
        </w:rPr>
        <w:t xml:space="preserve"> Chopping, cooking and canning the tomatoes as a combination goes beyond </w:t>
      </w:r>
      <w:hyperlink w:anchor="_Insufficient_Processing" w:history="1">
        <w:r w:rsidR="00C947F7" w:rsidRPr="00912B05">
          <w:rPr>
            <w:rStyle w:val="Hyperlink"/>
            <w:rFonts w:ascii="Arial" w:hAnsi="Arial" w:cs="Arial"/>
            <w:color w:val="auto"/>
            <w:sz w:val="22"/>
            <w:szCs w:val="22"/>
          </w:rPr>
          <w:t>insufficient processing</w:t>
        </w:r>
      </w:hyperlink>
      <w:r w:rsidR="00C947F7" w:rsidRPr="00912B05">
        <w:rPr>
          <w:rFonts w:ascii="Arial" w:hAnsi="Arial" w:cs="Arial"/>
          <w:sz w:val="22"/>
          <w:szCs w:val="22"/>
        </w:rPr>
        <w:t>.</w:t>
      </w:r>
    </w:p>
    <w:p w14:paraId="5DB3AD3A" w14:textId="3635A4D0" w:rsidR="00273C99" w:rsidRPr="00912B05" w:rsidRDefault="00273C99" w:rsidP="00273C99">
      <w:pPr>
        <w:rPr>
          <w:rFonts w:ascii="Arial" w:eastAsia="Arial" w:hAnsi="Arial" w:cs="Arial"/>
          <w:sz w:val="22"/>
          <w:szCs w:val="22"/>
        </w:rPr>
      </w:pPr>
    </w:p>
    <w:p w14:paraId="7B355968" w14:textId="6DEE2A76" w:rsidR="00730691" w:rsidRPr="00912B05" w:rsidRDefault="00115A3F" w:rsidP="004D2254">
      <w:pPr>
        <w:pStyle w:val="Heading2"/>
      </w:pPr>
      <w:bookmarkStart w:id="16" w:name="_Insufficient_Processing"/>
      <w:bookmarkStart w:id="17" w:name="_3.3_Insufficient_Processing"/>
      <w:bookmarkStart w:id="18" w:name="_4.3_Insufficient_Processing"/>
      <w:bookmarkStart w:id="19" w:name="_Toc59548464"/>
      <w:bookmarkEnd w:id="16"/>
      <w:bookmarkEnd w:id="17"/>
      <w:bookmarkEnd w:id="18"/>
      <w:r w:rsidRPr="00912B05">
        <w:t>4</w:t>
      </w:r>
      <w:r w:rsidR="00C46B2A" w:rsidRPr="00912B05">
        <w:t xml:space="preserve">.3 </w:t>
      </w:r>
      <w:r w:rsidR="4AA0F396" w:rsidRPr="00912B05">
        <w:t xml:space="preserve">Insufficient </w:t>
      </w:r>
      <w:r w:rsidR="00640A77" w:rsidRPr="00912B05">
        <w:t>P</w:t>
      </w:r>
      <w:r w:rsidR="0067064D" w:rsidRPr="00912B05">
        <w:t>rocessing</w:t>
      </w:r>
      <w:bookmarkEnd w:id="19"/>
      <w:r w:rsidR="0067064D" w:rsidRPr="00912B05">
        <w:t xml:space="preserve"> </w:t>
      </w:r>
    </w:p>
    <w:p w14:paraId="1F820838" w14:textId="480A942F" w:rsidR="169C9AD2" w:rsidRPr="00912B05" w:rsidRDefault="169C9AD2" w:rsidP="09FAE8F8">
      <w:pPr>
        <w:rPr>
          <w:rFonts w:ascii="Arial" w:eastAsia="Arial" w:hAnsi="Arial" w:cs="Arial"/>
          <w:b/>
          <w:bCs/>
          <w:sz w:val="22"/>
          <w:szCs w:val="22"/>
        </w:rPr>
      </w:pPr>
    </w:p>
    <w:p w14:paraId="3449B429" w14:textId="3DDA2429" w:rsidR="006E129D" w:rsidRPr="00912B05" w:rsidRDefault="7615F828" w:rsidP="09FAE8F8">
      <w:pPr>
        <w:rPr>
          <w:rFonts w:ascii="Arial" w:eastAsia="Arial" w:hAnsi="Arial" w:cs="Arial"/>
          <w:sz w:val="22"/>
          <w:szCs w:val="22"/>
        </w:rPr>
      </w:pPr>
      <w:r w:rsidRPr="00912B05">
        <w:rPr>
          <w:rFonts w:ascii="Arial" w:eastAsia="Arial" w:hAnsi="Arial" w:cs="Arial"/>
          <w:sz w:val="22"/>
          <w:szCs w:val="22"/>
        </w:rPr>
        <w:t xml:space="preserve">All EU materials used in the production of a final UK </w:t>
      </w:r>
      <w:r w:rsidR="3BC22E88" w:rsidRPr="00912B05">
        <w:rPr>
          <w:rFonts w:ascii="Arial" w:eastAsia="Arial" w:hAnsi="Arial" w:cs="Arial"/>
          <w:sz w:val="22"/>
          <w:szCs w:val="22"/>
        </w:rPr>
        <w:t>product</w:t>
      </w:r>
      <w:r w:rsidRPr="00912B05">
        <w:rPr>
          <w:rFonts w:ascii="Arial" w:eastAsia="Arial" w:hAnsi="Arial" w:cs="Arial"/>
          <w:sz w:val="22"/>
          <w:szCs w:val="22"/>
        </w:rPr>
        <w:t xml:space="preserve"> can be considered originating if they undergo processing beyond ‘insufficient’ in the UK. Examples of insufficient processing are shown below. </w:t>
      </w:r>
    </w:p>
    <w:p w14:paraId="74AA1594" w14:textId="3C0AC30E" w:rsidR="002F7D9D" w:rsidRPr="00912B05" w:rsidRDefault="002F7D9D" w:rsidP="09FAE8F8">
      <w:pPr>
        <w:rPr>
          <w:rFonts w:ascii="Arial" w:eastAsia="Arial" w:hAnsi="Arial" w:cs="Arial"/>
          <w:sz w:val="22"/>
          <w:szCs w:val="22"/>
        </w:rPr>
      </w:pPr>
    </w:p>
    <w:p w14:paraId="774E4272" w14:textId="0724F6E2" w:rsidR="169C9AD2" w:rsidRPr="00912B05" w:rsidRDefault="00ED5DE7" w:rsidP="09FAE8F8">
      <w:pPr>
        <w:rPr>
          <w:rFonts w:ascii="Arial" w:eastAsia="Arial" w:hAnsi="Arial" w:cs="Arial"/>
          <w:sz w:val="22"/>
          <w:szCs w:val="22"/>
        </w:rPr>
      </w:pPr>
      <w:r w:rsidRPr="00912B05">
        <w:rPr>
          <w:rFonts w:ascii="Arial" w:eastAsia="Arial" w:hAnsi="Arial" w:cs="Arial"/>
          <w:sz w:val="22"/>
          <w:szCs w:val="22"/>
        </w:rPr>
        <w:t>Carrying out</w:t>
      </w:r>
      <w:r w:rsidR="007C0C6D" w:rsidRPr="00912B05">
        <w:rPr>
          <w:rFonts w:ascii="Arial" w:eastAsia="Arial" w:hAnsi="Arial" w:cs="Arial"/>
          <w:sz w:val="22"/>
          <w:szCs w:val="22"/>
        </w:rPr>
        <w:t xml:space="preserve"> either</w:t>
      </w:r>
      <w:r w:rsidRPr="00912B05">
        <w:rPr>
          <w:rFonts w:ascii="Arial" w:eastAsia="Arial" w:hAnsi="Arial" w:cs="Arial"/>
          <w:sz w:val="22"/>
          <w:szCs w:val="22"/>
        </w:rPr>
        <w:t xml:space="preserve"> a </w:t>
      </w:r>
      <w:r w:rsidR="0062162F" w:rsidRPr="00912B05">
        <w:rPr>
          <w:rFonts w:ascii="Arial" w:eastAsia="Arial" w:hAnsi="Arial" w:cs="Arial"/>
          <w:sz w:val="22"/>
          <w:szCs w:val="22"/>
        </w:rPr>
        <w:t xml:space="preserve">single insufficient process or a combination of insufficient processes </w:t>
      </w:r>
      <w:r w:rsidR="00FE63B1" w:rsidRPr="00912B05">
        <w:rPr>
          <w:rFonts w:ascii="Arial" w:eastAsia="Arial" w:hAnsi="Arial" w:cs="Arial"/>
          <w:sz w:val="22"/>
          <w:szCs w:val="22"/>
        </w:rPr>
        <w:t>on</w:t>
      </w:r>
      <w:r w:rsidR="00285CF0" w:rsidRPr="00912B05">
        <w:rPr>
          <w:rFonts w:ascii="Arial" w:eastAsia="Arial" w:hAnsi="Arial" w:cs="Arial"/>
          <w:sz w:val="22"/>
          <w:szCs w:val="22"/>
        </w:rPr>
        <w:t xml:space="preserve"> the EU material used would not be enough to confer UK origin.</w:t>
      </w:r>
    </w:p>
    <w:p w14:paraId="2F68F53B" w14:textId="0FA5D5E1" w:rsidR="169C9AD2" w:rsidRPr="00912B05" w:rsidRDefault="169C9AD2" w:rsidP="169C9AD2">
      <w:pPr>
        <w:rPr>
          <w:rFonts w:ascii="Arial" w:eastAsia="Arial" w:hAnsi="Arial" w:cs="Arial"/>
          <w:b/>
          <w:bCs/>
          <w:sz w:val="22"/>
          <w:szCs w:val="22"/>
        </w:rPr>
      </w:pPr>
    </w:p>
    <w:p w14:paraId="6E2C2929" w14:textId="402CD44D" w:rsidR="0067064D" w:rsidRPr="00912B05" w:rsidRDefault="5A9B2F15" w:rsidP="00730691">
      <w:pPr>
        <w:autoSpaceDE w:val="0"/>
        <w:autoSpaceDN w:val="0"/>
        <w:adjustRightInd w:val="0"/>
        <w:rPr>
          <w:rFonts w:ascii="Arial" w:eastAsia="Arial" w:hAnsi="Arial" w:cs="Arial"/>
          <w:sz w:val="22"/>
          <w:szCs w:val="22"/>
        </w:rPr>
      </w:pPr>
      <w:r w:rsidRPr="00912B05">
        <w:rPr>
          <w:rFonts w:ascii="Arial" w:eastAsia="Arial" w:hAnsi="Arial" w:cs="Arial"/>
          <w:sz w:val="22"/>
          <w:szCs w:val="22"/>
        </w:rPr>
        <w:t>These are the insufficient clauses most related to agri-food processing</w:t>
      </w:r>
      <w:r w:rsidR="00FA4B8E" w:rsidRPr="00912B05">
        <w:rPr>
          <w:rFonts w:ascii="Arial" w:eastAsia="Arial" w:hAnsi="Arial" w:cs="Arial"/>
          <w:sz w:val="22"/>
          <w:szCs w:val="22"/>
        </w:rPr>
        <w:t>:</w:t>
      </w:r>
    </w:p>
    <w:p w14:paraId="12D95F46" w14:textId="77777777" w:rsidR="009556B6" w:rsidRPr="00912B05" w:rsidRDefault="009556B6" w:rsidP="00730691">
      <w:pPr>
        <w:autoSpaceDE w:val="0"/>
        <w:autoSpaceDN w:val="0"/>
        <w:adjustRightInd w:val="0"/>
        <w:rPr>
          <w:rFonts w:ascii="Arial" w:eastAsia="Arial" w:hAnsi="Arial" w:cs="Arial"/>
          <w:sz w:val="22"/>
          <w:szCs w:val="22"/>
        </w:rPr>
      </w:pPr>
    </w:p>
    <w:p w14:paraId="0AED0D83" w14:textId="35001F0E" w:rsidR="00730691" w:rsidRPr="00912B05" w:rsidRDefault="004B2DD6" w:rsidP="000B2854">
      <w:pPr>
        <w:pStyle w:val="ListParagraph"/>
        <w:numPr>
          <w:ilvl w:val="0"/>
          <w:numId w:val="2"/>
        </w:numPr>
        <w:autoSpaceDE w:val="0"/>
        <w:autoSpaceDN w:val="0"/>
        <w:adjustRightInd w:val="0"/>
        <w:rPr>
          <w:rFonts w:ascii="Arial" w:hAnsi="Arial" w:cs="Arial"/>
          <w:sz w:val="22"/>
          <w:szCs w:val="22"/>
        </w:rPr>
      </w:pPr>
      <w:r w:rsidRPr="00912B05">
        <w:rPr>
          <w:rFonts w:ascii="Arial" w:hAnsi="Arial" w:cs="Arial"/>
          <w:sz w:val="22"/>
          <w:szCs w:val="22"/>
        </w:rPr>
        <w:t>preserving</w:t>
      </w:r>
      <w:r w:rsidR="00B90A84" w:rsidRPr="00912B05">
        <w:rPr>
          <w:rFonts w:ascii="Arial" w:hAnsi="Arial" w:cs="Arial"/>
          <w:sz w:val="22"/>
          <w:szCs w:val="22"/>
        </w:rPr>
        <w:t xml:space="preserve"> operations such as drying, freezing, keeping in brine and other similar operations where the</w:t>
      </w:r>
      <w:r w:rsidR="001B2E01" w:rsidRPr="00912B05">
        <w:rPr>
          <w:rFonts w:ascii="Arial" w:hAnsi="Arial" w:cs="Arial"/>
          <w:sz w:val="22"/>
          <w:szCs w:val="22"/>
        </w:rPr>
        <w:t>ir sole purpose is to ensure that the products remain in good condition during transport and storage</w:t>
      </w:r>
      <w:r w:rsidR="00E9496A" w:rsidRPr="00912B05">
        <w:rPr>
          <w:rFonts w:ascii="Arial" w:hAnsi="Arial" w:cs="Arial"/>
          <w:sz w:val="22"/>
          <w:szCs w:val="22"/>
        </w:rPr>
        <w:t>;</w:t>
      </w:r>
      <w:r w:rsidR="00796320" w:rsidRPr="00912B05">
        <w:rPr>
          <w:rStyle w:val="FootnoteReference"/>
          <w:rFonts w:ascii="Arial" w:hAnsi="Arial" w:cs="Arial"/>
          <w:sz w:val="22"/>
          <w:szCs w:val="22"/>
        </w:rPr>
        <w:footnoteReference w:id="2"/>
      </w:r>
    </w:p>
    <w:p w14:paraId="15593F6E" w14:textId="1476AB6F" w:rsidR="00273C99" w:rsidRPr="00912B05" w:rsidRDefault="00730691" w:rsidP="000B2854">
      <w:pPr>
        <w:pStyle w:val="ListParagraph"/>
        <w:numPr>
          <w:ilvl w:val="0"/>
          <w:numId w:val="2"/>
        </w:numPr>
        <w:autoSpaceDE w:val="0"/>
        <w:autoSpaceDN w:val="0"/>
        <w:adjustRightInd w:val="0"/>
        <w:rPr>
          <w:rFonts w:ascii="Arial" w:hAnsi="Arial" w:cs="Arial"/>
          <w:sz w:val="22"/>
          <w:szCs w:val="22"/>
        </w:rPr>
      </w:pPr>
      <w:r w:rsidRPr="00912B05">
        <w:rPr>
          <w:rFonts w:ascii="Arial" w:hAnsi="Arial" w:cs="Arial"/>
          <w:sz w:val="22"/>
          <w:szCs w:val="22"/>
        </w:rPr>
        <w:t>husking</w:t>
      </w:r>
      <w:r w:rsidR="00B3124D" w:rsidRPr="00912B05">
        <w:rPr>
          <w:rFonts w:ascii="Arial" w:hAnsi="Arial" w:cs="Arial"/>
          <w:sz w:val="22"/>
          <w:szCs w:val="22"/>
        </w:rPr>
        <w:t xml:space="preserve"> and </w:t>
      </w:r>
      <w:r w:rsidRPr="00912B05">
        <w:rPr>
          <w:rFonts w:ascii="Arial" w:hAnsi="Arial" w:cs="Arial"/>
          <w:sz w:val="22"/>
          <w:szCs w:val="22"/>
        </w:rPr>
        <w:t>partial or total</w:t>
      </w:r>
      <w:r w:rsidR="00B3124D" w:rsidRPr="00912B05">
        <w:rPr>
          <w:rFonts w:ascii="Arial" w:hAnsi="Arial" w:cs="Arial"/>
          <w:sz w:val="22"/>
          <w:szCs w:val="22"/>
        </w:rPr>
        <w:t xml:space="preserve"> milling of rice; polishing and</w:t>
      </w:r>
      <w:r w:rsidRPr="00912B05">
        <w:rPr>
          <w:rFonts w:ascii="Arial" w:hAnsi="Arial" w:cs="Arial"/>
          <w:sz w:val="22"/>
          <w:szCs w:val="22"/>
        </w:rPr>
        <w:t xml:space="preserve"> glazing of cereals </w:t>
      </w:r>
      <w:r w:rsidR="000A561A" w:rsidRPr="00912B05">
        <w:rPr>
          <w:rFonts w:ascii="Arial" w:hAnsi="Arial" w:cs="Arial"/>
          <w:sz w:val="22"/>
          <w:szCs w:val="22"/>
        </w:rPr>
        <w:t>and</w:t>
      </w:r>
      <w:r w:rsidRPr="00912B05">
        <w:rPr>
          <w:rFonts w:ascii="Arial" w:hAnsi="Arial" w:cs="Arial"/>
          <w:sz w:val="22"/>
          <w:szCs w:val="22"/>
        </w:rPr>
        <w:t xml:space="preserve"> rice;</w:t>
      </w:r>
      <w:r w:rsidR="000A561A" w:rsidRPr="00912B05">
        <w:rPr>
          <w:rFonts w:ascii="Arial" w:hAnsi="Arial" w:cs="Arial"/>
          <w:sz w:val="22"/>
          <w:szCs w:val="22"/>
        </w:rPr>
        <w:t xml:space="preserve"> bleaching of rice;</w:t>
      </w:r>
    </w:p>
    <w:p w14:paraId="6DFBFB76" w14:textId="64E0CE95" w:rsidR="00730691" w:rsidRPr="00912B05" w:rsidRDefault="00730691" w:rsidP="000B2854">
      <w:pPr>
        <w:pStyle w:val="ListParagraph"/>
        <w:numPr>
          <w:ilvl w:val="0"/>
          <w:numId w:val="2"/>
        </w:numPr>
        <w:autoSpaceDE w:val="0"/>
        <w:autoSpaceDN w:val="0"/>
        <w:adjustRightInd w:val="0"/>
        <w:rPr>
          <w:rFonts w:ascii="Arial" w:hAnsi="Arial" w:cs="Arial"/>
          <w:sz w:val="22"/>
          <w:szCs w:val="22"/>
        </w:rPr>
      </w:pPr>
      <w:r w:rsidRPr="00912B05">
        <w:rPr>
          <w:rFonts w:ascii="Arial" w:hAnsi="Arial" w:cs="Arial"/>
          <w:sz w:val="22"/>
          <w:szCs w:val="22"/>
        </w:rPr>
        <w:lastRenderedPageBreak/>
        <w:t>operations to colour or flavour sugar or form sugar lumps</w:t>
      </w:r>
      <w:r w:rsidR="000A561A" w:rsidRPr="00912B05">
        <w:rPr>
          <w:rFonts w:ascii="Arial" w:hAnsi="Arial" w:cs="Arial"/>
          <w:sz w:val="22"/>
          <w:szCs w:val="22"/>
        </w:rPr>
        <w:t>;</w:t>
      </w:r>
      <w:r w:rsidRPr="00912B05">
        <w:rPr>
          <w:rFonts w:ascii="Arial" w:hAnsi="Arial" w:cs="Arial"/>
          <w:sz w:val="22"/>
          <w:szCs w:val="22"/>
        </w:rPr>
        <w:t xml:space="preserve"> partial or total milling</w:t>
      </w:r>
      <w:r w:rsidR="0067064D" w:rsidRPr="00912B05">
        <w:rPr>
          <w:rFonts w:ascii="Arial" w:hAnsi="Arial" w:cs="Arial"/>
          <w:sz w:val="22"/>
          <w:szCs w:val="22"/>
        </w:rPr>
        <w:t xml:space="preserve"> </w:t>
      </w:r>
      <w:r w:rsidRPr="00912B05">
        <w:rPr>
          <w:rFonts w:ascii="Arial" w:hAnsi="Arial" w:cs="Arial"/>
          <w:sz w:val="22"/>
          <w:szCs w:val="22"/>
        </w:rPr>
        <w:t>of sugar</w:t>
      </w:r>
      <w:r w:rsidR="000A561A" w:rsidRPr="00912B05">
        <w:rPr>
          <w:rFonts w:ascii="Arial" w:hAnsi="Arial" w:cs="Arial"/>
          <w:sz w:val="22"/>
          <w:szCs w:val="22"/>
        </w:rPr>
        <w:t xml:space="preserve"> in solid form</w:t>
      </w:r>
      <w:r w:rsidRPr="00912B05">
        <w:rPr>
          <w:rFonts w:ascii="Arial" w:hAnsi="Arial" w:cs="Arial"/>
          <w:sz w:val="22"/>
          <w:szCs w:val="22"/>
        </w:rPr>
        <w:t>;</w:t>
      </w:r>
    </w:p>
    <w:p w14:paraId="1F6221A4" w14:textId="15FB8704" w:rsidR="003E6E86" w:rsidRDefault="003E6E86" w:rsidP="000B2854">
      <w:pPr>
        <w:pStyle w:val="ListParagraph"/>
        <w:numPr>
          <w:ilvl w:val="0"/>
          <w:numId w:val="2"/>
        </w:numPr>
        <w:autoSpaceDE w:val="0"/>
        <w:autoSpaceDN w:val="0"/>
        <w:adjustRightInd w:val="0"/>
        <w:rPr>
          <w:rFonts w:ascii="Arial" w:hAnsi="Arial" w:cs="Arial"/>
          <w:sz w:val="22"/>
          <w:szCs w:val="22"/>
        </w:rPr>
      </w:pPr>
      <w:r w:rsidRPr="00912B05">
        <w:rPr>
          <w:rFonts w:ascii="Arial" w:hAnsi="Arial" w:cs="Arial"/>
          <w:sz w:val="22"/>
          <w:szCs w:val="22"/>
        </w:rPr>
        <w:t>peeling, stoning and shelling, of fruits, nuts and vegetables;</w:t>
      </w:r>
    </w:p>
    <w:p w14:paraId="6D77512F" w14:textId="69E83A0E" w:rsidR="00D945B3" w:rsidRDefault="00D945B3" w:rsidP="000B2854">
      <w:pPr>
        <w:pStyle w:val="ListParagraph"/>
        <w:numPr>
          <w:ilvl w:val="0"/>
          <w:numId w:val="2"/>
        </w:numPr>
        <w:autoSpaceDE w:val="0"/>
        <w:autoSpaceDN w:val="0"/>
        <w:adjustRightInd w:val="0"/>
        <w:rPr>
          <w:rFonts w:ascii="Arial" w:hAnsi="Arial" w:cs="Arial"/>
          <w:sz w:val="22"/>
          <w:szCs w:val="22"/>
        </w:rPr>
      </w:pPr>
      <w:r>
        <w:rPr>
          <w:rFonts w:ascii="Arial" w:hAnsi="Arial" w:cs="Arial"/>
          <w:sz w:val="22"/>
          <w:szCs w:val="22"/>
        </w:rPr>
        <w:t>simple grinding</w:t>
      </w:r>
      <w:r w:rsidR="00A30CED">
        <w:rPr>
          <w:rFonts w:ascii="Arial" w:hAnsi="Arial" w:cs="Arial"/>
          <w:sz w:val="22"/>
          <w:szCs w:val="22"/>
        </w:rPr>
        <w:t xml:space="preserve"> or simple cutting;</w:t>
      </w:r>
    </w:p>
    <w:p w14:paraId="4ACA161A" w14:textId="39EA587C" w:rsidR="00953011" w:rsidRPr="00912B05" w:rsidRDefault="002742BD" w:rsidP="000B2854">
      <w:pPr>
        <w:pStyle w:val="ListParagraph"/>
        <w:numPr>
          <w:ilvl w:val="0"/>
          <w:numId w:val="2"/>
        </w:numPr>
        <w:autoSpaceDE w:val="0"/>
        <w:autoSpaceDN w:val="0"/>
        <w:adjustRightInd w:val="0"/>
        <w:rPr>
          <w:rFonts w:ascii="Arial" w:hAnsi="Arial" w:cs="Arial"/>
          <w:sz w:val="22"/>
          <w:szCs w:val="22"/>
        </w:rPr>
      </w:pPr>
      <w:r>
        <w:rPr>
          <w:rFonts w:ascii="Arial" w:hAnsi="Arial" w:cs="Arial"/>
          <w:sz w:val="22"/>
          <w:szCs w:val="22"/>
        </w:rPr>
        <w:t>sifting, screening, sorting, classifying, grading, matching including the making-up of sets of articles;</w:t>
      </w:r>
    </w:p>
    <w:p w14:paraId="2B38543B" w14:textId="1E10CA31" w:rsidR="005211EF" w:rsidRPr="00912B05" w:rsidRDefault="005211EF" w:rsidP="000B2854">
      <w:pPr>
        <w:pStyle w:val="ListParagraph"/>
        <w:numPr>
          <w:ilvl w:val="0"/>
          <w:numId w:val="2"/>
        </w:numPr>
        <w:autoSpaceDE w:val="0"/>
        <w:autoSpaceDN w:val="0"/>
        <w:adjustRightInd w:val="0"/>
        <w:rPr>
          <w:rFonts w:ascii="Arial" w:hAnsi="Arial" w:cs="Arial"/>
          <w:sz w:val="22"/>
          <w:szCs w:val="22"/>
        </w:rPr>
      </w:pPr>
      <w:r w:rsidRPr="00912B05">
        <w:rPr>
          <w:rFonts w:ascii="Arial" w:hAnsi="Arial" w:cs="Arial"/>
          <w:b/>
          <w:bCs/>
          <w:sz w:val="22"/>
          <w:szCs w:val="22"/>
        </w:rPr>
        <w:t>si</w:t>
      </w:r>
      <w:r w:rsidR="00C972C2" w:rsidRPr="00912B05">
        <w:rPr>
          <w:rFonts w:ascii="Arial" w:hAnsi="Arial" w:cs="Arial"/>
          <w:b/>
          <w:bCs/>
          <w:sz w:val="22"/>
          <w:szCs w:val="22"/>
        </w:rPr>
        <w:t>mple</w:t>
      </w:r>
      <w:r w:rsidR="00C972C2" w:rsidRPr="00912B05">
        <w:rPr>
          <w:rFonts w:ascii="Arial" w:hAnsi="Arial" w:cs="Arial"/>
          <w:sz w:val="22"/>
          <w:szCs w:val="22"/>
        </w:rPr>
        <w:t xml:space="preserve"> placing in bottles, cans, flasks, bags, cases, boxes, fixing on cards or boards and all other simple packaging operations;</w:t>
      </w:r>
    </w:p>
    <w:p w14:paraId="35873168" w14:textId="493C8B4F" w:rsidR="00730691" w:rsidRPr="00912B05" w:rsidRDefault="00730691" w:rsidP="000B2854">
      <w:pPr>
        <w:pStyle w:val="ListParagraph"/>
        <w:numPr>
          <w:ilvl w:val="0"/>
          <w:numId w:val="2"/>
        </w:numPr>
        <w:autoSpaceDE w:val="0"/>
        <w:autoSpaceDN w:val="0"/>
        <w:adjustRightInd w:val="0"/>
        <w:rPr>
          <w:rFonts w:ascii="Arial" w:hAnsi="Arial" w:cs="Arial"/>
          <w:sz w:val="22"/>
          <w:szCs w:val="22"/>
        </w:rPr>
      </w:pPr>
      <w:r w:rsidRPr="00912B05">
        <w:rPr>
          <w:rFonts w:ascii="Arial" w:hAnsi="Arial" w:cs="Arial"/>
          <w:sz w:val="22"/>
          <w:szCs w:val="22"/>
        </w:rPr>
        <w:t xml:space="preserve">affixing or printing marks, labels, logos </w:t>
      </w:r>
      <w:r w:rsidR="00C972C2" w:rsidRPr="00912B05">
        <w:rPr>
          <w:rFonts w:ascii="Arial" w:hAnsi="Arial" w:cs="Arial"/>
          <w:sz w:val="22"/>
          <w:szCs w:val="22"/>
        </w:rPr>
        <w:t>and</w:t>
      </w:r>
      <w:r w:rsidRPr="00912B05">
        <w:rPr>
          <w:rFonts w:ascii="Arial" w:hAnsi="Arial" w:cs="Arial"/>
          <w:sz w:val="22"/>
          <w:szCs w:val="22"/>
        </w:rPr>
        <w:t xml:space="preserve"> other like distinguishing signs on products or</w:t>
      </w:r>
      <w:r w:rsidR="0067064D" w:rsidRPr="00912B05">
        <w:rPr>
          <w:rFonts w:ascii="Arial" w:hAnsi="Arial" w:cs="Arial"/>
          <w:sz w:val="22"/>
          <w:szCs w:val="22"/>
        </w:rPr>
        <w:t xml:space="preserve"> </w:t>
      </w:r>
      <w:r w:rsidRPr="00912B05">
        <w:rPr>
          <w:rFonts w:ascii="Arial" w:hAnsi="Arial" w:cs="Arial"/>
          <w:sz w:val="22"/>
          <w:szCs w:val="22"/>
        </w:rPr>
        <w:t>their packaging;</w:t>
      </w:r>
    </w:p>
    <w:p w14:paraId="4D8BE1C2" w14:textId="0148D645" w:rsidR="00730691" w:rsidRPr="00912B05" w:rsidRDefault="00730691" w:rsidP="000B2854">
      <w:pPr>
        <w:pStyle w:val="ListParagraph"/>
        <w:numPr>
          <w:ilvl w:val="0"/>
          <w:numId w:val="2"/>
        </w:numPr>
        <w:rPr>
          <w:rFonts w:ascii="Arial" w:hAnsi="Arial" w:cs="Arial"/>
          <w:sz w:val="22"/>
          <w:szCs w:val="22"/>
        </w:rPr>
      </w:pPr>
      <w:r w:rsidRPr="00912B05">
        <w:rPr>
          <w:rFonts w:ascii="Arial" w:hAnsi="Arial" w:cs="Arial"/>
          <w:b/>
          <w:sz w:val="22"/>
          <w:szCs w:val="22"/>
        </w:rPr>
        <w:t xml:space="preserve">simple </w:t>
      </w:r>
      <w:r w:rsidRPr="00912B05">
        <w:rPr>
          <w:rFonts w:ascii="Arial" w:hAnsi="Arial" w:cs="Arial"/>
          <w:sz w:val="22"/>
          <w:szCs w:val="22"/>
        </w:rPr>
        <w:t>mixing of products, whether or not of different kinds</w:t>
      </w:r>
      <w:r w:rsidR="00C972C2" w:rsidRPr="00912B05">
        <w:rPr>
          <w:rFonts w:ascii="Arial" w:hAnsi="Arial" w:cs="Arial"/>
          <w:sz w:val="22"/>
          <w:szCs w:val="22"/>
        </w:rPr>
        <w:t>; mixing of sugar with any material;</w:t>
      </w:r>
    </w:p>
    <w:p w14:paraId="6250C1F2" w14:textId="6C6C5784" w:rsidR="000D6F3B" w:rsidRPr="00912B05" w:rsidRDefault="000D6F3B" w:rsidP="000B2854">
      <w:pPr>
        <w:pStyle w:val="ListParagraph"/>
        <w:numPr>
          <w:ilvl w:val="0"/>
          <w:numId w:val="2"/>
        </w:numPr>
        <w:rPr>
          <w:rFonts w:ascii="Arial" w:hAnsi="Arial" w:cs="Arial"/>
          <w:sz w:val="22"/>
          <w:szCs w:val="22"/>
        </w:rPr>
      </w:pPr>
      <w:r w:rsidRPr="00912B05">
        <w:rPr>
          <w:rFonts w:ascii="Arial" w:hAnsi="Arial" w:cs="Arial"/>
          <w:b/>
          <w:sz w:val="22"/>
          <w:szCs w:val="22"/>
        </w:rPr>
        <w:t>simple</w:t>
      </w:r>
      <w:r w:rsidRPr="00912B05">
        <w:rPr>
          <w:rFonts w:ascii="Arial" w:hAnsi="Arial" w:cs="Arial"/>
          <w:bCs/>
          <w:sz w:val="22"/>
          <w:szCs w:val="22"/>
        </w:rPr>
        <w:t xml:space="preserve"> addition of water</w:t>
      </w:r>
      <w:r w:rsidR="00B657E0" w:rsidRPr="00912B05">
        <w:rPr>
          <w:rFonts w:ascii="Arial" w:hAnsi="Arial" w:cs="Arial"/>
          <w:bCs/>
          <w:sz w:val="22"/>
          <w:szCs w:val="22"/>
        </w:rPr>
        <w:t xml:space="preserve"> or dilution with water or another substance that does not materially alter the characteristics of the product, or dehydration or denaturation of products</w:t>
      </w:r>
      <w:r w:rsidR="00ED0FB9" w:rsidRPr="00912B05">
        <w:rPr>
          <w:rFonts w:ascii="Arial" w:hAnsi="Arial" w:cs="Arial"/>
          <w:bCs/>
          <w:sz w:val="22"/>
          <w:szCs w:val="22"/>
        </w:rPr>
        <w:t>;</w:t>
      </w:r>
    </w:p>
    <w:p w14:paraId="1ACDD6A1" w14:textId="1B962691" w:rsidR="00D42507" w:rsidRPr="00912B05" w:rsidRDefault="00730691" w:rsidP="000B2854">
      <w:pPr>
        <w:pStyle w:val="ListParagraph"/>
        <w:numPr>
          <w:ilvl w:val="0"/>
          <w:numId w:val="2"/>
        </w:numPr>
        <w:rPr>
          <w:rFonts w:ascii="Arial" w:hAnsi="Arial" w:cs="Arial"/>
          <w:sz w:val="22"/>
          <w:szCs w:val="22"/>
        </w:rPr>
      </w:pPr>
      <w:r w:rsidRPr="00912B05">
        <w:rPr>
          <w:rFonts w:ascii="Arial" w:hAnsi="Arial" w:cs="Arial"/>
          <w:sz w:val="22"/>
          <w:szCs w:val="22"/>
        </w:rPr>
        <w:t>slaughter of animals.</w:t>
      </w:r>
    </w:p>
    <w:p w14:paraId="6EC101F8" w14:textId="6E6164E2" w:rsidR="03053A20" w:rsidRPr="00912B05" w:rsidRDefault="03053A20" w:rsidP="03053A20">
      <w:pPr>
        <w:rPr>
          <w:rFonts w:ascii="Arial" w:hAnsi="Arial" w:cs="Arial"/>
          <w:sz w:val="22"/>
          <w:szCs w:val="22"/>
        </w:rPr>
      </w:pPr>
    </w:p>
    <w:p w14:paraId="60955FC1" w14:textId="6F420DD3" w:rsidR="74C00628" w:rsidRPr="00912B05" w:rsidRDefault="74C00628" w:rsidP="03053A20">
      <w:pPr>
        <w:rPr>
          <w:rFonts w:ascii="Arial" w:hAnsi="Arial" w:cs="Arial"/>
          <w:sz w:val="22"/>
          <w:szCs w:val="22"/>
        </w:rPr>
      </w:pPr>
      <w:r w:rsidRPr="00912B05">
        <w:rPr>
          <w:rFonts w:ascii="Arial" w:hAnsi="Arial" w:cs="Arial"/>
          <w:sz w:val="22"/>
          <w:szCs w:val="22"/>
        </w:rPr>
        <w:t>‘</w:t>
      </w:r>
      <w:r w:rsidRPr="00912B05">
        <w:rPr>
          <w:rFonts w:ascii="Arial" w:hAnsi="Arial" w:cs="Arial"/>
          <w:b/>
          <w:bCs/>
          <w:sz w:val="22"/>
          <w:szCs w:val="22"/>
        </w:rPr>
        <w:t>Simple</w:t>
      </w:r>
      <w:r w:rsidRPr="00912B05">
        <w:rPr>
          <w:rFonts w:ascii="Arial" w:hAnsi="Arial" w:cs="Arial"/>
          <w:sz w:val="22"/>
          <w:szCs w:val="22"/>
        </w:rPr>
        <w:t xml:space="preserve">’ refers to operations </w:t>
      </w:r>
      <w:r w:rsidR="000A566A" w:rsidRPr="00912B05">
        <w:rPr>
          <w:rFonts w:ascii="Arial" w:hAnsi="Arial" w:cs="Arial"/>
          <w:sz w:val="22"/>
          <w:szCs w:val="22"/>
        </w:rPr>
        <w:t>that</w:t>
      </w:r>
      <w:r w:rsidR="00C81E5B" w:rsidRPr="00912B05">
        <w:rPr>
          <w:rFonts w:ascii="Arial" w:hAnsi="Arial" w:cs="Arial"/>
          <w:sz w:val="22"/>
          <w:szCs w:val="22"/>
        </w:rPr>
        <w:t xml:space="preserve"> require neither</w:t>
      </w:r>
      <w:r w:rsidR="00282F7B" w:rsidRPr="00912B05">
        <w:rPr>
          <w:rFonts w:ascii="Arial" w:hAnsi="Arial" w:cs="Arial"/>
          <w:sz w:val="22"/>
          <w:szCs w:val="22"/>
        </w:rPr>
        <w:t xml:space="preserve"> special skills nor machines, apparatus or equipment</w:t>
      </w:r>
      <w:r w:rsidRPr="00912B05">
        <w:rPr>
          <w:rFonts w:ascii="Arial" w:hAnsi="Arial" w:cs="Arial"/>
          <w:sz w:val="22"/>
          <w:szCs w:val="22"/>
        </w:rPr>
        <w:t xml:space="preserve"> </w:t>
      </w:r>
      <w:r w:rsidR="00F76C35">
        <w:rPr>
          <w:rFonts w:ascii="Arial" w:hAnsi="Arial" w:cs="Arial"/>
          <w:sz w:val="22"/>
          <w:szCs w:val="22"/>
        </w:rPr>
        <w:t>specif</w:t>
      </w:r>
      <w:r w:rsidR="00193A2E">
        <w:rPr>
          <w:rFonts w:ascii="Arial" w:hAnsi="Arial" w:cs="Arial"/>
          <w:sz w:val="22"/>
          <w:szCs w:val="22"/>
        </w:rPr>
        <w:t>ically</w:t>
      </w:r>
      <w:r w:rsidRPr="00912B05">
        <w:rPr>
          <w:rFonts w:ascii="Arial" w:hAnsi="Arial" w:cs="Arial"/>
          <w:sz w:val="22"/>
          <w:szCs w:val="22"/>
        </w:rPr>
        <w:t xml:space="preserve"> produced </w:t>
      </w:r>
      <w:r w:rsidR="00282F7B" w:rsidRPr="00912B05">
        <w:rPr>
          <w:rFonts w:ascii="Arial" w:hAnsi="Arial" w:cs="Arial"/>
          <w:sz w:val="22"/>
          <w:szCs w:val="22"/>
        </w:rPr>
        <w:t>or installed</w:t>
      </w:r>
      <w:r w:rsidR="00636A82" w:rsidRPr="00912B05">
        <w:rPr>
          <w:rFonts w:ascii="Arial" w:hAnsi="Arial" w:cs="Arial"/>
          <w:sz w:val="22"/>
          <w:szCs w:val="22"/>
        </w:rPr>
        <w:t xml:space="preserve"> </w:t>
      </w:r>
      <w:r w:rsidRPr="00912B05">
        <w:rPr>
          <w:rFonts w:ascii="Arial" w:hAnsi="Arial" w:cs="Arial"/>
          <w:sz w:val="22"/>
          <w:szCs w:val="22"/>
        </w:rPr>
        <w:t xml:space="preserve">to </w:t>
      </w:r>
      <w:r w:rsidR="00636A82" w:rsidRPr="00912B05">
        <w:rPr>
          <w:rFonts w:ascii="Arial" w:hAnsi="Arial" w:cs="Arial"/>
          <w:sz w:val="22"/>
          <w:szCs w:val="22"/>
        </w:rPr>
        <w:t>carry out those operations</w:t>
      </w:r>
      <w:r w:rsidRPr="00912B05">
        <w:rPr>
          <w:rFonts w:ascii="Arial" w:hAnsi="Arial" w:cs="Arial"/>
          <w:sz w:val="22"/>
          <w:szCs w:val="22"/>
        </w:rPr>
        <w:t>.</w:t>
      </w:r>
    </w:p>
    <w:p w14:paraId="4CADADB5" w14:textId="7E21E3EE" w:rsidR="3DBE4170" w:rsidRPr="00912B05" w:rsidRDefault="3DBE4170" w:rsidP="3DBE4170">
      <w:pPr>
        <w:rPr>
          <w:rFonts w:ascii="Arial" w:hAnsi="Arial" w:cs="Arial"/>
          <w:sz w:val="22"/>
          <w:szCs w:val="22"/>
        </w:rPr>
      </w:pPr>
    </w:p>
    <w:p w14:paraId="1C024A9F" w14:textId="3828B6FA" w:rsidR="6FE7CD7E" w:rsidRPr="00912B05" w:rsidRDefault="6FE7CD7E" w:rsidP="3DBE4170">
      <w:pPr>
        <w:rPr>
          <w:rFonts w:ascii="Arial" w:hAnsi="Arial" w:cs="Arial"/>
          <w:b/>
          <w:bCs/>
          <w:sz w:val="22"/>
          <w:szCs w:val="22"/>
        </w:rPr>
      </w:pPr>
      <w:r w:rsidRPr="00912B05">
        <w:rPr>
          <w:rFonts w:ascii="Arial" w:hAnsi="Arial" w:cs="Arial"/>
          <w:b/>
          <w:bCs/>
          <w:sz w:val="22"/>
          <w:szCs w:val="22"/>
        </w:rPr>
        <w:t>Example B.1:</w:t>
      </w:r>
    </w:p>
    <w:p w14:paraId="0D0077A7" w14:textId="77777777" w:rsidR="009556B6" w:rsidRPr="00912B05" w:rsidRDefault="009556B6" w:rsidP="3DBE4170">
      <w:pPr>
        <w:rPr>
          <w:rFonts w:ascii="Arial" w:hAnsi="Arial" w:cs="Arial"/>
          <w:b/>
          <w:bCs/>
          <w:sz w:val="22"/>
          <w:szCs w:val="22"/>
        </w:rPr>
      </w:pPr>
    </w:p>
    <w:p w14:paraId="6A8BD653" w14:textId="18E34C3D" w:rsidR="6FE7CD7E" w:rsidRPr="00912B05" w:rsidRDefault="6FE7CD7E" w:rsidP="3DBE4170">
      <w:pPr>
        <w:rPr>
          <w:rFonts w:ascii="Arial" w:hAnsi="Arial" w:cs="Arial"/>
          <w:sz w:val="22"/>
          <w:szCs w:val="22"/>
        </w:rPr>
      </w:pPr>
      <w:r w:rsidRPr="00912B05">
        <w:rPr>
          <w:rFonts w:ascii="Arial" w:hAnsi="Arial" w:cs="Arial"/>
          <w:sz w:val="22"/>
          <w:szCs w:val="22"/>
          <w:u w:val="single"/>
        </w:rPr>
        <w:t>HS code</w:t>
      </w:r>
      <w:r w:rsidRPr="00912B05">
        <w:rPr>
          <w:rFonts w:ascii="Arial" w:hAnsi="Arial" w:cs="Arial"/>
          <w:sz w:val="22"/>
          <w:szCs w:val="22"/>
        </w:rPr>
        <w:t xml:space="preserve">: </w:t>
      </w:r>
      <w:r w:rsidR="29B167B4" w:rsidRPr="00912B05">
        <w:rPr>
          <w:rFonts w:ascii="Arial" w:hAnsi="Arial" w:cs="Arial"/>
          <w:sz w:val="22"/>
          <w:szCs w:val="22"/>
        </w:rPr>
        <w:t>0406</w:t>
      </w:r>
      <w:r w:rsidR="004161E4" w:rsidRPr="00912B05">
        <w:rPr>
          <w:rFonts w:ascii="Arial" w:hAnsi="Arial" w:cs="Arial"/>
          <w:sz w:val="22"/>
          <w:szCs w:val="22"/>
        </w:rPr>
        <w:t>.</w:t>
      </w:r>
      <w:r w:rsidR="29B167B4" w:rsidRPr="00912B05">
        <w:rPr>
          <w:rFonts w:ascii="Arial" w:hAnsi="Arial" w:cs="Arial"/>
          <w:sz w:val="22"/>
          <w:szCs w:val="22"/>
        </w:rPr>
        <w:t>20</w:t>
      </w:r>
    </w:p>
    <w:p w14:paraId="347AD57F" w14:textId="502FAB2A" w:rsidR="29B167B4" w:rsidRPr="00912B05" w:rsidRDefault="29B167B4" w:rsidP="3DBE4170">
      <w:pPr>
        <w:rPr>
          <w:rFonts w:ascii="Arial" w:hAnsi="Arial" w:cs="Arial"/>
          <w:sz w:val="22"/>
          <w:szCs w:val="22"/>
        </w:rPr>
      </w:pPr>
      <w:r w:rsidRPr="00912B05">
        <w:rPr>
          <w:rFonts w:ascii="Arial" w:hAnsi="Arial" w:cs="Arial"/>
          <w:sz w:val="22"/>
          <w:szCs w:val="22"/>
          <w:u w:val="single"/>
        </w:rPr>
        <w:t>Product:</w:t>
      </w:r>
      <w:r w:rsidRPr="00912B05">
        <w:rPr>
          <w:rFonts w:ascii="Arial" w:hAnsi="Arial" w:cs="Arial"/>
          <w:sz w:val="22"/>
          <w:szCs w:val="22"/>
        </w:rPr>
        <w:t xml:space="preserve"> Grated cheese</w:t>
      </w:r>
    </w:p>
    <w:p w14:paraId="3E8008DA" w14:textId="77777777" w:rsidR="00CC2C2C" w:rsidRPr="00912B05" w:rsidRDefault="7F53EFA3" w:rsidP="3DBE4170">
      <w:pPr>
        <w:rPr>
          <w:rFonts w:ascii="Arial" w:eastAsia="Arial" w:hAnsi="Arial" w:cs="Arial"/>
          <w:color w:val="000000" w:themeColor="text1"/>
          <w:sz w:val="22"/>
          <w:szCs w:val="22"/>
        </w:rPr>
      </w:pPr>
      <w:r w:rsidRPr="00912B05">
        <w:rPr>
          <w:rFonts w:ascii="Arial" w:hAnsi="Arial" w:cs="Arial"/>
          <w:sz w:val="22"/>
          <w:szCs w:val="22"/>
          <w:u w:val="single"/>
        </w:rPr>
        <w:t>Rule:</w:t>
      </w:r>
      <w:r w:rsidRPr="00912B05">
        <w:rPr>
          <w:rFonts w:ascii="Arial" w:hAnsi="Arial" w:cs="Arial"/>
          <w:sz w:val="22"/>
          <w:szCs w:val="22"/>
        </w:rPr>
        <w:t xml:space="preserve"> </w:t>
      </w:r>
      <w:r w:rsidR="00375AE6" w:rsidRPr="00912B05">
        <w:rPr>
          <w:rFonts w:ascii="Arial" w:eastAsia="Arial" w:hAnsi="Arial" w:cs="Arial"/>
          <w:color w:val="000000" w:themeColor="text1"/>
          <w:sz w:val="22"/>
          <w:szCs w:val="22"/>
        </w:rPr>
        <w:t>Production in which</w:t>
      </w:r>
      <w:r w:rsidR="00CC2C2C" w:rsidRPr="00912B05">
        <w:rPr>
          <w:rFonts w:ascii="Arial" w:eastAsia="Arial" w:hAnsi="Arial" w:cs="Arial"/>
          <w:color w:val="000000" w:themeColor="text1"/>
          <w:sz w:val="22"/>
          <w:szCs w:val="22"/>
        </w:rPr>
        <w:t>:</w:t>
      </w:r>
    </w:p>
    <w:p w14:paraId="6ABF63EA" w14:textId="39076D2D" w:rsidR="29B167B4" w:rsidRPr="00912B05" w:rsidRDefault="00375AE6" w:rsidP="000B2854">
      <w:pPr>
        <w:pStyle w:val="ListParagraph"/>
        <w:numPr>
          <w:ilvl w:val="0"/>
          <w:numId w:val="22"/>
        </w:numPr>
        <w:ind w:left="993" w:hanging="284"/>
        <w:rPr>
          <w:rFonts w:ascii="Arial" w:eastAsia="Arial" w:hAnsi="Arial" w:cs="Arial"/>
          <w:color w:val="000000" w:themeColor="text1"/>
          <w:sz w:val="22"/>
          <w:szCs w:val="22"/>
        </w:rPr>
      </w:pPr>
      <w:r w:rsidRPr="00912B05">
        <w:rPr>
          <w:rFonts w:ascii="Arial" w:eastAsia="Arial" w:hAnsi="Arial" w:cs="Arial"/>
          <w:color w:val="000000" w:themeColor="text1"/>
          <w:sz w:val="22"/>
          <w:szCs w:val="22"/>
        </w:rPr>
        <w:t xml:space="preserve">all the materials of </w:t>
      </w:r>
      <w:r w:rsidR="00157440" w:rsidRPr="00912B05">
        <w:rPr>
          <w:rFonts w:ascii="Arial" w:eastAsia="Arial" w:hAnsi="Arial" w:cs="Arial"/>
          <w:color w:val="000000" w:themeColor="text1"/>
          <w:sz w:val="22"/>
          <w:szCs w:val="22"/>
        </w:rPr>
        <w:t>Chapter</w:t>
      </w:r>
      <w:r w:rsidRPr="00912B05">
        <w:rPr>
          <w:rFonts w:ascii="Arial" w:eastAsia="Arial" w:hAnsi="Arial" w:cs="Arial"/>
          <w:color w:val="000000" w:themeColor="text1"/>
          <w:sz w:val="22"/>
          <w:szCs w:val="22"/>
        </w:rPr>
        <w:t xml:space="preserve"> 4 used are wholly obtained</w:t>
      </w:r>
      <w:r w:rsidR="00FA4AA0" w:rsidRPr="00912B05">
        <w:rPr>
          <w:rFonts w:ascii="Arial" w:eastAsia="Arial" w:hAnsi="Arial" w:cs="Arial"/>
          <w:color w:val="000000" w:themeColor="text1"/>
          <w:sz w:val="22"/>
          <w:szCs w:val="22"/>
        </w:rPr>
        <w:t>; and</w:t>
      </w:r>
    </w:p>
    <w:p w14:paraId="68C5C0C5" w14:textId="68DA8546" w:rsidR="00102A2D" w:rsidRPr="00912B05" w:rsidRDefault="005F4BF4" w:rsidP="000B2854">
      <w:pPr>
        <w:pStyle w:val="ListParagraph"/>
        <w:numPr>
          <w:ilvl w:val="0"/>
          <w:numId w:val="22"/>
        </w:numPr>
        <w:ind w:left="993" w:hanging="284"/>
        <w:rPr>
          <w:rFonts w:ascii="Arial" w:eastAsia="Arial" w:hAnsi="Arial" w:cs="Arial"/>
          <w:color w:val="000000" w:themeColor="text1"/>
          <w:sz w:val="22"/>
          <w:szCs w:val="22"/>
        </w:rPr>
      </w:pPr>
      <w:r w:rsidRPr="00912B05">
        <w:rPr>
          <w:rFonts w:ascii="Arial" w:eastAsia="Arial" w:hAnsi="Arial" w:cs="Arial"/>
          <w:color w:val="000000" w:themeColor="text1"/>
          <w:sz w:val="22"/>
          <w:szCs w:val="22"/>
        </w:rPr>
        <w:t xml:space="preserve">the total weight of non-originating materials of </w:t>
      </w:r>
      <w:r w:rsidR="00C427FD" w:rsidRPr="00912B05">
        <w:rPr>
          <w:rFonts w:ascii="Arial" w:eastAsia="Arial" w:hAnsi="Arial" w:cs="Arial"/>
          <w:color w:val="000000" w:themeColor="text1"/>
          <w:sz w:val="22"/>
          <w:szCs w:val="22"/>
        </w:rPr>
        <w:t>h</w:t>
      </w:r>
      <w:r w:rsidR="00157440" w:rsidRPr="00912B05">
        <w:rPr>
          <w:rFonts w:ascii="Arial" w:eastAsia="Arial" w:hAnsi="Arial" w:cs="Arial"/>
          <w:color w:val="000000" w:themeColor="text1"/>
          <w:sz w:val="22"/>
          <w:szCs w:val="22"/>
        </w:rPr>
        <w:t>eading</w:t>
      </w:r>
      <w:r w:rsidRPr="00912B05">
        <w:rPr>
          <w:rFonts w:ascii="Arial" w:eastAsia="Arial" w:hAnsi="Arial" w:cs="Arial"/>
          <w:color w:val="000000" w:themeColor="text1"/>
          <w:sz w:val="22"/>
          <w:szCs w:val="22"/>
        </w:rPr>
        <w:t>s 17.01 and 17.02 does not exceed 20% of the weight of the product.</w:t>
      </w:r>
    </w:p>
    <w:p w14:paraId="37C52B95" w14:textId="6B70AB74" w:rsidR="3DBE4170" w:rsidRPr="00912B05" w:rsidRDefault="3DBE4170" w:rsidP="3DBE4170">
      <w:pPr>
        <w:rPr>
          <w:rFonts w:ascii="Arial" w:eastAsia="Arial" w:hAnsi="Arial" w:cs="Arial"/>
          <w:color w:val="000000" w:themeColor="text1"/>
          <w:sz w:val="22"/>
          <w:szCs w:val="22"/>
        </w:rPr>
      </w:pPr>
    </w:p>
    <w:p w14:paraId="7A9B6F89" w14:textId="2C2D1B90" w:rsidR="7BBE91F5" w:rsidRPr="00912B05" w:rsidRDefault="7BBE91F5" w:rsidP="3DBE4170">
      <w:pPr>
        <w:rPr>
          <w:rFonts w:ascii="Arial" w:eastAsia="Arial" w:hAnsi="Arial" w:cs="Arial"/>
          <w:color w:val="000000" w:themeColor="text1"/>
          <w:sz w:val="22"/>
          <w:szCs w:val="22"/>
        </w:rPr>
      </w:pPr>
      <w:r w:rsidRPr="00912B05">
        <w:rPr>
          <w:rFonts w:ascii="Arial" w:eastAsia="Arial" w:hAnsi="Arial" w:cs="Arial"/>
          <w:color w:val="000000" w:themeColor="text1"/>
          <w:sz w:val="22"/>
          <w:szCs w:val="22"/>
        </w:rPr>
        <w:t xml:space="preserve">Cheese from the EU can be used </w:t>
      </w:r>
      <w:r w:rsidR="00C80657" w:rsidRPr="00912B05">
        <w:rPr>
          <w:rFonts w:ascii="Arial" w:eastAsia="Arial" w:hAnsi="Arial" w:cs="Arial"/>
          <w:color w:val="000000" w:themeColor="text1"/>
          <w:sz w:val="22"/>
          <w:szCs w:val="22"/>
        </w:rPr>
        <w:t>if</w:t>
      </w:r>
      <w:r w:rsidRPr="00912B05">
        <w:rPr>
          <w:rFonts w:ascii="Arial" w:eastAsia="Arial" w:hAnsi="Arial" w:cs="Arial"/>
          <w:color w:val="000000" w:themeColor="text1"/>
          <w:sz w:val="22"/>
          <w:szCs w:val="22"/>
        </w:rPr>
        <w:t xml:space="preserve"> the processing goes beyond insufficient.</w:t>
      </w:r>
      <w:r w:rsidR="00C37D54" w:rsidRPr="00912B05">
        <w:rPr>
          <w:rFonts w:ascii="Arial" w:eastAsia="Arial" w:hAnsi="Arial" w:cs="Arial"/>
          <w:color w:val="000000" w:themeColor="text1"/>
          <w:sz w:val="22"/>
          <w:szCs w:val="22"/>
        </w:rPr>
        <w:t xml:space="preserve"> </w:t>
      </w:r>
      <w:r w:rsidR="4E35C9FF" w:rsidRPr="00912B05">
        <w:rPr>
          <w:rFonts w:ascii="Arial" w:eastAsia="Arial" w:hAnsi="Arial" w:cs="Arial"/>
          <w:color w:val="000000" w:themeColor="text1"/>
          <w:sz w:val="22"/>
          <w:szCs w:val="22"/>
        </w:rPr>
        <w:t>I</w:t>
      </w:r>
      <w:r w:rsidRPr="00912B05">
        <w:rPr>
          <w:rFonts w:ascii="Arial" w:eastAsia="Arial" w:hAnsi="Arial" w:cs="Arial"/>
          <w:color w:val="000000" w:themeColor="text1"/>
          <w:sz w:val="22"/>
          <w:szCs w:val="22"/>
        </w:rPr>
        <w:t xml:space="preserve">f a company grated </w:t>
      </w:r>
      <w:r w:rsidR="6F56954D" w:rsidRPr="00912B05">
        <w:rPr>
          <w:rFonts w:ascii="Arial" w:eastAsia="Arial" w:hAnsi="Arial" w:cs="Arial"/>
          <w:color w:val="000000" w:themeColor="text1"/>
          <w:sz w:val="22"/>
          <w:szCs w:val="22"/>
        </w:rPr>
        <w:t>and packaged</w:t>
      </w:r>
      <w:r w:rsidR="002D067E" w:rsidRPr="00912B05">
        <w:rPr>
          <w:rFonts w:ascii="Arial" w:eastAsia="Arial" w:hAnsi="Arial" w:cs="Arial"/>
          <w:color w:val="000000" w:themeColor="text1"/>
          <w:sz w:val="22"/>
          <w:szCs w:val="22"/>
        </w:rPr>
        <w:t xml:space="preserve"> the cheese </w:t>
      </w:r>
      <w:r w:rsidR="6462D4DF" w:rsidRPr="00912B05">
        <w:rPr>
          <w:rFonts w:ascii="Arial" w:eastAsia="Arial" w:hAnsi="Arial" w:cs="Arial"/>
          <w:color w:val="000000" w:themeColor="text1"/>
          <w:sz w:val="22"/>
          <w:szCs w:val="22"/>
        </w:rPr>
        <w:t xml:space="preserve">from the EU </w:t>
      </w:r>
      <w:r w:rsidR="002D067E" w:rsidRPr="00912B05">
        <w:rPr>
          <w:rFonts w:ascii="Arial" w:eastAsia="Arial" w:hAnsi="Arial" w:cs="Arial"/>
          <w:color w:val="000000" w:themeColor="text1"/>
          <w:sz w:val="22"/>
          <w:szCs w:val="22"/>
        </w:rPr>
        <w:t>with machinery</w:t>
      </w:r>
      <w:r w:rsidR="6CD22658" w:rsidRPr="00912B05">
        <w:rPr>
          <w:rFonts w:ascii="Arial" w:eastAsia="Arial" w:hAnsi="Arial" w:cs="Arial"/>
          <w:color w:val="000000" w:themeColor="text1"/>
          <w:sz w:val="22"/>
          <w:szCs w:val="22"/>
        </w:rPr>
        <w:t xml:space="preserve"> </w:t>
      </w:r>
      <w:r w:rsidR="00B17A17">
        <w:rPr>
          <w:rFonts w:ascii="Arial" w:eastAsia="Arial" w:hAnsi="Arial" w:cs="Arial"/>
          <w:color w:val="000000" w:themeColor="text1"/>
          <w:sz w:val="22"/>
          <w:szCs w:val="22"/>
        </w:rPr>
        <w:t xml:space="preserve">specifically installed for this type of processing, </w:t>
      </w:r>
      <w:r w:rsidR="6CD22658" w:rsidRPr="00912B05">
        <w:rPr>
          <w:rFonts w:ascii="Arial" w:eastAsia="Arial" w:hAnsi="Arial" w:cs="Arial"/>
          <w:color w:val="000000" w:themeColor="text1"/>
          <w:sz w:val="22"/>
          <w:szCs w:val="22"/>
        </w:rPr>
        <w:t>this would be considered as going beyond insufficient</w:t>
      </w:r>
      <w:r w:rsidR="45900C32" w:rsidRPr="00912B05">
        <w:rPr>
          <w:rFonts w:ascii="Arial" w:eastAsia="Arial" w:hAnsi="Arial" w:cs="Arial"/>
          <w:color w:val="000000" w:themeColor="text1"/>
          <w:sz w:val="22"/>
          <w:szCs w:val="22"/>
        </w:rPr>
        <w:t>.</w:t>
      </w:r>
      <w:r w:rsidR="1F2068C8" w:rsidRPr="00912B05">
        <w:rPr>
          <w:rFonts w:ascii="Arial" w:eastAsia="Arial" w:hAnsi="Arial" w:cs="Arial"/>
          <w:color w:val="000000" w:themeColor="text1"/>
          <w:sz w:val="22"/>
          <w:szCs w:val="22"/>
        </w:rPr>
        <w:t xml:space="preserve"> I</w:t>
      </w:r>
      <w:r w:rsidR="45900C32" w:rsidRPr="00912B05">
        <w:rPr>
          <w:rFonts w:ascii="Arial" w:eastAsia="Arial" w:hAnsi="Arial" w:cs="Arial"/>
          <w:color w:val="000000" w:themeColor="text1"/>
          <w:sz w:val="22"/>
          <w:szCs w:val="22"/>
        </w:rPr>
        <w:t>f the company grated and packaged the cheese manually then this</w:t>
      </w:r>
      <w:r w:rsidR="20349293" w:rsidRPr="00912B05">
        <w:rPr>
          <w:rFonts w:ascii="Arial" w:eastAsia="Arial" w:hAnsi="Arial" w:cs="Arial"/>
          <w:color w:val="000000" w:themeColor="text1"/>
          <w:sz w:val="22"/>
          <w:szCs w:val="22"/>
        </w:rPr>
        <w:t xml:space="preserve"> would not be considered as going beyond insufficient. </w:t>
      </w:r>
    </w:p>
    <w:p w14:paraId="4516949C" w14:textId="0E4FFE4A" w:rsidR="00985D8A" w:rsidRPr="00912B05" w:rsidRDefault="00985D8A" w:rsidP="3DBE4170">
      <w:pPr>
        <w:rPr>
          <w:rFonts w:ascii="Arial" w:eastAsia="Arial" w:hAnsi="Arial" w:cs="Arial"/>
          <w:color w:val="000000" w:themeColor="text1"/>
          <w:sz w:val="22"/>
          <w:szCs w:val="22"/>
        </w:rPr>
      </w:pPr>
    </w:p>
    <w:p w14:paraId="2DDB19A7" w14:textId="118D5479" w:rsidR="00985D8A" w:rsidRPr="00912B05" w:rsidRDefault="006167DC" w:rsidP="3DBE4170">
      <w:pPr>
        <w:rPr>
          <w:rFonts w:ascii="Arial" w:eastAsia="Arial" w:hAnsi="Arial" w:cs="Arial"/>
          <w:b/>
          <w:bCs/>
          <w:sz w:val="22"/>
          <w:szCs w:val="22"/>
        </w:rPr>
      </w:pPr>
      <w:r w:rsidRPr="00912B05">
        <w:rPr>
          <w:rFonts w:ascii="Arial" w:eastAsia="Arial" w:hAnsi="Arial" w:cs="Arial"/>
          <w:b/>
          <w:bCs/>
          <w:color w:val="000000" w:themeColor="text1"/>
          <w:sz w:val="22"/>
          <w:szCs w:val="22"/>
        </w:rPr>
        <w:t>An explanation</w:t>
      </w:r>
      <w:r w:rsidR="001D1D16" w:rsidRPr="00912B05">
        <w:rPr>
          <w:rFonts w:ascii="Arial" w:eastAsia="Arial" w:hAnsi="Arial" w:cs="Arial"/>
          <w:b/>
          <w:bCs/>
          <w:color w:val="000000" w:themeColor="text1"/>
          <w:sz w:val="22"/>
          <w:szCs w:val="22"/>
        </w:rPr>
        <w:t xml:space="preserve"> of the</w:t>
      </w:r>
      <w:r w:rsidR="006F27FB" w:rsidRPr="00912B05">
        <w:rPr>
          <w:rFonts w:ascii="Arial" w:eastAsia="Arial" w:hAnsi="Arial" w:cs="Arial"/>
          <w:b/>
          <w:bCs/>
          <w:color w:val="000000" w:themeColor="text1"/>
          <w:sz w:val="22"/>
          <w:szCs w:val="22"/>
        </w:rPr>
        <w:t xml:space="preserve"> </w:t>
      </w:r>
      <w:r w:rsidR="00892294" w:rsidRPr="00912B05">
        <w:rPr>
          <w:rFonts w:ascii="Arial" w:eastAsia="Arial" w:hAnsi="Arial" w:cs="Arial"/>
          <w:b/>
          <w:bCs/>
          <w:color w:val="000000" w:themeColor="text1"/>
          <w:sz w:val="22"/>
          <w:szCs w:val="22"/>
        </w:rPr>
        <w:t>wholly obtained part</w:t>
      </w:r>
      <w:r w:rsidR="006F27FB" w:rsidRPr="00912B05">
        <w:rPr>
          <w:rFonts w:ascii="Arial" w:eastAsia="Arial" w:hAnsi="Arial" w:cs="Arial"/>
          <w:b/>
          <w:bCs/>
          <w:color w:val="000000" w:themeColor="text1"/>
          <w:sz w:val="22"/>
          <w:szCs w:val="22"/>
        </w:rPr>
        <w:t xml:space="preserve"> of the</w:t>
      </w:r>
      <w:r w:rsidR="001D1D16" w:rsidRPr="00912B05">
        <w:rPr>
          <w:rFonts w:ascii="Arial" w:eastAsia="Arial" w:hAnsi="Arial" w:cs="Arial"/>
          <w:b/>
          <w:bCs/>
          <w:color w:val="000000" w:themeColor="text1"/>
          <w:sz w:val="22"/>
          <w:szCs w:val="22"/>
        </w:rPr>
        <w:t xml:space="preserve"> rule can be found in </w:t>
      </w:r>
      <w:r w:rsidR="001D1D16" w:rsidRPr="00912B05">
        <w:rPr>
          <w:rFonts w:ascii="Arial" w:eastAsia="Arial" w:hAnsi="Arial" w:cs="Arial"/>
          <w:b/>
          <w:bCs/>
          <w:sz w:val="22"/>
          <w:szCs w:val="22"/>
        </w:rPr>
        <w:t xml:space="preserve">the </w:t>
      </w:r>
      <w:hyperlink w:anchor="_4.1_Wholly_Obtained" w:history="1">
        <w:r w:rsidR="001D1D16" w:rsidRPr="00912B05">
          <w:rPr>
            <w:rStyle w:val="Hyperlink"/>
            <w:rFonts w:ascii="Arial" w:eastAsia="Arial" w:hAnsi="Arial" w:cs="Arial"/>
            <w:b/>
            <w:bCs/>
            <w:color w:val="auto"/>
            <w:sz w:val="22"/>
            <w:szCs w:val="22"/>
          </w:rPr>
          <w:t>Wholly Obtained Requirement</w:t>
        </w:r>
      </w:hyperlink>
      <w:r w:rsidR="001D1D16" w:rsidRPr="00912B05">
        <w:rPr>
          <w:rFonts w:ascii="Arial" w:eastAsia="Arial" w:hAnsi="Arial" w:cs="Arial"/>
          <w:b/>
          <w:bCs/>
          <w:sz w:val="22"/>
          <w:szCs w:val="22"/>
        </w:rPr>
        <w:t xml:space="preserve"> section</w:t>
      </w:r>
      <w:r w:rsidR="007328C5" w:rsidRPr="00912B05">
        <w:rPr>
          <w:rFonts w:ascii="Arial" w:eastAsia="Arial" w:hAnsi="Arial" w:cs="Arial"/>
          <w:b/>
          <w:bCs/>
          <w:color w:val="000000" w:themeColor="text1"/>
          <w:sz w:val="22"/>
          <w:szCs w:val="22"/>
        </w:rPr>
        <w:t xml:space="preserve"> and </w:t>
      </w:r>
      <w:r w:rsidR="009060A9" w:rsidRPr="00912B05">
        <w:rPr>
          <w:rFonts w:ascii="Arial" w:eastAsia="Arial" w:hAnsi="Arial" w:cs="Arial"/>
          <w:b/>
          <w:bCs/>
          <w:color w:val="000000" w:themeColor="text1"/>
          <w:sz w:val="22"/>
          <w:szCs w:val="22"/>
        </w:rPr>
        <w:t>an explanation of the</w:t>
      </w:r>
      <w:r w:rsidR="009060A9" w:rsidRPr="00912B05">
        <w:rPr>
          <w:rFonts w:ascii="Arial" w:eastAsia="Arial" w:hAnsi="Arial" w:cs="Arial"/>
          <w:b/>
          <w:bCs/>
          <w:sz w:val="22"/>
          <w:szCs w:val="22"/>
        </w:rPr>
        <w:t xml:space="preserve"> </w:t>
      </w:r>
      <w:r w:rsidR="00892294" w:rsidRPr="00912B05">
        <w:rPr>
          <w:rFonts w:ascii="Arial" w:eastAsia="Arial" w:hAnsi="Arial" w:cs="Arial"/>
          <w:b/>
          <w:bCs/>
          <w:sz w:val="22"/>
          <w:szCs w:val="22"/>
        </w:rPr>
        <w:t>weight restriction</w:t>
      </w:r>
      <w:r w:rsidR="006C75D5" w:rsidRPr="00912B05">
        <w:rPr>
          <w:rFonts w:ascii="Arial" w:eastAsia="Arial" w:hAnsi="Arial" w:cs="Arial"/>
          <w:b/>
          <w:bCs/>
          <w:sz w:val="22"/>
          <w:szCs w:val="22"/>
        </w:rPr>
        <w:t xml:space="preserve"> requirement</w:t>
      </w:r>
      <w:r w:rsidR="009060A9" w:rsidRPr="00912B05">
        <w:rPr>
          <w:rFonts w:ascii="Arial" w:eastAsia="Arial" w:hAnsi="Arial" w:cs="Arial"/>
          <w:b/>
          <w:bCs/>
          <w:sz w:val="22"/>
          <w:szCs w:val="22"/>
        </w:rPr>
        <w:t xml:space="preserve"> in the </w:t>
      </w:r>
      <w:hyperlink w:anchor="_Value_and_Weight" w:history="1">
        <w:r w:rsidR="00FC252F" w:rsidRPr="00912B05">
          <w:rPr>
            <w:rStyle w:val="Hyperlink"/>
            <w:rFonts w:ascii="Arial" w:eastAsia="Arial" w:hAnsi="Arial" w:cs="Arial"/>
            <w:b/>
            <w:bCs/>
            <w:color w:val="auto"/>
            <w:sz w:val="22"/>
            <w:szCs w:val="22"/>
          </w:rPr>
          <w:t>Value and Weight Limit for Non-Originating Materials</w:t>
        </w:r>
      </w:hyperlink>
      <w:r w:rsidR="00FC252F" w:rsidRPr="00912B05">
        <w:rPr>
          <w:rFonts w:ascii="Arial" w:eastAsia="Arial" w:hAnsi="Arial" w:cs="Arial"/>
          <w:b/>
          <w:bCs/>
          <w:sz w:val="22"/>
          <w:szCs w:val="22"/>
        </w:rPr>
        <w:t xml:space="preserve"> section.</w:t>
      </w:r>
    </w:p>
    <w:p w14:paraId="5D048327" w14:textId="0B733912" w:rsidR="3DBE4170" w:rsidRPr="00912B05" w:rsidRDefault="3DBE4170" w:rsidP="3DBE4170">
      <w:pPr>
        <w:rPr>
          <w:rFonts w:ascii="Arial" w:eastAsia="Arial" w:hAnsi="Arial" w:cs="Arial"/>
          <w:color w:val="000000" w:themeColor="text1"/>
          <w:sz w:val="22"/>
          <w:szCs w:val="22"/>
        </w:rPr>
      </w:pPr>
    </w:p>
    <w:p w14:paraId="2F9C53D4" w14:textId="65FB0B8C" w:rsidR="7F43D013" w:rsidRPr="00912B05" w:rsidRDefault="7F43D013" w:rsidP="3DBE4170">
      <w:pPr>
        <w:rPr>
          <w:rFonts w:ascii="Arial" w:eastAsia="Arial" w:hAnsi="Arial" w:cs="Arial"/>
          <w:b/>
          <w:bCs/>
          <w:color w:val="000000" w:themeColor="text1"/>
          <w:sz w:val="22"/>
          <w:szCs w:val="22"/>
        </w:rPr>
      </w:pPr>
      <w:r w:rsidRPr="00912B05">
        <w:rPr>
          <w:rFonts w:ascii="Arial" w:eastAsia="Arial" w:hAnsi="Arial" w:cs="Arial"/>
          <w:b/>
          <w:bCs/>
          <w:color w:val="000000" w:themeColor="text1"/>
          <w:sz w:val="22"/>
          <w:szCs w:val="22"/>
        </w:rPr>
        <w:t>Example B.2:</w:t>
      </w:r>
    </w:p>
    <w:p w14:paraId="6AF6D771" w14:textId="77777777" w:rsidR="009556B6" w:rsidRPr="00912B05" w:rsidRDefault="009556B6" w:rsidP="3DBE4170">
      <w:pPr>
        <w:rPr>
          <w:rFonts w:ascii="Arial" w:eastAsia="Arial" w:hAnsi="Arial" w:cs="Arial"/>
          <w:b/>
          <w:bCs/>
          <w:color w:val="000000" w:themeColor="text1"/>
          <w:sz w:val="22"/>
          <w:szCs w:val="22"/>
        </w:rPr>
      </w:pPr>
    </w:p>
    <w:p w14:paraId="5664F9EC" w14:textId="672CE06A" w:rsidR="7F43D013" w:rsidRPr="00912B05" w:rsidRDefault="7F43D013" w:rsidP="3DBE4170">
      <w:pPr>
        <w:rPr>
          <w:rFonts w:ascii="Arial" w:eastAsia="Arial" w:hAnsi="Arial" w:cs="Arial"/>
          <w:sz w:val="22"/>
          <w:szCs w:val="22"/>
        </w:rPr>
      </w:pPr>
      <w:r w:rsidRPr="00912B05">
        <w:rPr>
          <w:rFonts w:ascii="Arial" w:eastAsia="Arial" w:hAnsi="Arial" w:cs="Arial"/>
          <w:color w:val="000000" w:themeColor="text1"/>
          <w:sz w:val="22"/>
          <w:szCs w:val="22"/>
          <w:u w:val="single"/>
        </w:rPr>
        <w:t>HS</w:t>
      </w:r>
      <w:r w:rsidRPr="00912B05">
        <w:rPr>
          <w:rFonts w:ascii="Arial" w:eastAsia="Arial" w:hAnsi="Arial" w:cs="Arial"/>
          <w:sz w:val="22"/>
          <w:szCs w:val="22"/>
          <w:u w:val="single"/>
        </w:rPr>
        <w:t xml:space="preserve"> code:</w:t>
      </w:r>
      <w:r w:rsidRPr="00912B05">
        <w:rPr>
          <w:rFonts w:ascii="Arial" w:eastAsia="Arial" w:hAnsi="Arial" w:cs="Arial"/>
          <w:sz w:val="22"/>
          <w:szCs w:val="22"/>
        </w:rPr>
        <w:t xml:space="preserve"> </w:t>
      </w:r>
      <w:r w:rsidR="46A9429C" w:rsidRPr="00912B05">
        <w:rPr>
          <w:rFonts w:ascii="Arial" w:eastAsia="Arial" w:hAnsi="Arial" w:cs="Arial"/>
          <w:sz w:val="22"/>
          <w:szCs w:val="22"/>
        </w:rPr>
        <w:t>0811</w:t>
      </w:r>
      <w:r w:rsidR="00E1161F" w:rsidRPr="00912B05">
        <w:rPr>
          <w:rFonts w:ascii="Arial" w:eastAsia="Arial" w:hAnsi="Arial" w:cs="Arial"/>
          <w:sz w:val="22"/>
          <w:szCs w:val="22"/>
        </w:rPr>
        <w:t>.</w:t>
      </w:r>
      <w:r w:rsidR="46A9429C" w:rsidRPr="00912B05">
        <w:rPr>
          <w:rFonts w:ascii="Arial" w:eastAsia="Arial" w:hAnsi="Arial" w:cs="Arial"/>
          <w:sz w:val="22"/>
          <w:szCs w:val="22"/>
        </w:rPr>
        <w:t>90</w:t>
      </w:r>
    </w:p>
    <w:p w14:paraId="374F3241" w14:textId="5AA50241" w:rsidR="001038D4" w:rsidRPr="00912B05" w:rsidRDefault="001038D4" w:rsidP="3DBE4170">
      <w:pPr>
        <w:rPr>
          <w:rFonts w:ascii="Arial" w:eastAsia="Arial" w:hAnsi="Arial" w:cs="Arial"/>
          <w:color w:val="000000" w:themeColor="text1"/>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w:t>
      </w:r>
      <w:r w:rsidR="00FC04D9" w:rsidRPr="00912B05">
        <w:rPr>
          <w:rFonts w:ascii="Arial" w:eastAsia="Arial" w:hAnsi="Arial" w:cs="Arial"/>
          <w:sz w:val="22"/>
          <w:szCs w:val="22"/>
        </w:rPr>
        <w:t>Frozen nuts</w:t>
      </w:r>
    </w:p>
    <w:p w14:paraId="121E2B0C" w14:textId="5AA50241" w:rsidR="00D671A9" w:rsidRPr="00912B05" w:rsidRDefault="46A9429C" w:rsidP="00D671A9">
      <w:pPr>
        <w:rPr>
          <w:rFonts w:ascii="Arial" w:eastAsia="Arial" w:hAnsi="Arial" w:cs="Arial"/>
          <w:sz w:val="22"/>
          <w:szCs w:val="22"/>
          <w:u w:val="single"/>
        </w:rPr>
      </w:pPr>
      <w:r w:rsidRPr="00912B05">
        <w:rPr>
          <w:rFonts w:ascii="Arial" w:eastAsia="Arial" w:hAnsi="Arial" w:cs="Arial"/>
          <w:sz w:val="22"/>
          <w:szCs w:val="22"/>
        </w:rPr>
        <w:t xml:space="preserve">Rule: </w:t>
      </w:r>
      <w:r w:rsidR="00375AE6" w:rsidRPr="00912B05">
        <w:rPr>
          <w:rFonts w:ascii="Arial" w:eastAsia="Arial" w:hAnsi="Arial" w:cs="Arial"/>
          <w:sz w:val="22"/>
          <w:szCs w:val="22"/>
        </w:rPr>
        <w:t>Production in which:</w:t>
      </w:r>
    </w:p>
    <w:p w14:paraId="0C07F596" w14:textId="77777777" w:rsidR="000B2854" w:rsidRDefault="00375AE6" w:rsidP="000B2854">
      <w:pPr>
        <w:pStyle w:val="ListParagraph"/>
        <w:numPr>
          <w:ilvl w:val="0"/>
          <w:numId w:val="22"/>
        </w:numPr>
        <w:ind w:left="993" w:hanging="284"/>
        <w:rPr>
          <w:rFonts w:ascii="Arial" w:eastAsia="Arial" w:hAnsi="Arial" w:cs="Arial"/>
          <w:sz w:val="22"/>
          <w:szCs w:val="22"/>
        </w:rPr>
      </w:pPr>
      <w:r w:rsidRPr="00912B05">
        <w:rPr>
          <w:rFonts w:ascii="Arial" w:eastAsia="Arial" w:hAnsi="Arial" w:cs="Arial"/>
          <w:sz w:val="22"/>
          <w:szCs w:val="22"/>
        </w:rPr>
        <w:t xml:space="preserve">all the materials of </w:t>
      </w:r>
      <w:r w:rsidR="00157440" w:rsidRPr="00912B05">
        <w:rPr>
          <w:rFonts w:ascii="Arial" w:eastAsia="Arial" w:hAnsi="Arial" w:cs="Arial"/>
          <w:sz w:val="22"/>
          <w:szCs w:val="22"/>
        </w:rPr>
        <w:t>Chapter</w:t>
      </w:r>
      <w:r w:rsidRPr="00912B05">
        <w:rPr>
          <w:rFonts w:ascii="Arial" w:eastAsia="Arial" w:hAnsi="Arial" w:cs="Arial"/>
          <w:sz w:val="22"/>
          <w:szCs w:val="22"/>
        </w:rPr>
        <w:t xml:space="preserve"> 8 used are wholly obtained, and</w:t>
      </w:r>
    </w:p>
    <w:p w14:paraId="2828A5B5" w14:textId="0134D1F0" w:rsidR="46A9429C" w:rsidRPr="000B2854" w:rsidRDefault="00375AE6" w:rsidP="000B2854">
      <w:pPr>
        <w:pStyle w:val="ListParagraph"/>
        <w:numPr>
          <w:ilvl w:val="0"/>
          <w:numId w:val="22"/>
        </w:numPr>
        <w:ind w:left="993" w:hanging="284"/>
        <w:rPr>
          <w:rFonts w:ascii="Arial" w:eastAsia="Arial" w:hAnsi="Arial" w:cs="Arial"/>
          <w:sz w:val="22"/>
          <w:szCs w:val="22"/>
        </w:rPr>
      </w:pPr>
      <w:r w:rsidRPr="000B2854">
        <w:rPr>
          <w:rFonts w:ascii="Arial" w:eastAsia="Arial" w:hAnsi="Arial" w:cs="Arial"/>
          <w:sz w:val="22"/>
          <w:szCs w:val="22"/>
        </w:rPr>
        <w:t xml:space="preserve">the total weight of non-originating materials of </w:t>
      </w:r>
      <w:r w:rsidR="00C427FD" w:rsidRPr="000B2854">
        <w:rPr>
          <w:rFonts w:ascii="Arial" w:eastAsia="Arial" w:hAnsi="Arial" w:cs="Arial"/>
          <w:sz w:val="22"/>
          <w:szCs w:val="22"/>
        </w:rPr>
        <w:t>h</w:t>
      </w:r>
      <w:r w:rsidR="00157440" w:rsidRPr="000B2854">
        <w:rPr>
          <w:rFonts w:ascii="Arial" w:eastAsia="Arial" w:hAnsi="Arial" w:cs="Arial"/>
          <w:sz w:val="22"/>
          <w:szCs w:val="22"/>
        </w:rPr>
        <w:t>eading</w:t>
      </w:r>
      <w:r w:rsidRPr="000B2854">
        <w:rPr>
          <w:rFonts w:ascii="Arial" w:eastAsia="Arial" w:hAnsi="Arial" w:cs="Arial"/>
          <w:sz w:val="22"/>
          <w:szCs w:val="22"/>
        </w:rPr>
        <w:t>s 17.01 and 17.02 does not exceed 20% of the weight of the product.</w:t>
      </w:r>
      <w:r w:rsidRPr="000B2854">
        <w:rPr>
          <w:rFonts w:ascii="Arial" w:eastAsia="Arial" w:hAnsi="Arial" w:cs="Arial"/>
          <w:sz w:val="22"/>
          <w:szCs w:val="22"/>
          <w:u w:val="single"/>
        </w:rPr>
        <w:t xml:space="preserve"> </w:t>
      </w:r>
    </w:p>
    <w:p w14:paraId="05527C82" w14:textId="5AA50241" w:rsidR="3DBE4170" w:rsidRPr="00912B05" w:rsidRDefault="3DBE4170" w:rsidP="3DBE4170">
      <w:pPr>
        <w:rPr>
          <w:rFonts w:ascii="Arial" w:eastAsia="Arial" w:hAnsi="Arial" w:cs="Arial"/>
          <w:color w:val="D13438"/>
          <w:sz w:val="22"/>
          <w:szCs w:val="22"/>
          <w:u w:val="single"/>
        </w:rPr>
      </w:pPr>
    </w:p>
    <w:p w14:paraId="0C9E160B" w14:textId="023B931A" w:rsidR="34AF314F" w:rsidRPr="00912B05" w:rsidRDefault="34AF314F" w:rsidP="3DBE4170">
      <w:pPr>
        <w:rPr>
          <w:rFonts w:ascii="Arial" w:eastAsia="Arial" w:hAnsi="Arial" w:cs="Arial"/>
          <w:color w:val="000000" w:themeColor="text1"/>
          <w:sz w:val="22"/>
          <w:szCs w:val="22"/>
        </w:rPr>
      </w:pPr>
      <w:r w:rsidRPr="00912B05">
        <w:rPr>
          <w:rFonts w:ascii="Arial" w:eastAsia="Arial" w:hAnsi="Arial" w:cs="Arial"/>
          <w:sz w:val="22"/>
          <w:szCs w:val="22"/>
        </w:rPr>
        <w:t xml:space="preserve">Nuts from the EU can be used </w:t>
      </w:r>
      <w:r w:rsidR="00F0767E" w:rsidRPr="00912B05">
        <w:rPr>
          <w:rFonts w:ascii="Arial" w:eastAsia="Arial" w:hAnsi="Arial" w:cs="Arial"/>
          <w:color w:val="000000" w:themeColor="text1"/>
          <w:sz w:val="22"/>
          <w:szCs w:val="22"/>
        </w:rPr>
        <w:t>if</w:t>
      </w:r>
      <w:r w:rsidRPr="00912B05">
        <w:rPr>
          <w:rFonts w:ascii="Arial" w:eastAsia="Arial" w:hAnsi="Arial" w:cs="Arial"/>
          <w:color w:val="000000" w:themeColor="text1"/>
          <w:sz w:val="22"/>
          <w:szCs w:val="22"/>
        </w:rPr>
        <w:t xml:space="preserve"> the processing goes beyond insufficient. </w:t>
      </w:r>
      <w:r w:rsidR="00392EF3" w:rsidRPr="00912B05">
        <w:rPr>
          <w:rFonts w:ascii="Arial" w:eastAsia="Arial" w:hAnsi="Arial" w:cs="Arial"/>
          <w:color w:val="000000" w:themeColor="text1"/>
          <w:sz w:val="22"/>
          <w:szCs w:val="22"/>
        </w:rPr>
        <w:t>All shelling of nuts is an insufficient process, so even if machinery is used for the processing the shelling will be considered insufficient to confer origin. Th</w:t>
      </w:r>
      <w:r w:rsidR="4179C035" w:rsidRPr="00912B05">
        <w:rPr>
          <w:rFonts w:ascii="Arial" w:eastAsia="Arial" w:hAnsi="Arial" w:cs="Arial"/>
          <w:color w:val="000000" w:themeColor="text1"/>
          <w:sz w:val="22"/>
          <w:szCs w:val="22"/>
        </w:rPr>
        <w:t>is</w:t>
      </w:r>
      <w:r w:rsidR="0F25AA78" w:rsidRPr="00912B05" w:rsidDel="00392EF3">
        <w:rPr>
          <w:rFonts w:ascii="Arial" w:eastAsia="Arial" w:hAnsi="Arial" w:cs="Arial"/>
          <w:color w:val="000000" w:themeColor="text1"/>
          <w:sz w:val="22"/>
          <w:szCs w:val="22"/>
        </w:rPr>
        <w:t xml:space="preserve"> is </w:t>
      </w:r>
      <w:r w:rsidR="4179C035" w:rsidRPr="00912B05">
        <w:rPr>
          <w:rFonts w:ascii="Arial" w:eastAsia="Arial" w:hAnsi="Arial" w:cs="Arial"/>
          <w:color w:val="000000" w:themeColor="text1"/>
          <w:sz w:val="22"/>
          <w:szCs w:val="22"/>
        </w:rPr>
        <w:t>because</w:t>
      </w:r>
      <w:r w:rsidR="3DD104E6" w:rsidRPr="00912B05" w:rsidDel="00392EF3">
        <w:rPr>
          <w:rFonts w:ascii="Arial" w:eastAsia="Arial" w:hAnsi="Arial" w:cs="Arial"/>
          <w:color w:val="000000" w:themeColor="text1"/>
          <w:sz w:val="22"/>
          <w:szCs w:val="22"/>
        </w:rPr>
        <w:t xml:space="preserve"> the </w:t>
      </w:r>
      <w:r w:rsidR="00392EF3" w:rsidRPr="00912B05">
        <w:rPr>
          <w:rFonts w:ascii="Arial" w:eastAsia="Arial" w:hAnsi="Arial" w:cs="Arial"/>
          <w:color w:val="000000" w:themeColor="text1"/>
          <w:sz w:val="22"/>
          <w:szCs w:val="22"/>
        </w:rPr>
        <w:t>‘simple’ clause does not apply</w:t>
      </w:r>
      <w:r w:rsidR="00375AE6" w:rsidRPr="00912B05">
        <w:rPr>
          <w:rFonts w:ascii="Arial" w:eastAsia="Arial" w:hAnsi="Arial" w:cs="Arial"/>
          <w:color w:val="000000" w:themeColor="text1"/>
          <w:sz w:val="22"/>
          <w:szCs w:val="22"/>
        </w:rPr>
        <w:t xml:space="preserve"> in this instance. </w:t>
      </w:r>
      <w:r w:rsidR="00B17A17">
        <w:rPr>
          <w:rFonts w:ascii="Arial" w:eastAsia="Arial" w:hAnsi="Arial" w:cs="Arial"/>
          <w:color w:val="000000" w:themeColor="text1"/>
          <w:sz w:val="22"/>
          <w:szCs w:val="22"/>
        </w:rPr>
        <w:t xml:space="preserve">Freezing is also deemed an insufficient process. </w:t>
      </w:r>
    </w:p>
    <w:p w14:paraId="57BC669E" w14:textId="71B990D0" w:rsidR="003374C7" w:rsidRPr="00912B05" w:rsidRDefault="003374C7" w:rsidP="3DBE4170">
      <w:pPr>
        <w:rPr>
          <w:rFonts w:ascii="Arial" w:eastAsia="Arial" w:hAnsi="Arial" w:cs="Arial"/>
          <w:color w:val="000000" w:themeColor="text1"/>
          <w:sz w:val="22"/>
          <w:szCs w:val="22"/>
        </w:rPr>
      </w:pPr>
    </w:p>
    <w:p w14:paraId="76F57E76" w14:textId="3520A304" w:rsidR="003374C7" w:rsidRPr="00912B05" w:rsidRDefault="00F20970" w:rsidP="3DBE4170">
      <w:pPr>
        <w:rPr>
          <w:rFonts w:ascii="Arial" w:eastAsia="Arial" w:hAnsi="Arial" w:cs="Arial"/>
          <w:b/>
          <w:bCs/>
          <w:sz w:val="22"/>
          <w:szCs w:val="22"/>
        </w:rPr>
      </w:pPr>
      <w:r w:rsidRPr="00912B05">
        <w:rPr>
          <w:rFonts w:ascii="Arial" w:eastAsia="Arial" w:hAnsi="Arial" w:cs="Arial"/>
          <w:b/>
          <w:bCs/>
          <w:sz w:val="22"/>
          <w:szCs w:val="22"/>
        </w:rPr>
        <w:lastRenderedPageBreak/>
        <w:t>A</w:t>
      </w:r>
      <w:r w:rsidR="00133B8F" w:rsidRPr="00912B05">
        <w:rPr>
          <w:rFonts w:ascii="Arial" w:eastAsia="Arial" w:hAnsi="Arial" w:cs="Arial"/>
          <w:b/>
          <w:bCs/>
          <w:sz w:val="22"/>
          <w:szCs w:val="22"/>
        </w:rPr>
        <w:t xml:space="preserve">n explanation of the </w:t>
      </w:r>
      <w:r w:rsidR="000F65EA" w:rsidRPr="00912B05">
        <w:rPr>
          <w:rFonts w:ascii="Arial" w:eastAsia="Arial" w:hAnsi="Arial" w:cs="Arial"/>
          <w:b/>
          <w:bCs/>
          <w:sz w:val="22"/>
          <w:szCs w:val="22"/>
        </w:rPr>
        <w:t>wholl</w:t>
      </w:r>
      <w:r w:rsidR="00AB0BFD" w:rsidRPr="00912B05">
        <w:rPr>
          <w:rFonts w:ascii="Arial" w:eastAsia="Arial" w:hAnsi="Arial" w:cs="Arial"/>
          <w:b/>
          <w:bCs/>
          <w:sz w:val="22"/>
          <w:szCs w:val="22"/>
        </w:rPr>
        <w:t>y obtained part of the rule</w:t>
      </w:r>
      <w:r w:rsidRPr="00912B05">
        <w:rPr>
          <w:rFonts w:ascii="Arial" w:eastAsia="Arial" w:hAnsi="Arial" w:cs="Arial"/>
          <w:b/>
          <w:bCs/>
          <w:sz w:val="22"/>
          <w:szCs w:val="22"/>
        </w:rPr>
        <w:t xml:space="preserve"> can be found in the </w:t>
      </w:r>
      <w:hyperlink w:anchor="_4.1_Wholly_Obtained" w:history="1">
        <w:r w:rsidRPr="00912B05">
          <w:rPr>
            <w:rStyle w:val="Hyperlink"/>
            <w:rFonts w:ascii="Arial" w:eastAsia="Arial" w:hAnsi="Arial" w:cs="Arial"/>
            <w:b/>
            <w:bCs/>
            <w:color w:val="auto"/>
            <w:sz w:val="22"/>
            <w:szCs w:val="22"/>
          </w:rPr>
          <w:t>Wholly Obtained Requirement</w:t>
        </w:r>
      </w:hyperlink>
      <w:r w:rsidRPr="00912B05">
        <w:rPr>
          <w:rFonts w:ascii="Arial" w:eastAsia="Arial" w:hAnsi="Arial" w:cs="Arial"/>
          <w:b/>
          <w:bCs/>
          <w:sz w:val="22"/>
          <w:szCs w:val="22"/>
        </w:rPr>
        <w:t xml:space="preserve"> section</w:t>
      </w:r>
      <w:r w:rsidR="00DC6901" w:rsidRPr="00912B05">
        <w:rPr>
          <w:rFonts w:ascii="Arial" w:eastAsia="Arial" w:hAnsi="Arial" w:cs="Arial"/>
          <w:b/>
          <w:bCs/>
          <w:sz w:val="22"/>
          <w:szCs w:val="22"/>
        </w:rPr>
        <w:t xml:space="preserve"> and an explanation of </w:t>
      </w:r>
      <w:r w:rsidR="00540659" w:rsidRPr="00912B05">
        <w:rPr>
          <w:rFonts w:ascii="Arial" w:eastAsia="Arial" w:hAnsi="Arial" w:cs="Arial"/>
          <w:b/>
          <w:bCs/>
          <w:sz w:val="22"/>
          <w:szCs w:val="22"/>
        </w:rPr>
        <w:t xml:space="preserve">the weight </w:t>
      </w:r>
      <w:r w:rsidR="00B5707D" w:rsidRPr="00912B05">
        <w:rPr>
          <w:rFonts w:ascii="Arial" w:eastAsia="Arial" w:hAnsi="Arial" w:cs="Arial"/>
          <w:b/>
          <w:bCs/>
          <w:sz w:val="22"/>
          <w:szCs w:val="22"/>
        </w:rPr>
        <w:t>restriction</w:t>
      </w:r>
      <w:r w:rsidR="001D25CF" w:rsidRPr="00912B05">
        <w:rPr>
          <w:rFonts w:ascii="Arial" w:eastAsia="Arial" w:hAnsi="Arial" w:cs="Arial"/>
          <w:b/>
          <w:bCs/>
          <w:sz w:val="22"/>
          <w:szCs w:val="22"/>
        </w:rPr>
        <w:t xml:space="preserve"> requirement can be found in the </w:t>
      </w:r>
      <w:hyperlink w:anchor="_4.3_Value_and" w:history="1">
        <w:r w:rsidR="001D25CF" w:rsidRPr="00912B05">
          <w:rPr>
            <w:rStyle w:val="Hyperlink"/>
            <w:rFonts w:ascii="Arial" w:eastAsia="Arial" w:hAnsi="Arial" w:cs="Arial"/>
            <w:b/>
            <w:bCs/>
            <w:color w:val="auto"/>
            <w:sz w:val="22"/>
            <w:szCs w:val="22"/>
          </w:rPr>
          <w:t>Value and Weight Limit for Non-Originating Materials</w:t>
        </w:r>
      </w:hyperlink>
      <w:r w:rsidR="001D25CF" w:rsidRPr="00912B05">
        <w:rPr>
          <w:rFonts w:ascii="Arial" w:eastAsia="Arial" w:hAnsi="Arial" w:cs="Arial"/>
          <w:b/>
          <w:bCs/>
          <w:sz w:val="22"/>
          <w:szCs w:val="22"/>
        </w:rPr>
        <w:t xml:space="preserve"> section.</w:t>
      </w:r>
    </w:p>
    <w:p w14:paraId="67A4E771" w14:textId="77777777" w:rsidR="00D42507" w:rsidRPr="00912B05" w:rsidRDefault="00D42507" w:rsidP="00730691">
      <w:pPr>
        <w:rPr>
          <w:rFonts w:ascii="Arial" w:eastAsia="Arial" w:hAnsi="Arial" w:cs="Arial"/>
          <w:b/>
          <w:sz w:val="22"/>
          <w:szCs w:val="22"/>
        </w:rPr>
      </w:pPr>
    </w:p>
    <w:p w14:paraId="3C4FD7B5" w14:textId="7E4CCFFD" w:rsidR="00D42507" w:rsidRPr="00912B05" w:rsidRDefault="00115A3F" w:rsidP="004D2254">
      <w:pPr>
        <w:pStyle w:val="Heading2"/>
      </w:pPr>
      <w:bookmarkStart w:id="20" w:name="_Tolerance"/>
      <w:bookmarkStart w:id="21" w:name="_3.4_Tolerance"/>
      <w:bookmarkStart w:id="22" w:name="_4.4_Tolerance"/>
      <w:bookmarkStart w:id="23" w:name="_Toc59548465"/>
      <w:bookmarkEnd w:id="20"/>
      <w:bookmarkEnd w:id="21"/>
      <w:bookmarkEnd w:id="22"/>
      <w:r w:rsidRPr="00912B05">
        <w:t>4</w:t>
      </w:r>
      <w:r w:rsidR="00C46B2A" w:rsidRPr="00912B05">
        <w:t xml:space="preserve">.4 </w:t>
      </w:r>
      <w:r w:rsidR="00D42507" w:rsidRPr="00912B05">
        <w:t>Tolerance</w:t>
      </w:r>
      <w:bookmarkEnd w:id="23"/>
    </w:p>
    <w:p w14:paraId="717C1146" w14:textId="77777777" w:rsidR="00927CEB" w:rsidRPr="00912B05" w:rsidRDefault="00927CEB" w:rsidP="00730691">
      <w:pPr>
        <w:rPr>
          <w:rFonts w:ascii="Arial" w:eastAsia="Arial" w:hAnsi="Arial" w:cs="Arial"/>
          <w:b/>
          <w:sz w:val="22"/>
          <w:szCs w:val="22"/>
        </w:rPr>
      </w:pPr>
    </w:p>
    <w:p w14:paraId="63F55ED5" w14:textId="66E5E40D" w:rsidR="00927CEB" w:rsidRPr="00912B05" w:rsidRDefault="00EE4687" w:rsidP="00730691">
      <w:pPr>
        <w:rPr>
          <w:rFonts w:ascii="Arial" w:eastAsia="Arial" w:hAnsi="Arial" w:cs="Arial"/>
          <w:sz w:val="22"/>
          <w:szCs w:val="22"/>
        </w:rPr>
      </w:pPr>
      <w:r w:rsidRPr="00912B05">
        <w:rPr>
          <w:rFonts w:ascii="Arial" w:eastAsia="Arial" w:hAnsi="Arial" w:cs="Arial"/>
          <w:sz w:val="22"/>
          <w:szCs w:val="22"/>
        </w:rPr>
        <w:t xml:space="preserve">Tolerance is a relaxation of the rules of origin under certain conditions. It allows a small amount of non-originating </w:t>
      </w:r>
      <w:r w:rsidR="0FB61901" w:rsidRPr="00912B05">
        <w:rPr>
          <w:rFonts w:ascii="Arial" w:eastAsia="Arial" w:hAnsi="Arial" w:cs="Arial"/>
          <w:sz w:val="22"/>
          <w:szCs w:val="22"/>
        </w:rPr>
        <w:t>ingredients</w:t>
      </w:r>
      <w:r w:rsidRPr="00912B05">
        <w:rPr>
          <w:rFonts w:ascii="Arial" w:eastAsia="Arial" w:hAnsi="Arial" w:cs="Arial"/>
          <w:sz w:val="22"/>
          <w:szCs w:val="22"/>
        </w:rPr>
        <w:t xml:space="preserve"> to be used in the manufactur</w:t>
      </w:r>
      <w:r w:rsidR="00FA4B8E" w:rsidRPr="00912B05">
        <w:rPr>
          <w:rFonts w:ascii="Arial" w:eastAsia="Arial" w:hAnsi="Arial" w:cs="Arial"/>
          <w:sz w:val="22"/>
          <w:szCs w:val="22"/>
        </w:rPr>
        <w:t>e</w:t>
      </w:r>
      <w:r w:rsidRPr="00912B05">
        <w:rPr>
          <w:rFonts w:ascii="Arial" w:eastAsia="Arial" w:hAnsi="Arial" w:cs="Arial"/>
          <w:sz w:val="22"/>
          <w:szCs w:val="22"/>
        </w:rPr>
        <w:t xml:space="preserve"> of a </w:t>
      </w:r>
      <w:r w:rsidR="3607613F" w:rsidRPr="00912B05">
        <w:rPr>
          <w:rFonts w:ascii="Arial" w:eastAsia="Arial" w:hAnsi="Arial" w:cs="Arial"/>
          <w:sz w:val="22"/>
          <w:szCs w:val="22"/>
        </w:rPr>
        <w:t>product</w:t>
      </w:r>
      <w:r w:rsidRPr="00912B05">
        <w:rPr>
          <w:rFonts w:ascii="Arial" w:eastAsia="Arial" w:hAnsi="Arial" w:cs="Arial"/>
          <w:sz w:val="22"/>
          <w:szCs w:val="22"/>
        </w:rPr>
        <w:t xml:space="preserve"> without affecting its originating status.</w:t>
      </w:r>
      <w:r w:rsidR="00927CEB" w:rsidRPr="00912B05">
        <w:rPr>
          <w:rFonts w:ascii="Arial" w:eastAsia="Arial" w:hAnsi="Arial" w:cs="Arial"/>
          <w:sz w:val="22"/>
          <w:szCs w:val="22"/>
        </w:rPr>
        <w:t xml:space="preserve"> </w:t>
      </w:r>
    </w:p>
    <w:p w14:paraId="10CACFD2" w14:textId="4F9377DD" w:rsidR="0015029C" w:rsidRPr="00912B05" w:rsidRDefault="0015029C" w:rsidP="00730691">
      <w:pPr>
        <w:rPr>
          <w:rFonts w:ascii="Arial" w:eastAsia="Arial" w:hAnsi="Arial" w:cs="Arial"/>
          <w:sz w:val="22"/>
          <w:szCs w:val="22"/>
        </w:rPr>
      </w:pPr>
    </w:p>
    <w:p w14:paraId="676A4B8C" w14:textId="7671ABF5" w:rsidR="0015029C" w:rsidRPr="00912B05" w:rsidRDefault="1E10261D" w:rsidP="3FB481F5">
      <w:pPr>
        <w:spacing w:line="259" w:lineRule="auto"/>
        <w:rPr>
          <w:rFonts w:ascii="Arial" w:eastAsia="Arial" w:hAnsi="Arial" w:cs="Arial"/>
          <w:sz w:val="22"/>
          <w:szCs w:val="22"/>
        </w:rPr>
      </w:pPr>
      <w:r w:rsidRPr="00912B05">
        <w:rPr>
          <w:rFonts w:ascii="Arial" w:eastAsia="Arial" w:hAnsi="Arial" w:cs="Arial"/>
          <w:sz w:val="22"/>
          <w:szCs w:val="22"/>
        </w:rPr>
        <w:t>If the product</w:t>
      </w:r>
      <w:r w:rsidR="005F74ED">
        <w:rPr>
          <w:rFonts w:ascii="Arial" w:eastAsia="Arial" w:hAnsi="Arial" w:cs="Arial"/>
          <w:sz w:val="22"/>
          <w:szCs w:val="22"/>
        </w:rPr>
        <w:t>-</w:t>
      </w:r>
      <w:r w:rsidRPr="00912B05">
        <w:rPr>
          <w:rFonts w:ascii="Arial" w:eastAsia="Arial" w:hAnsi="Arial" w:cs="Arial"/>
          <w:sz w:val="22"/>
          <w:szCs w:val="22"/>
        </w:rPr>
        <w:t xml:space="preserve">specific rule </w:t>
      </w:r>
      <w:r w:rsidR="14B5BC44" w:rsidRPr="00912B05">
        <w:rPr>
          <w:rFonts w:ascii="Arial" w:eastAsia="Arial" w:hAnsi="Arial" w:cs="Arial"/>
          <w:sz w:val="22"/>
          <w:szCs w:val="22"/>
        </w:rPr>
        <w:t>prevents</w:t>
      </w:r>
      <w:r w:rsidRPr="00912B05">
        <w:rPr>
          <w:rFonts w:ascii="Arial" w:eastAsia="Arial" w:hAnsi="Arial" w:cs="Arial"/>
          <w:sz w:val="22"/>
          <w:szCs w:val="22"/>
        </w:rPr>
        <w:t xml:space="preserve"> the use of non-originating </w:t>
      </w:r>
      <w:r w:rsidR="014AA3DE" w:rsidRPr="00912B05">
        <w:rPr>
          <w:rFonts w:ascii="Arial" w:eastAsia="Arial" w:hAnsi="Arial" w:cs="Arial"/>
          <w:sz w:val="22"/>
          <w:szCs w:val="22"/>
        </w:rPr>
        <w:t>ingredients</w:t>
      </w:r>
      <w:r w:rsidR="5B763094" w:rsidRPr="00912B05">
        <w:rPr>
          <w:rFonts w:ascii="Arial" w:eastAsia="Arial" w:hAnsi="Arial" w:cs="Arial"/>
          <w:sz w:val="22"/>
          <w:szCs w:val="22"/>
        </w:rPr>
        <w:t>,</w:t>
      </w:r>
      <w:r w:rsidRPr="00912B05">
        <w:rPr>
          <w:rFonts w:ascii="Arial" w:eastAsia="Arial" w:hAnsi="Arial" w:cs="Arial"/>
          <w:sz w:val="22"/>
          <w:szCs w:val="22"/>
        </w:rPr>
        <w:t xml:space="preserve"> the tolerance rule could be </w:t>
      </w:r>
      <w:r w:rsidRPr="00912B05">
        <w:rPr>
          <w:rFonts w:ascii="Arial" w:eastAsia="Arial" w:hAnsi="Arial" w:cs="Arial"/>
          <w:b/>
          <w:bCs/>
          <w:sz w:val="22"/>
          <w:szCs w:val="22"/>
        </w:rPr>
        <w:t>used for the</w:t>
      </w:r>
      <w:r w:rsidRPr="00912B05">
        <w:rPr>
          <w:rFonts w:ascii="Arial" w:eastAsia="Arial" w:hAnsi="Arial" w:cs="Arial"/>
          <w:sz w:val="22"/>
          <w:szCs w:val="22"/>
        </w:rPr>
        <w:t xml:space="preserve"> </w:t>
      </w:r>
      <w:r w:rsidRPr="00912B05">
        <w:rPr>
          <w:rFonts w:ascii="Arial" w:eastAsia="Arial" w:hAnsi="Arial" w:cs="Arial"/>
          <w:b/>
          <w:bCs/>
          <w:sz w:val="22"/>
          <w:szCs w:val="22"/>
        </w:rPr>
        <w:t>final product to obtain originating status</w:t>
      </w:r>
      <w:r w:rsidR="1E1646A0" w:rsidRPr="00912B05">
        <w:rPr>
          <w:rFonts w:ascii="Arial" w:eastAsia="Arial" w:hAnsi="Arial" w:cs="Arial"/>
          <w:b/>
          <w:bCs/>
          <w:sz w:val="22"/>
          <w:szCs w:val="22"/>
        </w:rPr>
        <w:t xml:space="preserve"> even when a small amount of </w:t>
      </w:r>
      <w:r w:rsidR="5112A6EE" w:rsidRPr="00912B05">
        <w:rPr>
          <w:rFonts w:ascii="Arial" w:eastAsia="Arial" w:hAnsi="Arial" w:cs="Arial"/>
          <w:b/>
          <w:bCs/>
          <w:sz w:val="22"/>
          <w:szCs w:val="22"/>
        </w:rPr>
        <w:t>non-originating ingredients</w:t>
      </w:r>
      <w:r w:rsidR="2FF7259B" w:rsidRPr="00912B05">
        <w:rPr>
          <w:rFonts w:ascii="Arial" w:eastAsia="Arial" w:hAnsi="Arial" w:cs="Arial"/>
          <w:b/>
          <w:bCs/>
          <w:sz w:val="22"/>
          <w:szCs w:val="22"/>
        </w:rPr>
        <w:t xml:space="preserve"> has been used</w:t>
      </w:r>
      <w:r w:rsidR="0015029C" w:rsidRPr="00912B05">
        <w:rPr>
          <w:rFonts w:ascii="Arial" w:eastAsia="Arial" w:hAnsi="Arial" w:cs="Arial"/>
          <w:sz w:val="22"/>
          <w:szCs w:val="22"/>
        </w:rPr>
        <w:t>.</w:t>
      </w:r>
      <w:r w:rsidRPr="00912B05">
        <w:rPr>
          <w:rFonts w:ascii="Arial" w:eastAsia="Arial" w:hAnsi="Arial" w:cs="Arial"/>
          <w:sz w:val="22"/>
          <w:szCs w:val="22"/>
        </w:rPr>
        <w:t xml:space="preserve"> If the</w:t>
      </w:r>
      <w:r w:rsidRPr="00912B05">
        <w:rPr>
          <w:rFonts w:ascii="Arial" w:eastAsia="Arial" w:hAnsi="Arial" w:cs="Arial"/>
          <w:b/>
          <w:bCs/>
          <w:sz w:val="22"/>
          <w:szCs w:val="22"/>
        </w:rPr>
        <w:t xml:space="preserve"> </w:t>
      </w:r>
      <w:r w:rsidR="00DA485B" w:rsidRPr="00912B05">
        <w:rPr>
          <w:rFonts w:ascii="Arial" w:eastAsia="Arial" w:hAnsi="Arial" w:cs="Arial"/>
          <w:b/>
          <w:bCs/>
          <w:sz w:val="22"/>
          <w:szCs w:val="22"/>
        </w:rPr>
        <w:t>total</w:t>
      </w:r>
      <w:r w:rsidR="53321A0A" w:rsidRPr="00912B05">
        <w:rPr>
          <w:rFonts w:ascii="Arial" w:eastAsia="Arial" w:hAnsi="Arial" w:cs="Arial"/>
          <w:sz w:val="22"/>
          <w:szCs w:val="22"/>
        </w:rPr>
        <w:t xml:space="preserve"> weight</w:t>
      </w:r>
      <w:r w:rsidRPr="00912B05">
        <w:rPr>
          <w:rFonts w:ascii="Arial" w:eastAsia="Arial" w:hAnsi="Arial" w:cs="Arial"/>
          <w:sz w:val="22"/>
          <w:szCs w:val="22"/>
        </w:rPr>
        <w:t xml:space="preserve"> of applicable non-originating </w:t>
      </w:r>
      <w:r w:rsidR="0225FF40" w:rsidRPr="00912B05">
        <w:rPr>
          <w:rFonts w:ascii="Arial" w:eastAsia="Arial" w:hAnsi="Arial" w:cs="Arial"/>
          <w:sz w:val="22"/>
          <w:szCs w:val="22"/>
        </w:rPr>
        <w:t>ingredients</w:t>
      </w:r>
      <w:r w:rsidRPr="00912B05">
        <w:rPr>
          <w:rFonts w:ascii="Arial" w:eastAsia="Arial" w:hAnsi="Arial" w:cs="Arial"/>
          <w:sz w:val="22"/>
          <w:szCs w:val="22"/>
        </w:rPr>
        <w:t xml:space="preserve"> used does not exceed </w:t>
      </w:r>
      <w:r w:rsidRPr="00912B05">
        <w:rPr>
          <w:rFonts w:ascii="Arial" w:eastAsia="Arial" w:hAnsi="Arial" w:cs="Arial"/>
          <w:b/>
          <w:bCs/>
          <w:sz w:val="22"/>
          <w:szCs w:val="22"/>
        </w:rPr>
        <w:t>1</w:t>
      </w:r>
      <w:r w:rsidR="0018356B" w:rsidRPr="00912B05">
        <w:rPr>
          <w:rFonts w:ascii="Arial" w:eastAsia="Arial" w:hAnsi="Arial" w:cs="Arial"/>
          <w:b/>
          <w:bCs/>
          <w:sz w:val="22"/>
          <w:szCs w:val="22"/>
        </w:rPr>
        <w:t>5</w:t>
      </w:r>
      <w:r w:rsidRPr="00912B05">
        <w:rPr>
          <w:rFonts w:ascii="Arial" w:eastAsia="Arial" w:hAnsi="Arial" w:cs="Arial"/>
          <w:b/>
          <w:bCs/>
          <w:sz w:val="22"/>
          <w:szCs w:val="22"/>
        </w:rPr>
        <w:t xml:space="preserve"> per cent</w:t>
      </w:r>
      <w:r w:rsidRPr="00912B05">
        <w:rPr>
          <w:rFonts w:ascii="Arial" w:eastAsia="Arial" w:hAnsi="Arial" w:cs="Arial"/>
          <w:sz w:val="22"/>
          <w:szCs w:val="22"/>
        </w:rPr>
        <w:t xml:space="preserve"> of the </w:t>
      </w:r>
      <w:r w:rsidR="001F1660">
        <w:rPr>
          <w:rFonts w:ascii="Arial" w:eastAsia="Arial" w:hAnsi="Arial" w:cs="Arial"/>
          <w:sz w:val="22"/>
          <w:szCs w:val="22"/>
        </w:rPr>
        <w:t xml:space="preserve">net </w:t>
      </w:r>
      <w:r w:rsidR="53321A0A" w:rsidRPr="00912B05">
        <w:rPr>
          <w:rFonts w:ascii="Arial" w:eastAsia="Arial" w:hAnsi="Arial" w:cs="Arial"/>
          <w:sz w:val="22"/>
          <w:szCs w:val="22"/>
        </w:rPr>
        <w:t xml:space="preserve">weight </w:t>
      </w:r>
      <w:r w:rsidRPr="00912B05">
        <w:rPr>
          <w:rFonts w:ascii="Arial" w:eastAsia="Arial" w:hAnsi="Arial" w:cs="Arial"/>
          <w:sz w:val="22"/>
          <w:szCs w:val="22"/>
        </w:rPr>
        <w:t>of the final product</w:t>
      </w:r>
      <w:r w:rsidR="53321A0A" w:rsidRPr="00912B05">
        <w:rPr>
          <w:rFonts w:ascii="Arial" w:eastAsia="Arial" w:hAnsi="Arial" w:cs="Arial"/>
          <w:sz w:val="22"/>
          <w:szCs w:val="22"/>
        </w:rPr>
        <w:t xml:space="preserve"> </w:t>
      </w:r>
      <w:r w:rsidRPr="00912B05">
        <w:rPr>
          <w:rFonts w:ascii="Arial" w:eastAsia="Arial" w:hAnsi="Arial" w:cs="Arial"/>
          <w:sz w:val="22"/>
          <w:szCs w:val="22"/>
        </w:rPr>
        <w:t>then origin could be conferred.</w:t>
      </w:r>
      <w:r w:rsidR="009F1476" w:rsidRPr="00912B05">
        <w:rPr>
          <w:rFonts w:ascii="Arial" w:eastAsia="Arial" w:hAnsi="Arial" w:cs="Arial"/>
          <w:sz w:val="22"/>
          <w:szCs w:val="22"/>
        </w:rPr>
        <w:t xml:space="preserve"> However, for fisheries products of Chapters 3 and 16</w:t>
      </w:r>
      <w:r w:rsidR="00616F0A" w:rsidRPr="00912B05">
        <w:rPr>
          <w:rFonts w:ascii="Arial" w:eastAsia="Arial" w:hAnsi="Arial" w:cs="Arial"/>
          <w:sz w:val="22"/>
          <w:szCs w:val="22"/>
        </w:rPr>
        <w:t xml:space="preserve"> the </w:t>
      </w:r>
      <w:r w:rsidR="00AE57EC" w:rsidRPr="00912B05">
        <w:rPr>
          <w:rFonts w:ascii="Arial" w:eastAsia="Arial" w:hAnsi="Arial" w:cs="Arial"/>
          <w:b/>
          <w:bCs/>
          <w:sz w:val="22"/>
          <w:szCs w:val="22"/>
        </w:rPr>
        <w:t>total</w:t>
      </w:r>
      <w:r w:rsidR="00AE57EC" w:rsidRPr="00912B05">
        <w:rPr>
          <w:rFonts w:ascii="Arial" w:eastAsia="Arial" w:hAnsi="Arial" w:cs="Arial"/>
          <w:sz w:val="22"/>
          <w:szCs w:val="22"/>
        </w:rPr>
        <w:t xml:space="preserve"> value of </w:t>
      </w:r>
      <w:r w:rsidR="006F6E9F" w:rsidRPr="00912B05">
        <w:rPr>
          <w:rFonts w:ascii="Arial" w:eastAsia="Arial" w:hAnsi="Arial" w:cs="Arial"/>
          <w:sz w:val="22"/>
          <w:szCs w:val="22"/>
        </w:rPr>
        <w:t>applicable non-originating</w:t>
      </w:r>
      <w:r w:rsidR="00AE57EC" w:rsidRPr="00912B05">
        <w:rPr>
          <w:rFonts w:ascii="Arial" w:eastAsia="Arial" w:hAnsi="Arial" w:cs="Arial"/>
          <w:sz w:val="22"/>
          <w:szCs w:val="22"/>
        </w:rPr>
        <w:t xml:space="preserve"> </w:t>
      </w:r>
      <w:r w:rsidR="006F6E9F" w:rsidRPr="00912B05">
        <w:rPr>
          <w:rFonts w:ascii="Arial" w:eastAsia="Arial" w:hAnsi="Arial" w:cs="Arial"/>
          <w:sz w:val="22"/>
          <w:szCs w:val="22"/>
        </w:rPr>
        <w:t xml:space="preserve">ingredients used </w:t>
      </w:r>
      <w:r w:rsidR="00680056" w:rsidRPr="00912B05">
        <w:rPr>
          <w:rFonts w:ascii="Arial" w:eastAsia="Arial" w:hAnsi="Arial" w:cs="Arial"/>
          <w:sz w:val="22"/>
          <w:szCs w:val="22"/>
        </w:rPr>
        <w:t xml:space="preserve">cannot exceed </w:t>
      </w:r>
      <w:r w:rsidR="00616F0A" w:rsidRPr="00912B05">
        <w:rPr>
          <w:rFonts w:ascii="Arial" w:eastAsia="Arial" w:hAnsi="Arial" w:cs="Arial"/>
          <w:b/>
          <w:bCs/>
          <w:sz w:val="22"/>
          <w:szCs w:val="22"/>
        </w:rPr>
        <w:t>10</w:t>
      </w:r>
      <w:r w:rsidR="00571148" w:rsidRPr="00912B05">
        <w:rPr>
          <w:rFonts w:ascii="Arial" w:eastAsia="Arial" w:hAnsi="Arial" w:cs="Arial"/>
          <w:b/>
          <w:bCs/>
          <w:sz w:val="22"/>
          <w:szCs w:val="22"/>
        </w:rPr>
        <w:t xml:space="preserve"> per cent</w:t>
      </w:r>
      <w:r w:rsidR="00571148" w:rsidRPr="00912B05">
        <w:rPr>
          <w:rFonts w:ascii="Arial" w:eastAsia="Arial" w:hAnsi="Arial" w:cs="Arial"/>
          <w:sz w:val="22"/>
          <w:szCs w:val="22"/>
        </w:rPr>
        <w:t xml:space="preserve"> of the </w:t>
      </w:r>
      <w:hyperlink w:anchor="_7._Key_Definitions" w:history="1">
        <w:r w:rsidR="00F34A19" w:rsidRPr="00912B05">
          <w:rPr>
            <w:rStyle w:val="Hyperlink"/>
            <w:rFonts w:ascii="Arial" w:eastAsia="Arial" w:hAnsi="Arial" w:cs="Arial"/>
            <w:color w:val="auto"/>
            <w:sz w:val="22"/>
            <w:szCs w:val="22"/>
          </w:rPr>
          <w:t>ex-works price</w:t>
        </w:r>
      </w:hyperlink>
      <w:r w:rsidR="00F34A19" w:rsidRPr="00912B05">
        <w:rPr>
          <w:rFonts w:ascii="Arial" w:eastAsia="Arial" w:hAnsi="Arial" w:cs="Arial"/>
          <w:sz w:val="22"/>
          <w:szCs w:val="22"/>
        </w:rPr>
        <w:t xml:space="preserve"> </w:t>
      </w:r>
      <w:r w:rsidR="003D3E7D" w:rsidRPr="00912B05">
        <w:rPr>
          <w:rFonts w:ascii="Arial" w:eastAsia="Arial" w:hAnsi="Arial" w:cs="Arial"/>
          <w:sz w:val="22"/>
          <w:szCs w:val="22"/>
        </w:rPr>
        <w:t xml:space="preserve">(see </w:t>
      </w:r>
      <w:hyperlink w:anchor="_7._Key_Definitions" w:history="1">
        <w:r w:rsidR="00F26AFC" w:rsidRPr="00912B05">
          <w:rPr>
            <w:rStyle w:val="Hyperlink"/>
            <w:rFonts w:ascii="Arial" w:eastAsia="Arial" w:hAnsi="Arial" w:cs="Arial"/>
            <w:color w:val="auto"/>
            <w:sz w:val="22"/>
            <w:szCs w:val="22"/>
          </w:rPr>
          <w:t>Key Definitions</w:t>
        </w:r>
      </w:hyperlink>
      <w:r w:rsidR="003D3E7D" w:rsidRPr="00912B05">
        <w:rPr>
          <w:rFonts w:ascii="Arial" w:eastAsia="Arial" w:hAnsi="Arial" w:cs="Arial"/>
          <w:sz w:val="22"/>
          <w:szCs w:val="22"/>
        </w:rPr>
        <w:t xml:space="preserve"> section below) </w:t>
      </w:r>
      <w:r w:rsidR="00F34A19" w:rsidRPr="00912B05">
        <w:rPr>
          <w:rFonts w:ascii="Arial" w:eastAsia="Arial" w:hAnsi="Arial" w:cs="Arial"/>
          <w:sz w:val="22"/>
          <w:szCs w:val="22"/>
        </w:rPr>
        <w:t xml:space="preserve">of the </w:t>
      </w:r>
      <w:r w:rsidR="00FC1F64" w:rsidRPr="00912B05">
        <w:rPr>
          <w:rFonts w:ascii="Arial" w:eastAsia="Arial" w:hAnsi="Arial" w:cs="Arial"/>
          <w:sz w:val="22"/>
          <w:szCs w:val="22"/>
        </w:rPr>
        <w:t>product.</w:t>
      </w:r>
    </w:p>
    <w:p w14:paraId="5F924D62" w14:textId="78DDC63C" w:rsidR="009B3420" w:rsidRPr="00912B05" w:rsidRDefault="009B3420" w:rsidP="3FB481F5">
      <w:pPr>
        <w:spacing w:line="259" w:lineRule="auto"/>
        <w:rPr>
          <w:rFonts w:ascii="Arial" w:eastAsia="Arial" w:hAnsi="Arial" w:cs="Arial"/>
          <w:sz w:val="22"/>
          <w:szCs w:val="22"/>
        </w:rPr>
      </w:pPr>
    </w:p>
    <w:p w14:paraId="6F0AE5C7" w14:textId="728282D6" w:rsidR="009B3420" w:rsidRPr="00912B05" w:rsidRDefault="00373790" w:rsidP="3FB481F5">
      <w:pPr>
        <w:spacing w:line="259" w:lineRule="auto"/>
        <w:rPr>
          <w:rFonts w:ascii="Arial" w:eastAsia="Arial" w:hAnsi="Arial" w:cs="Arial"/>
          <w:color w:val="FF0000"/>
          <w:sz w:val="22"/>
          <w:szCs w:val="22"/>
        </w:rPr>
      </w:pPr>
      <w:r w:rsidRPr="00912B05">
        <w:rPr>
          <w:rFonts w:ascii="Arial" w:eastAsia="Arial" w:hAnsi="Arial" w:cs="Arial"/>
          <w:sz w:val="22"/>
          <w:szCs w:val="22"/>
        </w:rPr>
        <w:t>Toler</w:t>
      </w:r>
      <w:r w:rsidR="00A0605D" w:rsidRPr="00912B05">
        <w:rPr>
          <w:rFonts w:ascii="Arial" w:eastAsia="Arial" w:hAnsi="Arial" w:cs="Arial"/>
          <w:sz w:val="22"/>
          <w:szCs w:val="22"/>
        </w:rPr>
        <w:t>ance, however, cannot be used</w:t>
      </w:r>
      <w:r w:rsidR="00FE1C17" w:rsidRPr="00912B05">
        <w:rPr>
          <w:rFonts w:ascii="Arial" w:eastAsia="Arial" w:hAnsi="Arial" w:cs="Arial"/>
          <w:sz w:val="22"/>
          <w:szCs w:val="22"/>
        </w:rPr>
        <w:t xml:space="preserve"> on inputs subject to weight or value restrictions</w:t>
      </w:r>
      <w:r w:rsidR="00D051D7" w:rsidRPr="00912B05">
        <w:rPr>
          <w:rFonts w:ascii="Arial" w:eastAsia="Arial" w:hAnsi="Arial" w:cs="Arial"/>
          <w:sz w:val="22"/>
          <w:szCs w:val="22"/>
        </w:rPr>
        <w:t xml:space="preserve"> or</w:t>
      </w:r>
      <w:r w:rsidR="00C63AF1" w:rsidRPr="00912B05">
        <w:rPr>
          <w:rFonts w:ascii="Arial" w:eastAsia="Arial" w:hAnsi="Arial" w:cs="Arial"/>
          <w:sz w:val="22"/>
          <w:szCs w:val="22"/>
        </w:rPr>
        <w:t xml:space="preserve"> inputs that</w:t>
      </w:r>
      <w:r w:rsidR="00A5003B" w:rsidRPr="00912B05">
        <w:rPr>
          <w:rFonts w:ascii="Arial" w:eastAsia="Arial" w:hAnsi="Arial" w:cs="Arial"/>
          <w:sz w:val="22"/>
          <w:szCs w:val="22"/>
        </w:rPr>
        <w:t xml:space="preserve"> do not undergo further processing (live animals of </w:t>
      </w:r>
      <w:r w:rsidR="00157440" w:rsidRPr="00912B05">
        <w:rPr>
          <w:rFonts w:ascii="Arial" w:eastAsia="Arial" w:hAnsi="Arial" w:cs="Arial"/>
          <w:sz w:val="22"/>
          <w:szCs w:val="22"/>
        </w:rPr>
        <w:t>Chapter</w:t>
      </w:r>
      <w:r w:rsidR="00A5003B" w:rsidRPr="00912B05">
        <w:rPr>
          <w:rFonts w:ascii="Arial" w:eastAsia="Arial" w:hAnsi="Arial" w:cs="Arial"/>
          <w:sz w:val="22"/>
          <w:szCs w:val="22"/>
        </w:rPr>
        <w:t xml:space="preserve"> </w:t>
      </w:r>
      <w:r w:rsidR="006609C2" w:rsidRPr="00912B05">
        <w:rPr>
          <w:rFonts w:ascii="Arial" w:eastAsia="Arial" w:hAnsi="Arial" w:cs="Arial"/>
          <w:sz w:val="22"/>
          <w:szCs w:val="22"/>
        </w:rPr>
        <w:t>1).</w:t>
      </w:r>
    </w:p>
    <w:p w14:paraId="42158D48" w14:textId="77777777" w:rsidR="00927CEB" w:rsidRPr="00912B05" w:rsidRDefault="00927CEB" w:rsidP="00730691">
      <w:pPr>
        <w:rPr>
          <w:rFonts w:ascii="Arial" w:eastAsia="Arial" w:hAnsi="Arial" w:cs="Arial"/>
          <w:b/>
          <w:sz w:val="22"/>
          <w:szCs w:val="22"/>
          <w:highlight w:val="yellow"/>
        </w:rPr>
      </w:pPr>
    </w:p>
    <w:p w14:paraId="676C958C" w14:textId="658D8DD7" w:rsidR="00E018A6" w:rsidRPr="00912B05" w:rsidRDefault="00045783" w:rsidP="3DBE4170">
      <w:pPr>
        <w:rPr>
          <w:rFonts w:ascii="Arial" w:eastAsia="Arial" w:hAnsi="Arial" w:cs="Arial"/>
          <w:b/>
          <w:bCs/>
          <w:sz w:val="22"/>
          <w:szCs w:val="22"/>
        </w:rPr>
      </w:pPr>
      <w:r w:rsidRPr="00912B05">
        <w:rPr>
          <w:rFonts w:ascii="Arial" w:eastAsia="Arial" w:hAnsi="Arial" w:cs="Arial"/>
          <w:b/>
          <w:bCs/>
          <w:sz w:val="22"/>
          <w:szCs w:val="22"/>
        </w:rPr>
        <w:t>Example</w:t>
      </w:r>
      <w:r w:rsidR="00187F85" w:rsidRPr="00912B05">
        <w:rPr>
          <w:rFonts w:ascii="Arial" w:eastAsia="Arial" w:hAnsi="Arial" w:cs="Arial"/>
          <w:b/>
          <w:bCs/>
          <w:sz w:val="22"/>
          <w:szCs w:val="22"/>
        </w:rPr>
        <w:t xml:space="preserve"> </w:t>
      </w:r>
      <w:r w:rsidR="07B2448D" w:rsidRPr="00912B05">
        <w:rPr>
          <w:rFonts w:ascii="Arial" w:eastAsia="Arial" w:hAnsi="Arial" w:cs="Arial"/>
          <w:b/>
          <w:bCs/>
          <w:sz w:val="22"/>
          <w:szCs w:val="22"/>
        </w:rPr>
        <w:t>C</w:t>
      </w:r>
      <w:r w:rsidR="00187F85" w:rsidRPr="00912B05">
        <w:rPr>
          <w:rFonts w:ascii="Arial" w:eastAsia="Arial" w:hAnsi="Arial" w:cs="Arial"/>
          <w:b/>
          <w:bCs/>
          <w:sz w:val="22"/>
          <w:szCs w:val="22"/>
        </w:rPr>
        <w:t>.1</w:t>
      </w:r>
      <w:r w:rsidRPr="00912B05">
        <w:rPr>
          <w:rFonts w:ascii="Arial" w:eastAsia="Arial" w:hAnsi="Arial" w:cs="Arial"/>
          <w:b/>
          <w:bCs/>
          <w:sz w:val="22"/>
          <w:szCs w:val="22"/>
        </w:rPr>
        <w:t xml:space="preserve">: </w:t>
      </w:r>
    </w:p>
    <w:p w14:paraId="02875391" w14:textId="77777777" w:rsidR="00696142" w:rsidRPr="00912B05" w:rsidRDefault="00696142" w:rsidP="3DBE4170">
      <w:pPr>
        <w:rPr>
          <w:rFonts w:ascii="Arial" w:eastAsia="Arial" w:hAnsi="Arial" w:cs="Arial"/>
          <w:b/>
          <w:bCs/>
          <w:sz w:val="22"/>
          <w:szCs w:val="22"/>
        </w:rPr>
      </w:pPr>
    </w:p>
    <w:p w14:paraId="5114A276" w14:textId="1E1FC269" w:rsidR="00C247CF" w:rsidRPr="00912B05" w:rsidRDefault="00C247CF" w:rsidP="00730691">
      <w:pPr>
        <w:rPr>
          <w:rFonts w:ascii="Arial" w:eastAsia="Arial" w:hAnsi="Arial" w:cs="Arial"/>
          <w:sz w:val="22"/>
          <w:szCs w:val="22"/>
        </w:rPr>
      </w:pPr>
      <w:r w:rsidRPr="00912B05">
        <w:rPr>
          <w:rFonts w:ascii="Arial" w:eastAsia="Arial" w:hAnsi="Arial" w:cs="Arial"/>
          <w:sz w:val="22"/>
          <w:szCs w:val="22"/>
          <w:u w:val="single"/>
        </w:rPr>
        <w:t>HS code:</w:t>
      </w:r>
      <w:r w:rsidRPr="00912B05">
        <w:rPr>
          <w:rFonts w:ascii="Arial" w:eastAsia="Arial" w:hAnsi="Arial" w:cs="Arial"/>
          <w:sz w:val="22"/>
          <w:szCs w:val="22"/>
        </w:rPr>
        <w:t xml:space="preserve"> </w:t>
      </w:r>
      <w:r w:rsidR="001C2B66" w:rsidRPr="00912B05">
        <w:rPr>
          <w:rFonts w:ascii="Arial" w:eastAsia="Arial" w:hAnsi="Arial" w:cs="Arial"/>
          <w:sz w:val="22"/>
          <w:szCs w:val="22"/>
        </w:rPr>
        <w:t>0813</w:t>
      </w:r>
      <w:r w:rsidR="00171E4D" w:rsidRPr="00912B05">
        <w:rPr>
          <w:rFonts w:ascii="Arial" w:eastAsia="Arial" w:hAnsi="Arial" w:cs="Arial"/>
          <w:sz w:val="22"/>
          <w:szCs w:val="22"/>
        </w:rPr>
        <w:t>.</w:t>
      </w:r>
      <w:r w:rsidR="001C2B66" w:rsidRPr="00912B05">
        <w:rPr>
          <w:rFonts w:ascii="Arial" w:eastAsia="Arial" w:hAnsi="Arial" w:cs="Arial"/>
          <w:sz w:val="22"/>
          <w:szCs w:val="22"/>
        </w:rPr>
        <w:t>50</w:t>
      </w:r>
    </w:p>
    <w:p w14:paraId="095615B9" w14:textId="74C641CA" w:rsidR="00E018A6" w:rsidRPr="00912B05" w:rsidRDefault="00E018A6"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w:t>
      </w:r>
      <w:r w:rsidR="00697F0A" w:rsidRPr="00912B05">
        <w:rPr>
          <w:rFonts w:ascii="Arial" w:eastAsia="Arial" w:hAnsi="Arial" w:cs="Arial"/>
          <w:sz w:val="22"/>
          <w:szCs w:val="22"/>
        </w:rPr>
        <w:t>Mixtures of dried fruit and nuts</w:t>
      </w:r>
    </w:p>
    <w:p w14:paraId="6A96FA79" w14:textId="77777777" w:rsidR="009733FF" w:rsidRPr="00912B05" w:rsidRDefault="00E018A6" w:rsidP="009733FF">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9733FF" w:rsidRPr="00912B05">
        <w:rPr>
          <w:rFonts w:ascii="Arial" w:eastAsia="Arial" w:hAnsi="Arial" w:cs="Arial"/>
          <w:sz w:val="22"/>
          <w:szCs w:val="22"/>
        </w:rPr>
        <w:t>Production in which:</w:t>
      </w:r>
    </w:p>
    <w:p w14:paraId="1484BF3C" w14:textId="77777777" w:rsidR="000B2854" w:rsidRDefault="009733FF" w:rsidP="000B2854">
      <w:pPr>
        <w:pStyle w:val="ListParagraph"/>
        <w:numPr>
          <w:ilvl w:val="0"/>
          <w:numId w:val="22"/>
        </w:numPr>
        <w:ind w:left="993"/>
        <w:rPr>
          <w:rFonts w:ascii="Arial" w:eastAsia="Arial" w:hAnsi="Arial" w:cs="Arial"/>
          <w:sz w:val="22"/>
          <w:szCs w:val="22"/>
        </w:rPr>
      </w:pPr>
      <w:r w:rsidRPr="00912B05">
        <w:rPr>
          <w:rFonts w:ascii="Arial" w:eastAsia="Arial" w:hAnsi="Arial" w:cs="Arial"/>
          <w:sz w:val="22"/>
          <w:szCs w:val="22"/>
        </w:rPr>
        <w:t xml:space="preserve">all the materials of </w:t>
      </w:r>
      <w:r w:rsidR="00157440" w:rsidRPr="00912B05">
        <w:rPr>
          <w:rFonts w:ascii="Arial" w:eastAsia="Arial" w:hAnsi="Arial" w:cs="Arial"/>
          <w:sz w:val="22"/>
          <w:szCs w:val="22"/>
        </w:rPr>
        <w:t>Chapter</w:t>
      </w:r>
      <w:r w:rsidRPr="00912B05">
        <w:rPr>
          <w:rFonts w:ascii="Arial" w:eastAsia="Arial" w:hAnsi="Arial" w:cs="Arial"/>
          <w:sz w:val="22"/>
          <w:szCs w:val="22"/>
        </w:rPr>
        <w:t xml:space="preserve"> 8 used are wholly obtained, and</w:t>
      </w:r>
    </w:p>
    <w:p w14:paraId="162222E2" w14:textId="1467EB59" w:rsidR="00375AE6" w:rsidRPr="000B2854" w:rsidRDefault="009733FF" w:rsidP="000B2854">
      <w:pPr>
        <w:pStyle w:val="ListParagraph"/>
        <w:numPr>
          <w:ilvl w:val="0"/>
          <w:numId w:val="22"/>
        </w:numPr>
        <w:ind w:left="993"/>
        <w:rPr>
          <w:rFonts w:ascii="Arial" w:eastAsia="Arial" w:hAnsi="Arial" w:cs="Arial"/>
          <w:sz w:val="22"/>
          <w:szCs w:val="22"/>
        </w:rPr>
      </w:pPr>
      <w:r w:rsidRPr="000B2854">
        <w:rPr>
          <w:rFonts w:ascii="Arial" w:eastAsia="Arial" w:hAnsi="Arial" w:cs="Arial"/>
          <w:sz w:val="22"/>
          <w:szCs w:val="22"/>
        </w:rPr>
        <w:t xml:space="preserve">the total weight of non-originating materials of </w:t>
      </w:r>
      <w:r w:rsidR="00C427FD" w:rsidRPr="000B2854">
        <w:rPr>
          <w:rFonts w:ascii="Arial" w:eastAsia="Arial" w:hAnsi="Arial" w:cs="Arial"/>
          <w:sz w:val="22"/>
          <w:szCs w:val="22"/>
        </w:rPr>
        <w:t>h</w:t>
      </w:r>
      <w:r w:rsidR="00157440" w:rsidRPr="000B2854">
        <w:rPr>
          <w:rFonts w:ascii="Arial" w:eastAsia="Arial" w:hAnsi="Arial" w:cs="Arial"/>
          <w:sz w:val="22"/>
          <w:szCs w:val="22"/>
        </w:rPr>
        <w:t>eading</w:t>
      </w:r>
      <w:r w:rsidRPr="000B2854">
        <w:rPr>
          <w:rFonts w:ascii="Arial" w:eastAsia="Arial" w:hAnsi="Arial" w:cs="Arial"/>
          <w:sz w:val="22"/>
          <w:szCs w:val="22"/>
        </w:rPr>
        <w:t>s 17.01 and 17.02 does not exceed 20% of the weight of the product.</w:t>
      </w:r>
    </w:p>
    <w:p w14:paraId="271287BD" w14:textId="77777777" w:rsidR="00375AE6" w:rsidRPr="00912B05" w:rsidRDefault="00375AE6" w:rsidP="3FB481F5">
      <w:pPr>
        <w:pStyle w:val="ListParagraph"/>
        <w:rPr>
          <w:rFonts w:ascii="Arial" w:eastAsia="Arial" w:hAnsi="Arial" w:cs="Arial"/>
          <w:sz w:val="22"/>
          <w:szCs w:val="22"/>
        </w:rPr>
      </w:pPr>
    </w:p>
    <w:p w14:paraId="78341D5D" w14:textId="5EBB02F6" w:rsidR="00B074F2" w:rsidRPr="00912B05" w:rsidRDefault="00B35C96" w:rsidP="00730691">
      <w:pPr>
        <w:rPr>
          <w:rStyle w:val="Hyperlink"/>
          <w:rFonts w:ascii="Arial" w:hAnsi="Arial" w:cs="Arial"/>
          <w:color w:val="auto"/>
          <w:sz w:val="22"/>
          <w:szCs w:val="22"/>
          <w:u w:val="none"/>
        </w:rPr>
      </w:pPr>
      <w:r w:rsidRPr="00912B05">
        <w:rPr>
          <w:rFonts w:ascii="Arial" w:eastAsia="Arial" w:hAnsi="Arial" w:cs="Arial"/>
          <w:sz w:val="22"/>
          <w:szCs w:val="22"/>
        </w:rPr>
        <w:t xml:space="preserve">According to the rule, </w:t>
      </w:r>
      <w:r w:rsidR="001552A8" w:rsidRPr="00912B05">
        <w:rPr>
          <w:rFonts w:ascii="Arial" w:eastAsia="Arial" w:hAnsi="Arial" w:cs="Arial"/>
          <w:sz w:val="22"/>
          <w:szCs w:val="22"/>
        </w:rPr>
        <w:t>edible fruit and nuts and peel of citrus fruit or melons</w:t>
      </w:r>
      <w:r w:rsidR="00F70644" w:rsidRPr="00912B05">
        <w:rPr>
          <w:rFonts w:ascii="Arial" w:eastAsia="Arial" w:hAnsi="Arial" w:cs="Arial"/>
          <w:sz w:val="22"/>
          <w:szCs w:val="22"/>
        </w:rPr>
        <w:t xml:space="preserve"> (</w:t>
      </w:r>
      <w:r w:rsidR="00157440" w:rsidRPr="00912B05">
        <w:rPr>
          <w:rFonts w:ascii="Arial" w:eastAsia="Arial" w:hAnsi="Arial" w:cs="Arial"/>
          <w:sz w:val="22"/>
          <w:szCs w:val="22"/>
        </w:rPr>
        <w:t>Chapter</w:t>
      </w:r>
      <w:r w:rsidR="00F70644" w:rsidRPr="00912B05">
        <w:rPr>
          <w:rFonts w:ascii="Arial" w:eastAsia="Arial" w:hAnsi="Arial" w:cs="Arial"/>
          <w:sz w:val="22"/>
          <w:szCs w:val="22"/>
        </w:rPr>
        <w:t xml:space="preserve"> 8)</w:t>
      </w:r>
      <w:r w:rsidR="00DE5646" w:rsidRPr="00912B05">
        <w:rPr>
          <w:rFonts w:ascii="Arial" w:eastAsia="Arial" w:hAnsi="Arial" w:cs="Arial"/>
          <w:sz w:val="22"/>
          <w:szCs w:val="22"/>
        </w:rPr>
        <w:t xml:space="preserve"> must be grown or harvested in the UK or EU</w:t>
      </w:r>
      <w:r w:rsidR="00D969E8" w:rsidRPr="00912B05">
        <w:rPr>
          <w:rFonts w:ascii="Arial" w:eastAsia="Arial" w:hAnsi="Arial" w:cs="Arial"/>
          <w:sz w:val="22"/>
          <w:szCs w:val="22"/>
        </w:rPr>
        <w:t xml:space="preserve"> (using </w:t>
      </w:r>
      <w:hyperlink w:anchor="_Bilateral_Cumulation_(and" w:history="1">
        <w:r w:rsidR="00D969E8" w:rsidRPr="00912B05">
          <w:rPr>
            <w:rStyle w:val="Hyperlink"/>
            <w:rFonts w:ascii="Arial" w:hAnsi="Arial" w:cs="Arial"/>
            <w:color w:val="auto"/>
            <w:sz w:val="22"/>
            <w:szCs w:val="22"/>
          </w:rPr>
          <w:t>bilateral cumulation</w:t>
        </w:r>
      </w:hyperlink>
      <w:r w:rsidR="003F2683" w:rsidRPr="00912B05">
        <w:rPr>
          <w:rStyle w:val="Hyperlink"/>
          <w:rFonts w:ascii="Arial" w:hAnsi="Arial" w:cs="Arial"/>
          <w:color w:val="auto"/>
          <w:sz w:val="22"/>
          <w:szCs w:val="22"/>
          <w:u w:val="none"/>
        </w:rPr>
        <w:t xml:space="preserve">). There is also a requirement for </w:t>
      </w:r>
      <w:r w:rsidR="00A4056B" w:rsidRPr="00912B05">
        <w:rPr>
          <w:rStyle w:val="Hyperlink"/>
          <w:rFonts w:ascii="Arial" w:hAnsi="Arial" w:cs="Arial"/>
          <w:color w:val="auto"/>
          <w:sz w:val="22"/>
          <w:szCs w:val="22"/>
          <w:u w:val="none"/>
        </w:rPr>
        <w:t xml:space="preserve">non-originating </w:t>
      </w:r>
      <w:r w:rsidR="003F2683" w:rsidRPr="00912B05">
        <w:rPr>
          <w:rStyle w:val="Hyperlink"/>
          <w:rFonts w:ascii="Arial" w:hAnsi="Arial" w:cs="Arial"/>
          <w:color w:val="auto"/>
          <w:sz w:val="22"/>
          <w:szCs w:val="22"/>
          <w:u w:val="none"/>
        </w:rPr>
        <w:t>sugar</w:t>
      </w:r>
      <w:r w:rsidR="00662D10" w:rsidRPr="00912B05">
        <w:rPr>
          <w:rStyle w:val="Hyperlink"/>
          <w:rFonts w:ascii="Arial" w:hAnsi="Arial" w:cs="Arial"/>
          <w:color w:val="auto"/>
          <w:sz w:val="22"/>
          <w:szCs w:val="22"/>
          <w:u w:val="none"/>
        </w:rPr>
        <w:t xml:space="preserve"> (</w:t>
      </w:r>
      <w:r w:rsidR="00535021" w:rsidRPr="00912B05">
        <w:rPr>
          <w:rStyle w:val="Hyperlink"/>
          <w:rFonts w:ascii="Arial" w:hAnsi="Arial" w:cs="Arial"/>
          <w:color w:val="auto"/>
          <w:sz w:val="22"/>
          <w:szCs w:val="22"/>
          <w:u w:val="none"/>
        </w:rPr>
        <w:t>h</w:t>
      </w:r>
      <w:r w:rsidR="00157440" w:rsidRPr="00912B05">
        <w:rPr>
          <w:rStyle w:val="Hyperlink"/>
          <w:rFonts w:ascii="Arial" w:hAnsi="Arial" w:cs="Arial"/>
          <w:color w:val="auto"/>
          <w:sz w:val="22"/>
          <w:szCs w:val="22"/>
          <w:u w:val="none"/>
        </w:rPr>
        <w:t>eading</w:t>
      </w:r>
      <w:r w:rsidR="00662D10" w:rsidRPr="00912B05">
        <w:rPr>
          <w:rStyle w:val="Hyperlink"/>
          <w:rFonts w:ascii="Arial" w:hAnsi="Arial" w:cs="Arial"/>
          <w:color w:val="auto"/>
          <w:sz w:val="22"/>
          <w:szCs w:val="22"/>
          <w:u w:val="none"/>
        </w:rPr>
        <w:t>s 17</w:t>
      </w:r>
      <w:r w:rsidR="00A33917" w:rsidRPr="00912B05">
        <w:rPr>
          <w:rStyle w:val="Hyperlink"/>
          <w:rFonts w:ascii="Arial" w:hAnsi="Arial" w:cs="Arial"/>
          <w:color w:val="auto"/>
          <w:sz w:val="22"/>
          <w:szCs w:val="22"/>
          <w:u w:val="none"/>
        </w:rPr>
        <w:t>.</w:t>
      </w:r>
      <w:r w:rsidR="00662D10" w:rsidRPr="00912B05">
        <w:rPr>
          <w:rStyle w:val="Hyperlink"/>
          <w:rFonts w:ascii="Arial" w:hAnsi="Arial" w:cs="Arial"/>
          <w:color w:val="auto"/>
          <w:sz w:val="22"/>
          <w:szCs w:val="22"/>
          <w:u w:val="none"/>
        </w:rPr>
        <w:t>01 and 17</w:t>
      </w:r>
      <w:r w:rsidR="00A33917" w:rsidRPr="00912B05">
        <w:rPr>
          <w:rStyle w:val="Hyperlink"/>
          <w:rFonts w:ascii="Arial" w:hAnsi="Arial" w:cs="Arial"/>
          <w:color w:val="auto"/>
          <w:sz w:val="22"/>
          <w:szCs w:val="22"/>
          <w:u w:val="none"/>
        </w:rPr>
        <w:t>.</w:t>
      </w:r>
      <w:r w:rsidR="00662D10" w:rsidRPr="00912B05">
        <w:rPr>
          <w:rStyle w:val="Hyperlink"/>
          <w:rFonts w:ascii="Arial" w:hAnsi="Arial" w:cs="Arial"/>
          <w:color w:val="auto"/>
          <w:sz w:val="22"/>
          <w:szCs w:val="22"/>
          <w:u w:val="none"/>
        </w:rPr>
        <w:t>02)</w:t>
      </w:r>
      <w:r w:rsidR="00A4056B" w:rsidRPr="00912B05">
        <w:rPr>
          <w:rStyle w:val="Hyperlink"/>
          <w:rFonts w:ascii="Arial" w:hAnsi="Arial" w:cs="Arial"/>
          <w:color w:val="auto"/>
          <w:sz w:val="22"/>
          <w:szCs w:val="22"/>
          <w:u w:val="none"/>
        </w:rPr>
        <w:t xml:space="preserve"> to make up </w:t>
      </w:r>
      <w:r w:rsidR="00690475" w:rsidRPr="00912B05">
        <w:rPr>
          <w:rStyle w:val="Hyperlink"/>
          <w:rFonts w:ascii="Arial" w:hAnsi="Arial" w:cs="Arial"/>
          <w:color w:val="auto"/>
          <w:sz w:val="22"/>
          <w:szCs w:val="22"/>
          <w:u w:val="none"/>
        </w:rPr>
        <w:t>20% or less of the weight of the product.</w:t>
      </w:r>
    </w:p>
    <w:p w14:paraId="7EC11BDD" w14:textId="7D3C8311" w:rsidR="00FA7D67" w:rsidRPr="00912B05" w:rsidRDefault="00FA7D67" w:rsidP="00730691">
      <w:pPr>
        <w:rPr>
          <w:rFonts w:ascii="Arial" w:eastAsia="Arial" w:hAnsi="Arial" w:cs="Arial"/>
          <w:sz w:val="22"/>
          <w:szCs w:val="22"/>
        </w:rPr>
      </w:pPr>
    </w:p>
    <w:p w14:paraId="140D59D9" w14:textId="68B9A79F" w:rsidR="009F3F05" w:rsidRPr="00912B05" w:rsidRDefault="00AD7399" w:rsidP="00730691">
      <w:pPr>
        <w:rPr>
          <w:rFonts w:ascii="Arial" w:eastAsia="Arial" w:hAnsi="Arial" w:cs="Arial"/>
          <w:color w:val="FF0000"/>
          <w:sz w:val="22"/>
          <w:szCs w:val="22"/>
        </w:rPr>
      </w:pPr>
      <w:r w:rsidRPr="00912B05">
        <w:rPr>
          <w:rFonts w:ascii="Arial" w:eastAsia="Arial" w:hAnsi="Arial" w:cs="Arial"/>
          <w:sz w:val="22"/>
          <w:szCs w:val="22"/>
        </w:rPr>
        <w:t>T</w:t>
      </w:r>
      <w:r w:rsidR="00034BAA" w:rsidRPr="00912B05">
        <w:rPr>
          <w:rFonts w:ascii="Arial" w:eastAsia="Arial" w:hAnsi="Arial" w:cs="Arial"/>
          <w:sz w:val="22"/>
          <w:szCs w:val="22"/>
        </w:rPr>
        <w:t>he t</w:t>
      </w:r>
      <w:r w:rsidR="00391FEB" w:rsidRPr="00912B05">
        <w:rPr>
          <w:rFonts w:ascii="Arial" w:eastAsia="Arial" w:hAnsi="Arial" w:cs="Arial"/>
          <w:sz w:val="22"/>
          <w:szCs w:val="22"/>
        </w:rPr>
        <w:t>oler</w:t>
      </w:r>
      <w:r w:rsidR="00434B49" w:rsidRPr="00912B05">
        <w:rPr>
          <w:rFonts w:ascii="Arial" w:eastAsia="Arial" w:hAnsi="Arial" w:cs="Arial"/>
          <w:sz w:val="22"/>
          <w:szCs w:val="22"/>
        </w:rPr>
        <w:t>a</w:t>
      </w:r>
      <w:r w:rsidR="00391FEB" w:rsidRPr="00912B05">
        <w:rPr>
          <w:rFonts w:ascii="Arial" w:eastAsia="Arial" w:hAnsi="Arial" w:cs="Arial"/>
          <w:sz w:val="22"/>
          <w:szCs w:val="22"/>
        </w:rPr>
        <w:t>nce</w:t>
      </w:r>
      <w:r w:rsidR="00034BAA" w:rsidRPr="00912B05">
        <w:rPr>
          <w:rFonts w:ascii="Arial" w:eastAsia="Arial" w:hAnsi="Arial" w:cs="Arial"/>
          <w:sz w:val="22"/>
          <w:szCs w:val="22"/>
        </w:rPr>
        <w:t xml:space="preserve"> rule</w:t>
      </w:r>
      <w:r w:rsidRPr="00912B05">
        <w:rPr>
          <w:rFonts w:ascii="Arial" w:eastAsia="Arial" w:hAnsi="Arial" w:cs="Arial"/>
          <w:sz w:val="22"/>
          <w:szCs w:val="22"/>
        </w:rPr>
        <w:t xml:space="preserve"> permits the use of non-originating</w:t>
      </w:r>
      <w:r w:rsidR="007A23B3" w:rsidRPr="00912B05">
        <w:rPr>
          <w:rFonts w:ascii="Arial" w:eastAsia="Arial" w:hAnsi="Arial" w:cs="Arial"/>
          <w:sz w:val="22"/>
          <w:szCs w:val="22"/>
        </w:rPr>
        <w:t xml:space="preserve"> ingredients forbidden by the </w:t>
      </w:r>
      <w:r w:rsidR="00034BAA" w:rsidRPr="00912B05">
        <w:rPr>
          <w:rFonts w:ascii="Arial" w:eastAsia="Arial" w:hAnsi="Arial" w:cs="Arial"/>
          <w:sz w:val="22"/>
          <w:szCs w:val="22"/>
        </w:rPr>
        <w:t xml:space="preserve">origin </w:t>
      </w:r>
      <w:r w:rsidR="007A23B3" w:rsidRPr="00912B05">
        <w:rPr>
          <w:rFonts w:ascii="Arial" w:eastAsia="Arial" w:hAnsi="Arial" w:cs="Arial"/>
          <w:sz w:val="22"/>
          <w:szCs w:val="22"/>
        </w:rPr>
        <w:t>rule</w:t>
      </w:r>
      <w:r w:rsidR="009F75A2" w:rsidRPr="00912B05">
        <w:rPr>
          <w:rFonts w:ascii="Arial" w:eastAsia="Arial" w:hAnsi="Arial" w:cs="Arial"/>
          <w:sz w:val="22"/>
          <w:szCs w:val="22"/>
        </w:rPr>
        <w:t>, in this case</w:t>
      </w:r>
      <w:r w:rsidR="004E7A27" w:rsidRPr="00912B05">
        <w:rPr>
          <w:rFonts w:ascii="Arial" w:eastAsia="Arial" w:hAnsi="Arial" w:cs="Arial"/>
          <w:sz w:val="22"/>
          <w:szCs w:val="22"/>
        </w:rPr>
        <w:t xml:space="preserve"> edible fruit and nut</w:t>
      </w:r>
      <w:r w:rsidR="00CC797A" w:rsidRPr="00912B05">
        <w:rPr>
          <w:rFonts w:ascii="Arial" w:eastAsia="Arial" w:hAnsi="Arial" w:cs="Arial"/>
          <w:sz w:val="22"/>
          <w:szCs w:val="22"/>
        </w:rPr>
        <w:t>s</w:t>
      </w:r>
      <w:r w:rsidR="008042CC" w:rsidRPr="00912B05">
        <w:rPr>
          <w:rFonts w:ascii="Arial" w:eastAsia="Arial" w:hAnsi="Arial" w:cs="Arial"/>
          <w:sz w:val="22"/>
          <w:szCs w:val="22"/>
        </w:rPr>
        <w:t xml:space="preserve"> </w:t>
      </w:r>
      <w:r w:rsidR="00BC31CD" w:rsidRPr="00912B05">
        <w:rPr>
          <w:rFonts w:ascii="Arial" w:eastAsia="Arial" w:hAnsi="Arial" w:cs="Arial"/>
          <w:sz w:val="22"/>
          <w:szCs w:val="22"/>
        </w:rPr>
        <w:t>or other products</w:t>
      </w:r>
      <w:r w:rsidR="000F1E58" w:rsidRPr="00912B05">
        <w:rPr>
          <w:rFonts w:ascii="Arial" w:eastAsia="Arial" w:hAnsi="Arial" w:cs="Arial"/>
          <w:sz w:val="22"/>
          <w:szCs w:val="22"/>
        </w:rPr>
        <w:t xml:space="preserve"> </w:t>
      </w:r>
      <w:r w:rsidR="00BC31CD" w:rsidRPr="00912B05">
        <w:rPr>
          <w:rFonts w:ascii="Arial" w:eastAsia="Arial" w:hAnsi="Arial" w:cs="Arial"/>
          <w:sz w:val="22"/>
          <w:szCs w:val="22"/>
        </w:rPr>
        <w:t>within</w:t>
      </w:r>
      <w:r w:rsidR="000F1E58" w:rsidRPr="00912B05">
        <w:rPr>
          <w:rFonts w:ascii="Arial" w:eastAsia="Arial" w:hAnsi="Arial" w:cs="Arial"/>
          <w:sz w:val="22"/>
          <w:szCs w:val="22"/>
        </w:rPr>
        <w:t xml:space="preserve"> </w:t>
      </w:r>
      <w:r w:rsidR="00157440" w:rsidRPr="00912B05">
        <w:rPr>
          <w:rFonts w:ascii="Arial" w:eastAsia="Arial" w:hAnsi="Arial" w:cs="Arial"/>
          <w:sz w:val="22"/>
          <w:szCs w:val="22"/>
        </w:rPr>
        <w:t>Chapter</w:t>
      </w:r>
      <w:r w:rsidR="000F1E58" w:rsidRPr="00912B05">
        <w:rPr>
          <w:rFonts w:ascii="Arial" w:eastAsia="Arial" w:hAnsi="Arial" w:cs="Arial"/>
          <w:sz w:val="22"/>
          <w:szCs w:val="22"/>
        </w:rPr>
        <w:t xml:space="preserve"> 8</w:t>
      </w:r>
      <w:r w:rsidR="00BC31CD" w:rsidRPr="00912B05">
        <w:rPr>
          <w:rFonts w:ascii="Arial" w:eastAsia="Arial" w:hAnsi="Arial" w:cs="Arial"/>
          <w:sz w:val="22"/>
          <w:szCs w:val="22"/>
        </w:rPr>
        <w:t xml:space="preserve">, when the total </w:t>
      </w:r>
      <w:r w:rsidR="00CC0FE6" w:rsidRPr="00912B05">
        <w:rPr>
          <w:rFonts w:ascii="Arial" w:eastAsia="Arial" w:hAnsi="Arial" w:cs="Arial"/>
          <w:sz w:val="22"/>
          <w:szCs w:val="22"/>
        </w:rPr>
        <w:t>weight does not exceed 1</w:t>
      </w:r>
      <w:r w:rsidR="00642FFB" w:rsidRPr="00912B05">
        <w:rPr>
          <w:rFonts w:ascii="Arial" w:eastAsia="Arial" w:hAnsi="Arial" w:cs="Arial"/>
          <w:sz w:val="22"/>
          <w:szCs w:val="22"/>
        </w:rPr>
        <w:t>5</w:t>
      </w:r>
      <w:r w:rsidR="00CC0FE6" w:rsidRPr="00912B05">
        <w:rPr>
          <w:rFonts w:ascii="Arial" w:eastAsia="Arial" w:hAnsi="Arial" w:cs="Arial"/>
          <w:sz w:val="22"/>
          <w:szCs w:val="22"/>
        </w:rPr>
        <w:t xml:space="preserve"> per cent of the</w:t>
      </w:r>
      <w:r w:rsidR="007067B1">
        <w:rPr>
          <w:rFonts w:ascii="Arial" w:eastAsia="Arial" w:hAnsi="Arial" w:cs="Arial"/>
          <w:sz w:val="22"/>
          <w:szCs w:val="22"/>
        </w:rPr>
        <w:t xml:space="preserve"> </w:t>
      </w:r>
      <w:r w:rsidR="00F13A48">
        <w:rPr>
          <w:rFonts w:ascii="Arial" w:eastAsia="Arial" w:hAnsi="Arial" w:cs="Arial"/>
          <w:sz w:val="22"/>
          <w:szCs w:val="22"/>
        </w:rPr>
        <w:t xml:space="preserve">net </w:t>
      </w:r>
      <w:r w:rsidR="00CC0FE6" w:rsidRPr="00912B05">
        <w:rPr>
          <w:rFonts w:ascii="Arial" w:eastAsia="Arial" w:hAnsi="Arial" w:cs="Arial"/>
          <w:sz w:val="22"/>
          <w:szCs w:val="22"/>
        </w:rPr>
        <w:t>weight</w:t>
      </w:r>
      <w:r w:rsidR="009F3F05" w:rsidRPr="00912B05">
        <w:rPr>
          <w:rFonts w:ascii="Arial" w:eastAsia="Arial" w:hAnsi="Arial" w:cs="Arial"/>
          <w:sz w:val="22"/>
          <w:szCs w:val="22"/>
        </w:rPr>
        <w:t xml:space="preserve"> of the product.</w:t>
      </w:r>
      <w:r w:rsidR="009C1FF0" w:rsidRPr="00912B05">
        <w:rPr>
          <w:rFonts w:ascii="Arial" w:eastAsia="Arial" w:hAnsi="Arial" w:cs="Arial"/>
          <w:sz w:val="22"/>
          <w:szCs w:val="22"/>
        </w:rPr>
        <w:t xml:space="preserve"> This would allow the final product</w:t>
      </w:r>
      <w:r w:rsidR="00997CC6" w:rsidRPr="00912B05">
        <w:rPr>
          <w:rFonts w:ascii="Arial" w:eastAsia="Arial" w:hAnsi="Arial" w:cs="Arial"/>
          <w:sz w:val="22"/>
          <w:szCs w:val="22"/>
        </w:rPr>
        <w:t xml:space="preserve"> (</w:t>
      </w:r>
      <w:r w:rsidR="006B20F9" w:rsidRPr="00912B05">
        <w:rPr>
          <w:rFonts w:ascii="Arial" w:eastAsia="Arial" w:hAnsi="Arial" w:cs="Arial"/>
          <w:sz w:val="22"/>
          <w:szCs w:val="22"/>
        </w:rPr>
        <w:t>mixtures</w:t>
      </w:r>
      <w:r w:rsidR="00685EBB" w:rsidRPr="00912B05">
        <w:rPr>
          <w:rFonts w:ascii="Arial" w:eastAsia="Arial" w:hAnsi="Arial" w:cs="Arial"/>
          <w:sz w:val="22"/>
          <w:szCs w:val="22"/>
        </w:rPr>
        <w:t xml:space="preserve"> of dried fruit</w:t>
      </w:r>
      <w:r w:rsidR="000477E9" w:rsidRPr="00912B05">
        <w:rPr>
          <w:rFonts w:ascii="Arial" w:eastAsia="Arial" w:hAnsi="Arial" w:cs="Arial"/>
          <w:sz w:val="22"/>
          <w:szCs w:val="22"/>
        </w:rPr>
        <w:t xml:space="preserve"> and nuts</w:t>
      </w:r>
      <w:r w:rsidR="00997CC6" w:rsidRPr="00912B05">
        <w:rPr>
          <w:rFonts w:ascii="Arial" w:eastAsia="Arial" w:hAnsi="Arial" w:cs="Arial"/>
          <w:sz w:val="22"/>
          <w:szCs w:val="22"/>
        </w:rPr>
        <w:t>)</w:t>
      </w:r>
      <w:r w:rsidR="009C1FF0" w:rsidRPr="00912B05">
        <w:rPr>
          <w:rFonts w:ascii="Arial" w:eastAsia="Arial" w:hAnsi="Arial" w:cs="Arial"/>
          <w:sz w:val="22"/>
          <w:szCs w:val="22"/>
        </w:rPr>
        <w:t xml:space="preserve"> to obtain originating status.</w:t>
      </w:r>
    </w:p>
    <w:p w14:paraId="5D6C2AA8" w14:textId="19AD5E3A" w:rsidR="006716E8" w:rsidRPr="00912B05" w:rsidRDefault="006716E8" w:rsidP="00730691">
      <w:pPr>
        <w:rPr>
          <w:rFonts w:ascii="Arial" w:eastAsia="Arial" w:hAnsi="Arial" w:cs="Arial"/>
          <w:color w:val="FF0000"/>
          <w:sz w:val="22"/>
          <w:szCs w:val="22"/>
        </w:rPr>
      </w:pPr>
    </w:p>
    <w:p w14:paraId="2B049FD4" w14:textId="24B98BAA" w:rsidR="006716E8" w:rsidRPr="00912B05" w:rsidRDefault="006716E8" w:rsidP="00730691">
      <w:pPr>
        <w:rPr>
          <w:rFonts w:ascii="Arial" w:eastAsia="Arial" w:hAnsi="Arial" w:cs="Arial"/>
          <w:sz w:val="22"/>
          <w:szCs w:val="22"/>
        </w:rPr>
      </w:pPr>
      <w:r w:rsidRPr="00912B05">
        <w:rPr>
          <w:rFonts w:ascii="Arial" w:eastAsia="Arial" w:hAnsi="Arial" w:cs="Arial"/>
          <w:sz w:val="22"/>
          <w:szCs w:val="22"/>
        </w:rPr>
        <w:t>Tolerance would not apply to sugar in this example as it is already subject to a weight restriction.</w:t>
      </w:r>
    </w:p>
    <w:p w14:paraId="16A44E8D" w14:textId="38663F14" w:rsidR="00411DDE" w:rsidRPr="00912B05" w:rsidRDefault="00411DDE" w:rsidP="00730691">
      <w:pPr>
        <w:rPr>
          <w:rFonts w:ascii="Arial" w:eastAsia="Arial" w:hAnsi="Arial" w:cs="Arial"/>
          <w:sz w:val="22"/>
          <w:szCs w:val="22"/>
        </w:rPr>
      </w:pPr>
    </w:p>
    <w:p w14:paraId="76EB8D98" w14:textId="1C9D88B7" w:rsidR="00187F85" w:rsidRPr="00912B05" w:rsidRDefault="00187F85" w:rsidP="3DBE4170">
      <w:pPr>
        <w:rPr>
          <w:rFonts w:ascii="Arial" w:eastAsia="Arial" w:hAnsi="Arial" w:cs="Arial"/>
          <w:b/>
          <w:bCs/>
          <w:sz w:val="22"/>
          <w:szCs w:val="22"/>
        </w:rPr>
      </w:pPr>
      <w:r w:rsidRPr="00912B05">
        <w:rPr>
          <w:rFonts w:ascii="Arial" w:eastAsia="Arial" w:hAnsi="Arial" w:cs="Arial"/>
          <w:b/>
          <w:bCs/>
          <w:sz w:val="22"/>
          <w:szCs w:val="22"/>
        </w:rPr>
        <w:t xml:space="preserve">Example </w:t>
      </w:r>
      <w:r w:rsidR="4ABA7900" w:rsidRPr="00912B05">
        <w:rPr>
          <w:rFonts w:ascii="Arial" w:eastAsia="Arial" w:hAnsi="Arial" w:cs="Arial"/>
          <w:b/>
          <w:bCs/>
          <w:sz w:val="22"/>
          <w:szCs w:val="22"/>
        </w:rPr>
        <w:t>C</w:t>
      </w:r>
      <w:r w:rsidRPr="00912B05">
        <w:rPr>
          <w:rFonts w:ascii="Arial" w:eastAsia="Arial" w:hAnsi="Arial" w:cs="Arial"/>
          <w:b/>
          <w:bCs/>
          <w:sz w:val="22"/>
          <w:szCs w:val="22"/>
        </w:rPr>
        <w:t>.2:</w:t>
      </w:r>
    </w:p>
    <w:p w14:paraId="6292A04F" w14:textId="77777777" w:rsidR="00696142" w:rsidRPr="00912B05" w:rsidRDefault="00696142" w:rsidP="3DBE4170">
      <w:pPr>
        <w:rPr>
          <w:rFonts w:ascii="Arial" w:eastAsia="Arial" w:hAnsi="Arial" w:cs="Arial"/>
          <w:b/>
          <w:bCs/>
          <w:sz w:val="22"/>
          <w:szCs w:val="22"/>
        </w:rPr>
      </w:pPr>
    </w:p>
    <w:p w14:paraId="58CB313E" w14:textId="5AAAB7FA" w:rsidR="00187F85" w:rsidRPr="00912B05" w:rsidRDefault="00187F85" w:rsidP="00730691">
      <w:pPr>
        <w:rPr>
          <w:rFonts w:ascii="Arial" w:eastAsia="Arial" w:hAnsi="Arial" w:cs="Arial"/>
          <w:sz w:val="22"/>
          <w:szCs w:val="22"/>
        </w:rPr>
      </w:pPr>
      <w:r w:rsidRPr="00912B05">
        <w:rPr>
          <w:rFonts w:ascii="Arial" w:eastAsia="Arial" w:hAnsi="Arial" w:cs="Arial"/>
          <w:sz w:val="22"/>
          <w:szCs w:val="22"/>
          <w:u w:val="single"/>
        </w:rPr>
        <w:t>HS code:</w:t>
      </w:r>
      <w:r w:rsidR="0028435B" w:rsidRPr="00912B05">
        <w:rPr>
          <w:rFonts w:ascii="Arial" w:eastAsia="Arial" w:hAnsi="Arial" w:cs="Arial"/>
          <w:sz w:val="22"/>
          <w:szCs w:val="22"/>
        </w:rPr>
        <w:t xml:space="preserve"> </w:t>
      </w:r>
      <w:r w:rsidR="000A690E" w:rsidRPr="00912B05">
        <w:rPr>
          <w:rFonts w:ascii="Arial" w:eastAsia="Arial" w:hAnsi="Arial" w:cs="Arial"/>
          <w:sz w:val="22"/>
          <w:szCs w:val="22"/>
        </w:rPr>
        <w:t>15</w:t>
      </w:r>
      <w:r w:rsidR="008B7495" w:rsidRPr="00912B05">
        <w:rPr>
          <w:rFonts w:ascii="Arial" w:eastAsia="Arial" w:hAnsi="Arial" w:cs="Arial"/>
          <w:sz w:val="22"/>
          <w:szCs w:val="22"/>
        </w:rPr>
        <w:t>.</w:t>
      </w:r>
      <w:r w:rsidR="000A690E" w:rsidRPr="00912B05">
        <w:rPr>
          <w:rFonts w:ascii="Arial" w:eastAsia="Arial" w:hAnsi="Arial" w:cs="Arial"/>
          <w:sz w:val="22"/>
          <w:szCs w:val="22"/>
        </w:rPr>
        <w:t>09</w:t>
      </w:r>
    </w:p>
    <w:p w14:paraId="46E578F0" w14:textId="300FDCAC" w:rsidR="00187F85" w:rsidRPr="00912B05" w:rsidRDefault="00187F85" w:rsidP="00730691">
      <w:pPr>
        <w:rPr>
          <w:rFonts w:ascii="Arial" w:eastAsia="Arial" w:hAnsi="Arial" w:cs="Arial"/>
          <w:sz w:val="22"/>
          <w:szCs w:val="22"/>
        </w:rPr>
      </w:pPr>
      <w:r w:rsidRPr="00912B05">
        <w:rPr>
          <w:rFonts w:ascii="Arial" w:eastAsia="Arial" w:hAnsi="Arial" w:cs="Arial"/>
          <w:sz w:val="22"/>
          <w:szCs w:val="22"/>
          <w:u w:val="single"/>
        </w:rPr>
        <w:t>Product:</w:t>
      </w:r>
      <w:r w:rsidR="00175E5D" w:rsidRPr="00912B05">
        <w:rPr>
          <w:rFonts w:ascii="Arial" w:eastAsia="Arial" w:hAnsi="Arial" w:cs="Arial"/>
          <w:sz w:val="22"/>
          <w:szCs w:val="22"/>
        </w:rPr>
        <w:t xml:space="preserve"> </w:t>
      </w:r>
      <w:r w:rsidR="00174C84" w:rsidRPr="00912B05">
        <w:rPr>
          <w:rFonts w:ascii="Arial" w:eastAsia="Arial" w:hAnsi="Arial" w:cs="Arial"/>
          <w:sz w:val="22"/>
          <w:szCs w:val="22"/>
        </w:rPr>
        <w:t>Olive oil</w:t>
      </w:r>
    </w:p>
    <w:p w14:paraId="3CDD466C" w14:textId="79A3678E" w:rsidR="00B135D7" w:rsidRPr="00912B05" w:rsidRDefault="00187F85" w:rsidP="00175E5D">
      <w:pPr>
        <w:rPr>
          <w:rFonts w:ascii="Arial" w:eastAsia="Arial" w:hAnsi="Arial" w:cs="Arial"/>
          <w:sz w:val="22"/>
          <w:szCs w:val="22"/>
        </w:rPr>
      </w:pPr>
      <w:r w:rsidRPr="00912B05">
        <w:rPr>
          <w:rFonts w:ascii="Arial" w:eastAsia="Arial" w:hAnsi="Arial" w:cs="Arial"/>
          <w:sz w:val="22"/>
          <w:szCs w:val="22"/>
          <w:u w:val="single"/>
        </w:rPr>
        <w:t>Rule:</w:t>
      </w:r>
      <w:r w:rsidR="00175E5D" w:rsidRPr="00912B05">
        <w:rPr>
          <w:rFonts w:ascii="Arial" w:eastAsia="Arial" w:hAnsi="Arial" w:cs="Arial"/>
          <w:sz w:val="22"/>
          <w:szCs w:val="22"/>
        </w:rPr>
        <w:t xml:space="preserve"> </w:t>
      </w:r>
      <w:r w:rsidR="00375AE6" w:rsidRPr="00912B05">
        <w:rPr>
          <w:rFonts w:ascii="Arial" w:eastAsia="Arial" w:hAnsi="Arial" w:cs="Arial"/>
          <w:sz w:val="22"/>
          <w:szCs w:val="22"/>
        </w:rPr>
        <w:t xml:space="preserve">Production in which all the vegetable materials used are wholly obtained. </w:t>
      </w:r>
      <w:r w:rsidR="00392EF3" w:rsidRPr="00912B05">
        <w:rPr>
          <w:rFonts w:ascii="Arial" w:eastAsia="Arial" w:hAnsi="Arial" w:cs="Arial"/>
          <w:sz w:val="22"/>
          <w:szCs w:val="22"/>
        </w:rPr>
        <w:t xml:space="preserve"> </w:t>
      </w:r>
    </w:p>
    <w:p w14:paraId="43A26359" w14:textId="47CA2466" w:rsidR="000A690E" w:rsidRPr="00912B05" w:rsidRDefault="000A690E" w:rsidP="00175E5D">
      <w:pPr>
        <w:rPr>
          <w:rFonts w:ascii="Arial" w:eastAsia="Arial" w:hAnsi="Arial" w:cs="Arial"/>
          <w:sz w:val="22"/>
          <w:szCs w:val="22"/>
        </w:rPr>
      </w:pPr>
    </w:p>
    <w:p w14:paraId="30E33971" w14:textId="2B1812C7" w:rsidR="000A690E" w:rsidRPr="00912B05" w:rsidRDefault="00130E17" w:rsidP="00175E5D">
      <w:pPr>
        <w:rPr>
          <w:rFonts w:ascii="Arial" w:eastAsia="Arial" w:hAnsi="Arial" w:cs="Arial"/>
          <w:sz w:val="22"/>
          <w:szCs w:val="22"/>
        </w:rPr>
      </w:pPr>
      <w:r w:rsidRPr="00912B05">
        <w:rPr>
          <w:rFonts w:ascii="Arial" w:eastAsia="Arial" w:hAnsi="Arial" w:cs="Arial"/>
          <w:sz w:val="22"/>
          <w:szCs w:val="22"/>
        </w:rPr>
        <w:t>According</w:t>
      </w:r>
      <w:r w:rsidR="00375AE6" w:rsidRPr="00912B05">
        <w:rPr>
          <w:rFonts w:ascii="Arial" w:eastAsia="Arial" w:hAnsi="Arial" w:cs="Arial"/>
          <w:sz w:val="22"/>
          <w:szCs w:val="22"/>
        </w:rPr>
        <w:t xml:space="preserve"> to</w:t>
      </w:r>
      <w:r w:rsidRPr="00912B05">
        <w:rPr>
          <w:rFonts w:ascii="Arial" w:eastAsia="Arial" w:hAnsi="Arial" w:cs="Arial"/>
          <w:sz w:val="22"/>
          <w:szCs w:val="22"/>
        </w:rPr>
        <w:t xml:space="preserve"> the rule, </w:t>
      </w:r>
      <w:r w:rsidR="00CC0FE6" w:rsidRPr="00912B05">
        <w:rPr>
          <w:rFonts w:ascii="Arial" w:eastAsia="Arial" w:hAnsi="Arial" w:cs="Arial"/>
          <w:sz w:val="22"/>
          <w:szCs w:val="22"/>
        </w:rPr>
        <w:t>olives</w:t>
      </w:r>
      <w:r w:rsidR="00392EF3" w:rsidRPr="00912B05">
        <w:rPr>
          <w:rFonts w:ascii="Arial" w:eastAsia="Arial" w:hAnsi="Arial" w:cs="Arial"/>
          <w:sz w:val="22"/>
          <w:szCs w:val="22"/>
        </w:rPr>
        <w:t xml:space="preserve"> used in olive oil</w:t>
      </w:r>
      <w:r w:rsidR="00CC0FE6" w:rsidRPr="00912B05">
        <w:rPr>
          <w:rFonts w:ascii="Arial" w:eastAsia="Arial" w:hAnsi="Arial" w:cs="Arial"/>
          <w:sz w:val="22"/>
          <w:szCs w:val="22"/>
        </w:rPr>
        <w:t xml:space="preserve"> </w:t>
      </w:r>
      <w:r w:rsidR="007C7758" w:rsidRPr="00912B05">
        <w:rPr>
          <w:rFonts w:ascii="Arial" w:eastAsia="Arial" w:hAnsi="Arial" w:cs="Arial"/>
          <w:sz w:val="22"/>
          <w:szCs w:val="22"/>
        </w:rPr>
        <w:t xml:space="preserve">must be </w:t>
      </w:r>
      <w:r w:rsidR="00392EF3" w:rsidRPr="00912B05">
        <w:rPr>
          <w:rFonts w:ascii="Arial" w:eastAsia="Arial" w:hAnsi="Arial" w:cs="Arial"/>
          <w:sz w:val="22"/>
          <w:szCs w:val="22"/>
        </w:rPr>
        <w:t>grown or harvested in the UK or</w:t>
      </w:r>
      <w:r w:rsidR="004C1B96" w:rsidRPr="00912B05">
        <w:rPr>
          <w:rFonts w:ascii="Arial" w:eastAsia="Arial" w:hAnsi="Arial" w:cs="Arial"/>
          <w:sz w:val="22"/>
          <w:szCs w:val="22"/>
        </w:rPr>
        <w:t xml:space="preserve"> </w:t>
      </w:r>
      <w:r w:rsidR="00392EF3" w:rsidRPr="00912B05">
        <w:rPr>
          <w:rFonts w:ascii="Arial" w:eastAsia="Arial" w:hAnsi="Arial" w:cs="Arial"/>
          <w:sz w:val="22"/>
          <w:szCs w:val="22"/>
        </w:rPr>
        <w:t xml:space="preserve">EU </w:t>
      </w:r>
      <w:r w:rsidR="006D6F25" w:rsidRPr="00912B05">
        <w:rPr>
          <w:rFonts w:ascii="Arial" w:eastAsia="Arial" w:hAnsi="Arial" w:cs="Arial"/>
          <w:sz w:val="22"/>
          <w:szCs w:val="22"/>
        </w:rPr>
        <w:t>(</w:t>
      </w:r>
      <w:r w:rsidR="004C1B96" w:rsidRPr="00912B05">
        <w:rPr>
          <w:rFonts w:ascii="Arial" w:eastAsia="Arial" w:hAnsi="Arial" w:cs="Arial"/>
          <w:sz w:val="22"/>
          <w:szCs w:val="22"/>
        </w:rPr>
        <w:t xml:space="preserve">with </w:t>
      </w:r>
      <w:hyperlink w:anchor="_3.2_Bilateral_Cumulation" w:history="1">
        <w:r w:rsidR="004C1B96" w:rsidRPr="00912B05">
          <w:rPr>
            <w:rStyle w:val="Hyperlink"/>
            <w:rFonts w:ascii="Arial" w:eastAsia="Arial" w:hAnsi="Arial" w:cs="Arial"/>
            <w:color w:val="auto"/>
            <w:sz w:val="22"/>
            <w:szCs w:val="22"/>
          </w:rPr>
          <w:t xml:space="preserve">bilateral </w:t>
        </w:r>
        <w:r w:rsidR="00392EF3" w:rsidRPr="00912B05">
          <w:rPr>
            <w:rStyle w:val="Hyperlink"/>
            <w:rFonts w:ascii="Arial" w:eastAsia="Arial" w:hAnsi="Arial" w:cs="Arial"/>
            <w:color w:val="auto"/>
            <w:sz w:val="22"/>
            <w:szCs w:val="22"/>
          </w:rPr>
          <w:t>cumulation</w:t>
        </w:r>
      </w:hyperlink>
      <w:r w:rsidR="00392EF3" w:rsidRPr="00912B05">
        <w:rPr>
          <w:rFonts w:ascii="Arial" w:eastAsia="Arial" w:hAnsi="Arial" w:cs="Arial"/>
          <w:sz w:val="22"/>
          <w:szCs w:val="22"/>
        </w:rPr>
        <w:t>)</w:t>
      </w:r>
      <w:r w:rsidR="007C7758" w:rsidRPr="00912B05">
        <w:rPr>
          <w:rFonts w:ascii="Arial" w:eastAsia="Arial" w:hAnsi="Arial" w:cs="Arial"/>
          <w:sz w:val="22"/>
          <w:szCs w:val="22"/>
        </w:rPr>
        <w:t>.</w:t>
      </w:r>
      <w:r w:rsidR="00FD18ED" w:rsidRPr="00912B05">
        <w:rPr>
          <w:rFonts w:ascii="Arial" w:eastAsia="Arial" w:hAnsi="Arial" w:cs="Arial"/>
          <w:sz w:val="22"/>
          <w:szCs w:val="22"/>
        </w:rPr>
        <w:t xml:space="preserve"> </w:t>
      </w:r>
      <w:r w:rsidR="00CC0FE6" w:rsidRPr="00912B05">
        <w:rPr>
          <w:rFonts w:ascii="Arial" w:eastAsia="Arial" w:hAnsi="Arial" w:cs="Arial"/>
          <w:sz w:val="22"/>
          <w:szCs w:val="22"/>
        </w:rPr>
        <w:t>The tolerance rule permits the use of non-originating olives (that if used would mean the origin rule is not met) when the</w:t>
      </w:r>
      <w:r w:rsidR="00626026">
        <w:rPr>
          <w:rFonts w:ascii="Arial" w:eastAsia="Arial" w:hAnsi="Arial" w:cs="Arial"/>
          <w:sz w:val="22"/>
          <w:szCs w:val="22"/>
        </w:rPr>
        <w:t>ir</w:t>
      </w:r>
      <w:r w:rsidR="00CC0FE6" w:rsidRPr="00912B05">
        <w:rPr>
          <w:rFonts w:ascii="Arial" w:eastAsia="Arial" w:hAnsi="Arial" w:cs="Arial"/>
          <w:sz w:val="22"/>
          <w:szCs w:val="22"/>
        </w:rPr>
        <w:t xml:space="preserve"> total weight does not exceed 1</w:t>
      </w:r>
      <w:r w:rsidR="00196213" w:rsidRPr="00912B05">
        <w:rPr>
          <w:rFonts w:ascii="Arial" w:eastAsia="Arial" w:hAnsi="Arial" w:cs="Arial"/>
          <w:sz w:val="22"/>
          <w:szCs w:val="22"/>
        </w:rPr>
        <w:t>5</w:t>
      </w:r>
      <w:r w:rsidR="00CC0FE6" w:rsidRPr="00912B05">
        <w:rPr>
          <w:rFonts w:ascii="Arial" w:eastAsia="Arial" w:hAnsi="Arial" w:cs="Arial"/>
          <w:sz w:val="22"/>
          <w:szCs w:val="22"/>
        </w:rPr>
        <w:t xml:space="preserve"> per </w:t>
      </w:r>
      <w:r w:rsidR="00CC0FE6" w:rsidRPr="00912B05">
        <w:rPr>
          <w:rFonts w:ascii="Arial" w:eastAsia="Arial" w:hAnsi="Arial" w:cs="Arial"/>
          <w:sz w:val="22"/>
          <w:szCs w:val="22"/>
        </w:rPr>
        <w:lastRenderedPageBreak/>
        <w:t xml:space="preserve">cent of the </w:t>
      </w:r>
      <w:r w:rsidR="00F13A48">
        <w:rPr>
          <w:rFonts w:ascii="Arial" w:eastAsia="Arial" w:hAnsi="Arial" w:cs="Arial"/>
          <w:sz w:val="22"/>
          <w:szCs w:val="22"/>
        </w:rPr>
        <w:t xml:space="preserve">net </w:t>
      </w:r>
      <w:r w:rsidR="00034BAA" w:rsidRPr="00912B05">
        <w:rPr>
          <w:rFonts w:ascii="Arial" w:eastAsia="Arial" w:hAnsi="Arial" w:cs="Arial"/>
          <w:sz w:val="22"/>
          <w:szCs w:val="22"/>
        </w:rPr>
        <w:t>w</w:t>
      </w:r>
      <w:r w:rsidR="00CC0FE6" w:rsidRPr="00912B05">
        <w:rPr>
          <w:rFonts w:ascii="Arial" w:eastAsia="Arial" w:hAnsi="Arial" w:cs="Arial"/>
          <w:sz w:val="22"/>
          <w:szCs w:val="22"/>
        </w:rPr>
        <w:t xml:space="preserve">eight </w:t>
      </w:r>
      <w:r w:rsidR="001F1DAD" w:rsidRPr="00912B05">
        <w:rPr>
          <w:rFonts w:ascii="Arial" w:eastAsia="Arial" w:hAnsi="Arial" w:cs="Arial"/>
          <w:sz w:val="22"/>
          <w:szCs w:val="22"/>
        </w:rPr>
        <w:t>of the product</w:t>
      </w:r>
      <w:r w:rsidR="00CC0FE6" w:rsidRPr="00912B05">
        <w:rPr>
          <w:rFonts w:ascii="Arial" w:eastAsia="Arial" w:hAnsi="Arial" w:cs="Arial"/>
          <w:sz w:val="22"/>
          <w:szCs w:val="22"/>
        </w:rPr>
        <w:t>. This would allow the final product (olive oil) to obtain originating status.</w:t>
      </w:r>
    </w:p>
    <w:p w14:paraId="1235203A" w14:textId="1B22011A" w:rsidR="00E12B90" w:rsidRPr="00912B05" w:rsidRDefault="00E12B90" w:rsidP="00175E5D">
      <w:pPr>
        <w:rPr>
          <w:rFonts w:ascii="Arial" w:eastAsia="Arial" w:hAnsi="Arial" w:cs="Arial"/>
          <w:sz w:val="22"/>
          <w:szCs w:val="22"/>
        </w:rPr>
      </w:pPr>
    </w:p>
    <w:p w14:paraId="0291067C" w14:textId="4DDBA5CE" w:rsidR="00E12B90" w:rsidRPr="00912B05" w:rsidRDefault="00E12B90" w:rsidP="00175E5D">
      <w:pPr>
        <w:rPr>
          <w:rFonts w:ascii="Arial" w:eastAsia="Arial" w:hAnsi="Arial" w:cs="Arial"/>
          <w:b/>
          <w:bCs/>
          <w:sz w:val="22"/>
          <w:szCs w:val="22"/>
        </w:rPr>
      </w:pPr>
      <w:r w:rsidRPr="00912B05">
        <w:rPr>
          <w:rFonts w:ascii="Arial" w:eastAsia="Arial" w:hAnsi="Arial" w:cs="Arial"/>
          <w:b/>
          <w:bCs/>
          <w:sz w:val="22"/>
          <w:szCs w:val="22"/>
        </w:rPr>
        <w:t>Example C.3:</w:t>
      </w:r>
    </w:p>
    <w:p w14:paraId="7E74AC72" w14:textId="5D087EBC" w:rsidR="002C0CFF" w:rsidRPr="00912B05" w:rsidRDefault="002C0CFF" w:rsidP="00175E5D">
      <w:pPr>
        <w:rPr>
          <w:rFonts w:ascii="Arial" w:eastAsia="Arial" w:hAnsi="Arial" w:cs="Arial"/>
          <w:sz w:val="22"/>
          <w:szCs w:val="22"/>
        </w:rPr>
      </w:pPr>
    </w:p>
    <w:p w14:paraId="29F2CCBD" w14:textId="4E3A97DD" w:rsidR="002C0CFF" w:rsidRPr="00912B05" w:rsidRDefault="002C0CFF" w:rsidP="00175E5D">
      <w:pPr>
        <w:rPr>
          <w:rFonts w:ascii="Arial" w:eastAsia="Arial" w:hAnsi="Arial" w:cs="Arial"/>
          <w:sz w:val="22"/>
          <w:szCs w:val="22"/>
        </w:rPr>
      </w:pPr>
      <w:r w:rsidRPr="00912B05">
        <w:rPr>
          <w:rFonts w:ascii="Arial" w:eastAsia="Arial" w:hAnsi="Arial" w:cs="Arial"/>
          <w:sz w:val="22"/>
          <w:szCs w:val="22"/>
          <w:u w:val="single"/>
        </w:rPr>
        <w:t>HS code:</w:t>
      </w:r>
      <w:r w:rsidRPr="00912B05">
        <w:rPr>
          <w:rFonts w:ascii="Arial" w:eastAsia="Arial" w:hAnsi="Arial" w:cs="Arial"/>
          <w:sz w:val="22"/>
          <w:szCs w:val="22"/>
        </w:rPr>
        <w:t xml:space="preserve"> </w:t>
      </w:r>
      <w:r w:rsidR="00A206F8" w:rsidRPr="00912B05">
        <w:rPr>
          <w:rFonts w:ascii="Arial" w:eastAsia="Arial" w:hAnsi="Arial" w:cs="Arial"/>
          <w:sz w:val="22"/>
          <w:szCs w:val="22"/>
        </w:rPr>
        <w:t>160412</w:t>
      </w:r>
      <w:r w:rsidR="002A1849" w:rsidRPr="00912B05">
        <w:rPr>
          <w:rFonts w:ascii="Arial" w:eastAsia="Arial" w:hAnsi="Arial" w:cs="Arial"/>
          <w:sz w:val="22"/>
          <w:szCs w:val="22"/>
        </w:rPr>
        <w:t>.10</w:t>
      </w:r>
    </w:p>
    <w:p w14:paraId="6A8D32B7" w14:textId="5A609EBC" w:rsidR="002C0CFF" w:rsidRPr="00912B05" w:rsidRDefault="002C0CFF" w:rsidP="00175E5D">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w:t>
      </w:r>
      <w:r w:rsidR="002A1849" w:rsidRPr="00912B05">
        <w:rPr>
          <w:rFonts w:ascii="Arial" w:eastAsia="Arial" w:hAnsi="Arial" w:cs="Arial"/>
          <w:sz w:val="22"/>
          <w:szCs w:val="22"/>
        </w:rPr>
        <w:t xml:space="preserve">Battered </w:t>
      </w:r>
      <w:r w:rsidR="00313F38" w:rsidRPr="00912B05">
        <w:rPr>
          <w:rFonts w:ascii="Arial" w:eastAsia="Arial" w:hAnsi="Arial" w:cs="Arial"/>
          <w:sz w:val="22"/>
          <w:szCs w:val="22"/>
        </w:rPr>
        <w:t xml:space="preserve">raw </w:t>
      </w:r>
      <w:r w:rsidR="002A1849" w:rsidRPr="00912B05">
        <w:rPr>
          <w:rFonts w:ascii="Arial" w:eastAsia="Arial" w:hAnsi="Arial" w:cs="Arial"/>
          <w:sz w:val="22"/>
          <w:szCs w:val="22"/>
        </w:rPr>
        <w:t>herring fillets</w:t>
      </w:r>
      <w:r w:rsidR="00736C57" w:rsidRPr="00912B05">
        <w:rPr>
          <w:rFonts w:ascii="Arial" w:eastAsia="Arial" w:hAnsi="Arial" w:cs="Arial"/>
          <w:sz w:val="22"/>
          <w:szCs w:val="22"/>
        </w:rPr>
        <w:t>, frozen</w:t>
      </w:r>
    </w:p>
    <w:p w14:paraId="0BE4A135" w14:textId="5BB64A66" w:rsidR="002C0CFF" w:rsidRPr="00912B05" w:rsidRDefault="002C0CFF" w:rsidP="00175E5D">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A522DA" w:rsidRPr="00912B05">
        <w:rPr>
          <w:rFonts w:ascii="Arial" w:eastAsia="Arial" w:hAnsi="Arial" w:cs="Arial"/>
          <w:sz w:val="22"/>
          <w:szCs w:val="22"/>
        </w:rPr>
        <w:t>Production in which all the materials of Chapters 1, 2, 3 and 16 used are wholly obtained</w:t>
      </w:r>
      <w:r w:rsidR="003004DA" w:rsidRPr="00912B05">
        <w:rPr>
          <w:rFonts w:ascii="Arial" w:eastAsia="Arial" w:hAnsi="Arial" w:cs="Arial"/>
          <w:sz w:val="22"/>
          <w:szCs w:val="22"/>
        </w:rPr>
        <w:t>.</w:t>
      </w:r>
    </w:p>
    <w:p w14:paraId="7B510BEF" w14:textId="6F43CAB4" w:rsidR="003004DA" w:rsidRPr="00912B05" w:rsidRDefault="003004DA" w:rsidP="00175E5D">
      <w:pPr>
        <w:rPr>
          <w:rFonts w:ascii="Arial" w:eastAsia="Arial" w:hAnsi="Arial" w:cs="Arial"/>
          <w:sz w:val="22"/>
          <w:szCs w:val="22"/>
        </w:rPr>
      </w:pPr>
    </w:p>
    <w:p w14:paraId="16C45766" w14:textId="37E45114" w:rsidR="003004DA" w:rsidRPr="00912B05" w:rsidRDefault="00F62CA8" w:rsidP="00175E5D">
      <w:pPr>
        <w:rPr>
          <w:rFonts w:ascii="Arial" w:hAnsi="Arial" w:cs="Arial"/>
          <w:sz w:val="22"/>
          <w:szCs w:val="22"/>
        </w:rPr>
      </w:pPr>
      <w:r w:rsidRPr="00912B05">
        <w:rPr>
          <w:rFonts w:ascii="Arial" w:hAnsi="Arial" w:cs="Arial"/>
          <w:sz w:val="22"/>
          <w:szCs w:val="22"/>
        </w:rPr>
        <w:t>According to the rule,</w:t>
      </w:r>
      <w:r w:rsidR="009B7DE9" w:rsidRPr="00912B05">
        <w:rPr>
          <w:rFonts w:ascii="Arial" w:hAnsi="Arial" w:cs="Arial"/>
          <w:sz w:val="22"/>
          <w:szCs w:val="22"/>
        </w:rPr>
        <w:t xml:space="preserve"> a</w:t>
      </w:r>
      <w:r w:rsidR="00F2499F" w:rsidRPr="00912B05">
        <w:rPr>
          <w:rFonts w:ascii="Arial" w:hAnsi="Arial" w:cs="Arial"/>
          <w:sz w:val="22"/>
          <w:szCs w:val="22"/>
        </w:rPr>
        <w:t>ll fish used</w:t>
      </w:r>
      <w:r w:rsidR="007B1F0C" w:rsidRPr="00912B05">
        <w:rPr>
          <w:rFonts w:ascii="Arial" w:hAnsi="Arial" w:cs="Arial"/>
          <w:sz w:val="22"/>
          <w:szCs w:val="22"/>
        </w:rPr>
        <w:t xml:space="preserve"> must be obtained from aquaculture in the UK or EU</w:t>
      </w:r>
      <w:r w:rsidR="00736C57" w:rsidRPr="00912B05">
        <w:rPr>
          <w:rFonts w:ascii="Arial" w:hAnsi="Arial" w:cs="Arial"/>
          <w:sz w:val="22"/>
          <w:szCs w:val="22"/>
        </w:rPr>
        <w:t xml:space="preserve"> (with bilateral cumulation)</w:t>
      </w:r>
      <w:r w:rsidR="006D6F25" w:rsidRPr="00912B05">
        <w:rPr>
          <w:rFonts w:ascii="Arial" w:hAnsi="Arial" w:cs="Arial"/>
          <w:sz w:val="22"/>
          <w:szCs w:val="22"/>
        </w:rPr>
        <w:t>. The tolerance rule for fisheries products</w:t>
      </w:r>
      <w:r w:rsidR="00AE7C85" w:rsidRPr="00912B05">
        <w:rPr>
          <w:rFonts w:ascii="Arial" w:hAnsi="Arial" w:cs="Arial"/>
          <w:sz w:val="22"/>
          <w:szCs w:val="22"/>
        </w:rPr>
        <w:t xml:space="preserve"> permits the use of non-originating </w:t>
      </w:r>
      <w:r w:rsidR="007116DB" w:rsidRPr="00912B05">
        <w:rPr>
          <w:rFonts w:ascii="Arial" w:hAnsi="Arial" w:cs="Arial"/>
          <w:sz w:val="22"/>
          <w:szCs w:val="22"/>
        </w:rPr>
        <w:t>herring (that if used would mean the origin rule is not met) when the total value does not exceed 10 per cent</w:t>
      </w:r>
      <w:r w:rsidR="005E45F9" w:rsidRPr="00912B05">
        <w:rPr>
          <w:rFonts w:ascii="Arial" w:hAnsi="Arial" w:cs="Arial"/>
          <w:sz w:val="22"/>
          <w:szCs w:val="22"/>
        </w:rPr>
        <w:t xml:space="preserve"> of the </w:t>
      </w:r>
      <w:hyperlink w:anchor="_7._Key_Definitions" w:history="1">
        <w:r w:rsidR="005E45F9" w:rsidRPr="00912B05">
          <w:rPr>
            <w:rStyle w:val="Hyperlink"/>
            <w:rFonts w:ascii="Arial" w:hAnsi="Arial" w:cs="Arial"/>
            <w:color w:val="auto"/>
            <w:sz w:val="22"/>
            <w:szCs w:val="22"/>
          </w:rPr>
          <w:t>ex-works price</w:t>
        </w:r>
      </w:hyperlink>
      <w:r w:rsidR="005E45F9" w:rsidRPr="00912B05">
        <w:rPr>
          <w:rFonts w:ascii="Arial" w:hAnsi="Arial" w:cs="Arial"/>
          <w:sz w:val="22"/>
          <w:szCs w:val="22"/>
        </w:rPr>
        <w:t xml:space="preserve"> of the product. This would allow the final product (battered </w:t>
      </w:r>
      <w:r w:rsidR="00017254" w:rsidRPr="00912B05">
        <w:rPr>
          <w:rFonts w:ascii="Arial" w:hAnsi="Arial" w:cs="Arial"/>
          <w:sz w:val="22"/>
          <w:szCs w:val="22"/>
        </w:rPr>
        <w:t>herring fillets) to obtain originating status.</w:t>
      </w:r>
    </w:p>
    <w:p w14:paraId="7525A412" w14:textId="4CF0D7E0" w:rsidR="00D42507" w:rsidRPr="00912B05" w:rsidRDefault="00460E81" w:rsidP="004D27BF">
      <w:pPr>
        <w:tabs>
          <w:tab w:val="left" w:pos="2193"/>
        </w:tabs>
        <w:rPr>
          <w:rFonts w:ascii="Arial" w:eastAsia="Arial" w:hAnsi="Arial" w:cs="Arial"/>
          <w:sz w:val="22"/>
          <w:szCs w:val="22"/>
          <w:highlight w:val="yellow"/>
        </w:rPr>
      </w:pPr>
      <w:r w:rsidRPr="00912B05">
        <w:rPr>
          <w:rFonts w:ascii="Arial" w:eastAsia="Arial" w:hAnsi="Arial" w:cs="Arial"/>
          <w:sz w:val="22"/>
          <w:szCs w:val="22"/>
        </w:rPr>
        <w:tab/>
      </w:r>
    </w:p>
    <w:p w14:paraId="401432A9" w14:textId="47559B79" w:rsidR="00D42507" w:rsidRPr="00912B05" w:rsidRDefault="00115A3F" w:rsidP="004D2254">
      <w:pPr>
        <w:pStyle w:val="Heading2"/>
      </w:pPr>
      <w:bookmarkStart w:id="24" w:name="_Accounting_Segregation"/>
      <w:bookmarkStart w:id="25" w:name="_Toc59548466"/>
      <w:bookmarkEnd w:id="24"/>
      <w:r w:rsidRPr="00912B05">
        <w:t>4</w:t>
      </w:r>
      <w:r w:rsidR="00C46B2A" w:rsidRPr="00912B05">
        <w:t xml:space="preserve">.5 </w:t>
      </w:r>
      <w:r w:rsidR="00D42507" w:rsidRPr="00912B05">
        <w:t xml:space="preserve">Accounting </w:t>
      </w:r>
      <w:r w:rsidR="00640A77" w:rsidRPr="00912B05">
        <w:t>S</w:t>
      </w:r>
      <w:r w:rsidR="00D42507" w:rsidRPr="00912B05">
        <w:t>egregation</w:t>
      </w:r>
      <w:bookmarkEnd w:id="25"/>
      <w:r w:rsidR="00D42507" w:rsidRPr="00912B05">
        <w:t xml:space="preserve"> </w:t>
      </w:r>
    </w:p>
    <w:p w14:paraId="56AE5F51" w14:textId="77777777" w:rsidR="00226873" w:rsidRPr="00912B05" w:rsidRDefault="00226873" w:rsidP="00730691">
      <w:pPr>
        <w:rPr>
          <w:rFonts w:ascii="Arial" w:eastAsia="Arial" w:hAnsi="Arial" w:cs="Arial"/>
          <w:b/>
          <w:sz w:val="22"/>
          <w:szCs w:val="22"/>
          <w:highlight w:val="yellow"/>
        </w:rPr>
      </w:pPr>
    </w:p>
    <w:p w14:paraId="391E80C8" w14:textId="67DB5BF0" w:rsidR="00226873" w:rsidRPr="00912B05" w:rsidRDefault="008A3D13" w:rsidP="00730691">
      <w:pPr>
        <w:rPr>
          <w:rFonts w:ascii="Arial" w:eastAsia="Arial" w:hAnsi="Arial" w:cs="Arial"/>
          <w:sz w:val="22"/>
          <w:szCs w:val="22"/>
        </w:rPr>
      </w:pPr>
      <w:r>
        <w:rPr>
          <w:rFonts w:ascii="Arial" w:eastAsia="Arial" w:hAnsi="Arial" w:cs="Arial"/>
          <w:sz w:val="22"/>
          <w:szCs w:val="22"/>
        </w:rPr>
        <w:t>O</w:t>
      </w:r>
      <w:r w:rsidR="43F9C0EC" w:rsidRPr="00912B05">
        <w:rPr>
          <w:rFonts w:ascii="Arial" w:eastAsia="Arial" w:hAnsi="Arial" w:cs="Arial"/>
          <w:sz w:val="22"/>
          <w:szCs w:val="22"/>
        </w:rPr>
        <w:t xml:space="preserve">riginating and non-originating fungible </w:t>
      </w:r>
      <w:r w:rsidR="00801753">
        <w:rPr>
          <w:rFonts w:ascii="Arial" w:eastAsia="Arial" w:hAnsi="Arial" w:cs="Arial"/>
          <w:sz w:val="22"/>
          <w:szCs w:val="22"/>
        </w:rPr>
        <w:t>materials</w:t>
      </w:r>
      <w:r w:rsidR="00E805FA">
        <w:rPr>
          <w:rFonts w:ascii="Arial" w:eastAsia="Arial" w:hAnsi="Arial" w:cs="Arial"/>
          <w:sz w:val="22"/>
          <w:szCs w:val="22"/>
        </w:rPr>
        <w:t xml:space="preserve"> may be</w:t>
      </w:r>
      <w:r w:rsidR="43F9C0EC" w:rsidRPr="00912B05">
        <w:rPr>
          <w:rFonts w:ascii="Arial" w:eastAsia="Arial" w:hAnsi="Arial" w:cs="Arial"/>
          <w:sz w:val="22"/>
          <w:szCs w:val="22"/>
        </w:rPr>
        <w:t xml:space="preserve"> used in the production of a product without being physically se</w:t>
      </w:r>
      <w:r w:rsidR="67F9EA77" w:rsidRPr="00912B05">
        <w:rPr>
          <w:rFonts w:ascii="Arial" w:eastAsia="Arial" w:hAnsi="Arial" w:cs="Arial"/>
          <w:sz w:val="22"/>
          <w:szCs w:val="22"/>
        </w:rPr>
        <w:t>parate</w:t>
      </w:r>
      <w:r w:rsidR="43F9C0EC" w:rsidRPr="00912B05">
        <w:rPr>
          <w:rFonts w:ascii="Arial" w:eastAsia="Arial" w:hAnsi="Arial" w:cs="Arial"/>
          <w:sz w:val="22"/>
          <w:szCs w:val="22"/>
        </w:rPr>
        <w:t>d during storage</w:t>
      </w:r>
      <w:r w:rsidR="29819E21" w:rsidRPr="00912B05">
        <w:rPr>
          <w:rFonts w:ascii="Arial" w:eastAsia="Arial" w:hAnsi="Arial" w:cs="Arial"/>
          <w:sz w:val="22"/>
          <w:szCs w:val="22"/>
        </w:rPr>
        <w:t xml:space="preserve">, </w:t>
      </w:r>
      <w:r w:rsidR="006A32CC">
        <w:rPr>
          <w:rFonts w:ascii="Arial" w:eastAsia="Arial" w:hAnsi="Arial" w:cs="Arial"/>
          <w:sz w:val="22"/>
          <w:szCs w:val="22"/>
        </w:rPr>
        <w:t>if</w:t>
      </w:r>
      <w:r w:rsidR="0066741B">
        <w:rPr>
          <w:rFonts w:ascii="Arial" w:eastAsia="Arial" w:hAnsi="Arial" w:cs="Arial"/>
          <w:sz w:val="22"/>
          <w:szCs w:val="22"/>
        </w:rPr>
        <w:t xml:space="preserve"> </w:t>
      </w:r>
      <w:r w:rsidR="29819E21" w:rsidRPr="00912B05">
        <w:rPr>
          <w:rFonts w:ascii="Arial" w:eastAsia="Arial" w:hAnsi="Arial" w:cs="Arial"/>
          <w:sz w:val="22"/>
          <w:szCs w:val="22"/>
        </w:rPr>
        <w:t xml:space="preserve">they </w:t>
      </w:r>
      <w:r w:rsidR="0066741B">
        <w:rPr>
          <w:rFonts w:ascii="Arial" w:eastAsia="Arial" w:hAnsi="Arial" w:cs="Arial"/>
          <w:sz w:val="22"/>
          <w:szCs w:val="22"/>
        </w:rPr>
        <w:t>are</w:t>
      </w:r>
      <w:r w:rsidR="29819E21" w:rsidRPr="00912B05">
        <w:rPr>
          <w:rFonts w:ascii="Arial" w:eastAsia="Arial" w:hAnsi="Arial" w:cs="Arial"/>
          <w:sz w:val="22"/>
          <w:szCs w:val="22"/>
        </w:rPr>
        <w:t xml:space="preserve"> managed using </w:t>
      </w:r>
      <w:r w:rsidR="00555931">
        <w:rPr>
          <w:rFonts w:ascii="Arial" w:eastAsia="Arial" w:hAnsi="Arial" w:cs="Arial"/>
          <w:sz w:val="22"/>
          <w:szCs w:val="22"/>
        </w:rPr>
        <w:t>an</w:t>
      </w:r>
      <w:r w:rsidR="29819E21" w:rsidRPr="00912B05">
        <w:rPr>
          <w:rFonts w:ascii="Arial" w:eastAsia="Arial" w:hAnsi="Arial" w:cs="Arial"/>
          <w:sz w:val="22"/>
          <w:szCs w:val="22"/>
        </w:rPr>
        <w:t xml:space="preserve"> accounting seg</w:t>
      </w:r>
      <w:r w:rsidR="67F9EA77" w:rsidRPr="00912B05">
        <w:rPr>
          <w:rFonts w:ascii="Arial" w:eastAsia="Arial" w:hAnsi="Arial" w:cs="Arial"/>
          <w:sz w:val="22"/>
          <w:szCs w:val="22"/>
        </w:rPr>
        <w:t>regation method.</w:t>
      </w:r>
      <w:r w:rsidR="00E5429D" w:rsidRPr="00912B05">
        <w:rPr>
          <w:rFonts w:ascii="Arial" w:eastAsia="Arial" w:hAnsi="Arial" w:cs="Arial"/>
          <w:sz w:val="22"/>
          <w:szCs w:val="22"/>
        </w:rPr>
        <w:t xml:space="preserve"> </w:t>
      </w:r>
    </w:p>
    <w:p w14:paraId="27F2ED8F" w14:textId="16CCB7D5" w:rsidR="000F5E33" w:rsidRPr="00912B05" w:rsidRDefault="000F5E33" w:rsidP="00730691">
      <w:pPr>
        <w:rPr>
          <w:rFonts w:ascii="Arial" w:eastAsia="Arial" w:hAnsi="Arial" w:cs="Arial"/>
          <w:sz w:val="22"/>
          <w:szCs w:val="22"/>
        </w:rPr>
      </w:pPr>
    </w:p>
    <w:p w14:paraId="4C305053" w14:textId="18AAE5FD" w:rsidR="00A46F91" w:rsidRPr="00912B05" w:rsidRDefault="000F5E33" w:rsidP="00730691">
      <w:pPr>
        <w:rPr>
          <w:rFonts w:ascii="Arial" w:eastAsia="Arial" w:hAnsi="Arial" w:cs="Arial"/>
          <w:sz w:val="22"/>
          <w:szCs w:val="22"/>
        </w:rPr>
      </w:pPr>
      <w:r w:rsidRPr="00912B05">
        <w:rPr>
          <w:rFonts w:ascii="Arial" w:eastAsia="Arial" w:hAnsi="Arial" w:cs="Arial"/>
          <w:b/>
          <w:bCs/>
          <w:sz w:val="22"/>
          <w:szCs w:val="22"/>
        </w:rPr>
        <w:t xml:space="preserve">Fungible </w:t>
      </w:r>
      <w:r w:rsidR="006B60F7">
        <w:rPr>
          <w:rFonts w:ascii="Arial" w:eastAsia="Arial" w:hAnsi="Arial" w:cs="Arial"/>
          <w:b/>
          <w:bCs/>
          <w:sz w:val="22"/>
          <w:szCs w:val="22"/>
        </w:rPr>
        <w:t>materials</w:t>
      </w:r>
      <w:r w:rsidRPr="00912B05">
        <w:rPr>
          <w:rFonts w:ascii="Arial" w:eastAsia="Arial" w:hAnsi="Arial" w:cs="Arial"/>
          <w:sz w:val="22"/>
          <w:szCs w:val="22"/>
        </w:rPr>
        <w:t xml:space="preserve"> are </w:t>
      </w:r>
      <w:r w:rsidR="006B60F7">
        <w:rPr>
          <w:rFonts w:ascii="Arial" w:eastAsia="Arial" w:hAnsi="Arial" w:cs="Arial"/>
          <w:sz w:val="22"/>
          <w:szCs w:val="22"/>
        </w:rPr>
        <w:t>materials</w:t>
      </w:r>
      <w:r w:rsidRPr="00912B05">
        <w:rPr>
          <w:rFonts w:ascii="Arial" w:eastAsia="Arial" w:hAnsi="Arial" w:cs="Arial"/>
          <w:sz w:val="22"/>
          <w:szCs w:val="22"/>
        </w:rPr>
        <w:t xml:space="preserve"> that are of the same kind and commercial quality, with the same technical and physical characteristics, and which cannot be distinguished from one another for origin purposes</w:t>
      </w:r>
      <w:r w:rsidR="00523D91" w:rsidRPr="00912B05">
        <w:rPr>
          <w:rFonts w:ascii="Arial" w:eastAsia="Arial" w:hAnsi="Arial" w:cs="Arial"/>
          <w:sz w:val="22"/>
          <w:szCs w:val="22"/>
        </w:rPr>
        <w:t xml:space="preserve">. </w:t>
      </w:r>
    </w:p>
    <w:p w14:paraId="29E0C8C4" w14:textId="62CA3C10" w:rsidR="7059C7A4" w:rsidRDefault="7059C7A4" w:rsidP="7059C7A4">
      <w:pPr>
        <w:rPr>
          <w:rFonts w:ascii="Arial" w:eastAsia="Arial" w:hAnsi="Arial" w:cs="Arial"/>
          <w:sz w:val="22"/>
          <w:szCs w:val="22"/>
        </w:rPr>
      </w:pPr>
    </w:p>
    <w:p w14:paraId="6049465A" w14:textId="4EB8C2EA" w:rsidR="00AB7E88" w:rsidRDefault="00AB7E88" w:rsidP="00AB7E88">
      <w:pPr>
        <w:rPr>
          <w:rFonts w:ascii="Arial" w:eastAsia="Arial" w:hAnsi="Arial" w:cs="Arial"/>
          <w:sz w:val="22"/>
          <w:szCs w:val="22"/>
        </w:rPr>
      </w:pPr>
      <w:r w:rsidRPr="00912B05">
        <w:rPr>
          <w:rFonts w:ascii="Arial" w:eastAsia="Arial" w:hAnsi="Arial" w:cs="Arial"/>
          <w:sz w:val="22"/>
          <w:szCs w:val="22"/>
        </w:rPr>
        <w:t xml:space="preserve">An example of a fungible </w:t>
      </w:r>
      <w:r>
        <w:rPr>
          <w:rFonts w:ascii="Arial" w:eastAsia="Arial" w:hAnsi="Arial" w:cs="Arial"/>
          <w:sz w:val="22"/>
          <w:szCs w:val="22"/>
        </w:rPr>
        <w:t xml:space="preserve">material </w:t>
      </w:r>
      <w:r w:rsidRPr="00912B05">
        <w:rPr>
          <w:rFonts w:ascii="Arial" w:eastAsia="Arial" w:hAnsi="Arial" w:cs="Arial"/>
          <w:sz w:val="22"/>
          <w:szCs w:val="22"/>
        </w:rPr>
        <w:t xml:space="preserve">is sugar used in the production of chocolate. Originating and non-originating sugar are fungible and as such can be stored together, with the volumes used </w:t>
      </w:r>
      <w:r>
        <w:rPr>
          <w:rFonts w:ascii="Arial" w:eastAsia="Arial" w:hAnsi="Arial" w:cs="Arial"/>
          <w:sz w:val="22"/>
          <w:szCs w:val="22"/>
        </w:rPr>
        <w:t xml:space="preserve">in the production of a final product </w:t>
      </w:r>
      <w:r w:rsidRPr="00912B05">
        <w:rPr>
          <w:rFonts w:ascii="Arial" w:eastAsia="Arial" w:hAnsi="Arial" w:cs="Arial"/>
          <w:sz w:val="22"/>
          <w:szCs w:val="22"/>
        </w:rPr>
        <w:t>managed through accounting method</w:t>
      </w:r>
      <w:r>
        <w:rPr>
          <w:rFonts w:ascii="Arial" w:eastAsia="Arial" w:hAnsi="Arial" w:cs="Arial"/>
          <w:sz w:val="22"/>
          <w:szCs w:val="22"/>
        </w:rPr>
        <w:t>s</w:t>
      </w:r>
      <w:r w:rsidRPr="00912B05">
        <w:rPr>
          <w:rFonts w:ascii="Arial" w:eastAsia="Arial" w:hAnsi="Arial" w:cs="Arial"/>
          <w:sz w:val="22"/>
          <w:szCs w:val="22"/>
        </w:rPr>
        <w:t xml:space="preserve">. This is particularly helpful if </w:t>
      </w:r>
      <w:r>
        <w:rPr>
          <w:rFonts w:ascii="Arial" w:eastAsia="Arial" w:hAnsi="Arial" w:cs="Arial"/>
          <w:sz w:val="22"/>
          <w:szCs w:val="22"/>
        </w:rPr>
        <w:t>businesses</w:t>
      </w:r>
      <w:r w:rsidRPr="00912B05">
        <w:rPr>
          <w:rFonts w:ascii="Arial" w:eastAsia="Arial" w:hAnsi="Arial" w:cs="Arial"/>
          <w:sz w:val="22"/>
          <w:szCs w:val="22"/>
        </w:rPr>
        <w:t xml:space="preserve"> need to keep </w:t>
      </w:r>
      <w:r>
        <w:rPr>
          <w:rFonts w:ascii="Arial" w:eastAsia="Arial" w:hAnsi="Arial" w:cs="Arial"/>
          <w:sz w:val="22"/>
          <w:szCs w:val="22"/>
        </w:rPr>
        <w:t>their</w:t>
      </w:r>
      <w:r w:rsidRPr="00912B05">
        <w:rPr>
          <w:rFonts w:ascii="Arial" w:eastAsia="Arial" w:hAnsi="Arial" w:cs="Arial"/>
          <w:sz w:val="22"/>
          <w:szCs w:val="22"/>
        </w:rPr>
        <w:t xml:space="preserve"> non-originating ingredients to a certain threshold.</w:t>
      </w:r>
    </w:p>
    <w:p w14:paraId="211A7628" w14:textId="0F33ACA2" w:rsidR="00034A2D" w:rsidRDefault="00034A2D" w:rsidP="00AB7E88">
      <w:pPr>
        <w:rPr>
          <w:rFonts w:ascii="Arial" w:eastAsia="Arial" w:hAnsi="Arial" w:cs="Arial"/>
          <w:sz w:val="22"/>
          <w:szCs w:val="22"/>
        </w:rPr>
      </w:pPr>
    </w:p>
    <w:p w14:paraId="4C727CFF" w14:textId="39CD951E" w:rsidR="00034A2D" w:rsidRPr="00034A2D" w:rsidRDefault="00034A2D" w:rsidP="00034A2D">
      <w:pPr>
        <w:spacing w:line="257" w:lineRule="auto"/>
      </w:pPr>
      <w:r w:rsidRPr="0095586F">
        <w:rPr>
          <w:rFonts w:ascii="Arial" w:eastAsia="Arial" w:hAnsi="Arial" w:cs="Arial"/>
          <w:sz w:val="22"/>
          <w:szCs w:val="22"/>
        </w:rPr>
        <w:t>For goods classified in chapters 10 and 15, accounting segregation can be used to store fungible products together, irrespective of their origin status. The same inventory management system should apply as would be used for the storing of fungible materials. Fungible products may be exported without any further processing, provided the stock of originating materials is sufficient to cover the quantity of product exported.</w:t>
      </w:r>
    </w:p>
    <w:p w14:paraId="0DADD176" w14:textId="77777777" w:rsidR="00AB7E88" w:rsidRPr="00912B05" w:rsidRDefault="00AB7E88" w:rsidP="7059C7A4">
      <w:pPr>
        <w:rPr>
          <w:rFonts w:ascii="Arial" w:eastAsia="Arial" w:hAnsi="Arial" w:cs="Arial"/>
          <w:sz w:val="22"/>
          <w:szCs w:val="22"/>
        </w:rPr>
      </w:pPr>
    </w:p>
    <w:p w14:paraId="017CE4E7" w14:textId="2E1CE0A6" w:rsidR="1FCADA60" w:rsidRPr="00912B05" w:rsidRDefault="1FCADA60" w:rsidP="7059C7A4">
      <w:pPr>
        <w:rPr>
          <w:rFonts w:ascii="Arial" w:eastAsia="Arial" w:hAnsi="Arial" w:cs="Arial"/>
          <w:sz w:val="22"/>
          <w:szCs w:val="22"/>
        </w:rPr>
      </w:pPr>
      <w:r w:rsidRPr="00912B05">
        <w:rPr>
          <w:rFonts w:ascii="Arial" w:eastAsia="Arial" w:hAnsi="Arial" w:cs="Arial"/>
          <w:sz w:val="22"/>
          <w:szCs w:val="22"/>
        </w:rPr>
        <w:t>Accounting segregation involves applying a</w:t>
      </w:r>
      <w:r w:rsidR="009116BB" w:rsidRPr="00912B05">
        <w:rPr>
          <w:rFonts w:ascii="Arial" w:eastAsia="Arial" w:hAnsi="Arial" w:cs="Arial"/>
          <w:sz w:val="22"/>
          <w:szCs w:val="22"/>
        </w:rPr>
        <w:t>n</w:t>
      </w:r>
      <w:r w:rsidRPr="00912B05">
        <w:rPr>
          <w:rFonts w:ascii="Arial" w:eastAsia="Arial" w:hAnsi="Arial" w:cs="Arial"/>
          <w:sz w:val="22"/>
          <w:szCs w:val="22"/>
        </w:rPr>
        <w:t xml:space="preserve"> inventory management system which should</w:t>
      </w:r>
      <w:r w:rsidR="00302B57" w:rsidRPr="00912B05">
        <w:rPr>
          <w:rFonts w:ascii="Arial" w:eastAsia="Arial" w:hAnsi="Arial" w:cs="Arial"/>
          <w:sz w:val="22"/>
          <w:szCs w:val="22"/>
        </w:rPr>
        <w:t>:</w:t>
      </w:r>
    </w:p>
    <w:p w14:paraId="24E31400" w14:textId="77777777" w:rsidR="00696142" w:rsidRPr="00912B05" w:rsidRDefault="00696142" w:rsidP="7059C7A4">
      <w:pPr>
        <w:rPr>
          <w:rFonts w:ascii="Arial" w:eastAsia="Arial" w:hAnsi="Arial" w:cs="Arial"/>
          <w:sz w:val="22"/>
          <w:szCs w:val="22"/>
        </w:rPr>
      </w:pPr>
    </w:p>
    <w:p w14:paraId="23647137" w14:textId="37538436" w:rsidR="1FCADA60" w:rsidRPr="00912B05" w:rsidRDefault="00302B57" w:rsidP="000B2854">
      <w:pPr>
        <w:pStyle w:val="ListParagraph"/>
        <w:numPr>
          <w:ilvl w:val="0"/>
          <w:numId w:val="4"/>
        </w:numPr>
        <w:rPr>
          <w:rFonts w:ascii="Arial" w:eastAsia="Arial" w:hAnsi="Arial" w:cs="Arial"/>
          <w:sz w:val="22"/>
          <w:szCs w:val="22"/>
        </w:rPr>
      </w:pPr>
      <w:r w:rsidRPr="00912B05">
        <w:rPr>
          <w:rFonts w:ascii="Arial" w:eastAsia="Arial" w:hAnsi="Arial" w:cs="Arial"/>
          <w:sz w:val="22"/>
          <w:szCs w:val="22"/>
        </w:rPr>
        <w:t>e</w:t>
      </w:r>
      <w:r w:rsidR="1FCADA60" w:rsidRPr="00912B05">
        <w:rPr>
          <w:rFonts w:ascii="Arial" w:eastAsia="Arial" w:hAnsi="Arial" w:cs="Arial"/>
          <w:sz w:val="22"/>
          <w:szCs w:val="22"/>
        </w:rPr>
        <w:t>nsure that no</w:t>
      </w:r>
      <w:r w:rsidR="009116BB" w:rsidRPr="00912B05">
        <w:rPr>
          <w:rFonts w:ascii="Arial" w:eastAsia="Arial" w:hAnsi="Arial" w:cs="Arial"/>
          <w:sz w:val="22"/>
          <w:szCs w:val="22"/>
        </w:rPr>
        <w:t xml:space="preserve"> more</w:t>
      </w:r>
      <w:r w:rsidR="1FCADA60" w:rsidRPr="00912B05">
        <w:rPr>
          <w:rFonts w:ascii="Arial" w:eastAsia="Arial" w:hAnsi="Arial" w:cs="Arial"/>
          <w:sz w:val="22"/>
          <w:szCs w:val="22"/>
        </w:rPr>
        <w:t xml:space="preserve"> </w:t>
      </w:r>
      <w:r w:rsidR="75E6B0E9" w:rsidRPr="00912B05">
        <w:rPr>
          <w:rFonts w:ascii="Arial" w:eastAsia="Arial" w:hAnsi="Arial" w:cs="Arial"/>
          <w:sz w:val="22"/>
          <w:szCs w:val="22"/>
        </w:rPr>
        <w:t>ingredient</w:t>
      </w:r>
      <w:r w:rsidR="3FFDAF57" w:rsidRPr="00912B05">
        <w:rPr>
          <w:rFonts w:ascii="Arial" w:eastAsia="Arial" w:hAnsi="Arial" w:cs="Arial"/>
          <w:sz w:val="22"/>
          <w:szCs w:val="22"/>
        </w:rPr>
        <w:t>s</w:t>
      </w:r>
      <w:r w:rsidR="1FCADA60" w:rsidRPr="00912B05">
        <w:rPr>
          <w:rFonts w:ascii="Arial" w:eastAsia="Arial" w:hAnsi="Arial" w:cs="Arial"/>
          <w:sz w:val="22"/>
          <w:szCs w:val="22"/>
        </w:rPr>
        <w:t xml:space="preserve"> receive originating status than would have if the materials were physically separated</w:t>
      </w:r>
      <w:r w:rsidR="00962ED1" w:rsidRPr="00912B05">
        <w:rPr>
          <w:rFonts w:ascii="Arial" w:eastAsia="Arial" w:hAnsi="Arial" w:cs="Arial"/>
          <w:sz w:val="22"/>
          <w:szCs w:val="22"/>
        </w:rPr>
        <w:t>;</w:t>
      </w:r>
    </w:p>
    <w:p w14:paraId="1E9F9018" w14:textId="1A03E310" w:rsidR="1FCADA60" w:rsidRPr="00912B05" w:rsidRDefault="00C43B62" w:rsidP="000B2854">
      <w:pPr>
        <w:pStyle w:val="ListParagraph"/>
        <w:numPr>
          <w:ilvl w:val="0"/>
          <w:numId w:val="4"/>
        </w:numPr>
        <w:rPr>
          <w:rFonts w:ascii="Arial" w:hAnsi="Arial" w:cs="Arial"/>
          <w:sz w:val="22"/>
          <w:szCs w:val="22"/>
        </w:rPr>
      </w:pPr>
      <w:r w:rsidRPr="00912B05">
        <w:rPr>
          <w:rFonts w:ascii="Arial" w:eastAsia="Arial" w:hAnsi="Arial" w:cs="Arial"/>
          <w:sz w:val="22"/>
          <w:szCs w:val="22"/>
        </w:rPr>
        <w:t>s</w:t>
      </w:r>
      <w:r w:rsidR="1FCADA60" w:rsidRPr="00912B05">
        <w:rPr>
          <w:rFonts w:ascii="Arial" w:eastAsia="Arial" w:hAnsi="Arial" w:cs="Arial"/>
          <w:sz w:val="22"/>
          <w:szCs w:val="22"/>
        </w:rPr>
        <w:t xml:space="preserve">pecify the quantity of originating and non-originating </w:t>
      </w:r>
      <w:r w:rsidR="5200EEB0" w:rsidRPr="00912B05">
        <w:rPr>
          <w:rFonts w:ascii="Arial" w:eastAsia="Arial" w:hAnsi="Arial" w:cs="Arial"/>
          <w:sz w:val="22"/>
          <w:szCs w:val="22"/>
        </w:rPr>
        <w:t>ingredients</w:t>
      </w:r>
      <w:r w:rsidR="1FCADA60" w:rsidRPr="00912B05">
        <w:rPr>
          <w:rFonts w:ascii="Arial" w:eastAsia="Arial" w:hAnsi="Arial" w:cs="Arial"/>
          <w:sz w:val="22"/>
          <w:szCs w:val="22"/>
        </w:rPr>
        <w:t>, including dates when they were purchased</w:t>
      </w:r>
      <w:r w:rsidR="00962ED1" w:rsidRPr="00912B05">
        <w:rPr>
          <w:rFonts w:ascii="Arial" w:eastAsia="Arial" w:hAnsi="Arial" w:cs="Arial"/>
          <w:sz w:val="22"/>
          <w:szCs w:val="22"/>
        </w:rPr>
        <w:t>;</w:t>
      </w:r>
    </w:p>
    <w:p w14:paraId="0DA36422" w14:textId="3756EBE9" w:rsidR="1FCADA60" w:rsidRPr="00912B05" w:rsidRDefault="00C43B62" w:rsidP="000B2854">
      <w:pPr>
        <w:pStyle w:val="ListParagraph"/>
        <w:numPr>
          <w:ilvl w:val="0"/>
          <w:numId w:val="4"/>
        </w:numPr>
        <w:rPr>
          <w:rFonts w:ascii="Arial" w:hAnsi="Arial" w:cs="Arial"/>
          <w:sz w:val="22"/>
          <w:szCs w:val="22"/>
        </w:rPr>
      </w:pPr>
      <w:r w:rsidRPr="00912B05">
        <w:rPr>
          <w:rFonts w:ascii="Arial" w:eastAsia="Arial" w:hAnsi="Arial" w:cs="Arial"/>
          <w:sz w:val="22"/>
          <w:szCs w:val="22"/>
        </w:rPr>
        <w:t>s</w:t>
      </w:r>
      <w:r w:rsidR="1FCADA60" w:rsidRPr="00912B05">
        <w:rPr>
          <w:rFonts w:ascii="Arial" w:eastAsia="Arial" w:hAnsi="Arial" w:cs="Arial"/>
          <w:sz w:val="22"/>
          <w:szCs w:val="22"/>
        </w:rPr>
        <w:t xml:space="preserve">pecify the quantity of </w:t>
      </w:r>
      <w:r w:rsidR="3153E63B" w:rsidRPr="00912B05">
        <w:rPr>
          <w:rFonts w:ascii="Arial" w:eastAsia="Arial" w:hAnsi="Arial" w:cs="Arial"/>
          <w:sz w:val="22"/>
          <w:szCs w:val="22"/>
        </w:rPr>
        <w:t>product</w:t>
      </w:r>
      <w:r w:rsidR="1A9933BA" w:rsidRPr="00912B05">
        <w:rPr>
          <w:rFonts w:ascii="Arial" w:eastAsia="Arial" w:hAnsi="Arial" w:cs="Arial"/>
          <w:sz w:val="22"/>
          <w:szCs w:val="22"/>
        </w:rPr>
        <w:t>s</w:t>
      </w:r>
      <w:r w:rsidR="1FCADA60" w:rsidRPr="00912B05">
        <w:rPr>
          <w:rFonts w:ascii="Arial" w:eastAsia="Arial" w:hAnsi="Arial" w:cs="Arial"/>
          <w:sz w:val="22"/>
          <w:szCs w:val="22"/>
        </w:rPr>
        <w:t xml:space="preserve"> using fungible </w:t>
      </w:r>
      <w:r w:rsidR="11FE6085" w:rsidRPr="00912B05">
        <w:rPr>
          <w:rFonts w:ascii="Arial" w:eastAsia="Arial" w:hAnsi="Arial" w:cs="Arial"/>
          <w:sz w:val="22"/>
          <w:szCs w:val="22"/>
        </w:rPr>
        <w:t>ingredients</w:t>
      </w:r>
      <w:r w:rsidR="1FCADA60" w:rsidRPr="00912B05">
        <w:rPr>
          <w:rFonts w:ascii="Arial" w:eastAsia="Arial" w:hAnsi="Arial" w:cs="Arial"/>
          <w:sz w:val="22"/>
          <w:szCs w:val="22"/>
        </w:rPr>
        <w:t xml:space="preserve"> that are supplied to customer</w:t>
      </w:r>
      <w:r w:rsidR="00172F8D" w:rsidRPr="00912B05">
        <w:rPr>
          <w:rFonts w:ascii="Arial" w:eastAsia="Arial" w:hAnsi="Arial" w:cs="Arial"/>
          <w:sz w:val="22"/>
          <w:szCs w:val="22"/>
        </w:rPr>
        <w:t>s</w:t>
      </w:r>
      <w:r w:rsidR="00962ED1" w:rsidRPr="00912B05">
        <w:rPr>
          <w:rFonts w:ascii="Arial" w:eastAsia="Arial" w:hAnsi="Arial" w:cs="Arial"/>
          <w:sz w:val="22"/>
          <w:szCs w:val="22"/>
        </w:rPr>
        <w:t>;</w:t>
      </w:r>
    </w:p>
    <w:p w14:paraId="19B44F33" w14:textId="5F11F78D" w:rsidR="1FCADA60" w:rsidRPr="00912B05" w:rsidRDefault="00C43B62" w:rsidP="000B2854">
      <w:pPr>
        <w:pStyle w:val="ListParagraph"/>
        <w:numPr>
          <w:ilvl w:val="0"/>
          <w:numId w:val="4"/>
        </w:numPr>
        <w:rPr>
          <w:rFonts w:ascii="Arial" w:hAnsi="Arial" w:cs="Arial"/>
          <w:sz w:val="22"/>
          <w:szCs w:val="22"/>
        </w:rPr>
      </w:pPr>
      <w:r w:rsidRPr="00912B05">
        <w:rPr>
          <w:rFonts w:ascii="Arial" w:eastAsia="Arial" w:hAnsi="Arial" w:cs="Arial"/>
          <w:sz w:val="22"/>
          <w:szCs w:val="22"/>
        </w:rPr>
        <w:t>s</w:t>
      </w:r>
      <w:r w:rsidR="1FCADA60" w:rsidRPr="00912B05">
        <w:rPr>
          <w:rFonts w:ascii="Arial" w:eastAsia="Arial" w:hAnsi="Arial" w:cs="Arial"/>
          <w:sz w:val="22"/>
          <w:szCs w:val="22"/>
        </w:rPr>
        <w:t>eek approval from customs authorities within the party</w:t>
      </w:r>
      <w:r w:rsidR="007144D0" w:rsidRPr="00912B05">
        <w:rPr>
          <w:rFonts w:ascii="Arial" w:eastAsia="Arial" w:hAnsi="Arial" w:cs="Arial"/>
          <w:sz w:val="22"/>
          <w:szCs w:val="22"/>
        </w:rPr>
        <w:t>; and</w:t>
      </w:r>
    </w:p>
    <w:p w14:paraId="4F52C75F" w14:textId="772DC20E" w:rsidR="007144D0" w:rsidRPr="00912B05" w:rsidRDefault="00502AEB" w:rsidP="000B2854">
      <w:pPr>
        <w:pStyle w:val="ListParagraph"/>
        <w:numPr>
          <w:ilvl w:val="0"/>
          <w:numId w:val="4"/>
        </w:numPr>
        <w:rPr>
          <w:rFonts w:ascii="Arial" w:hAnsi="Arial" w:cs="Arial"/>
          <w:sz w:val="22"/>
          <w:szCs w:val="22"/>
        </w:rPr>
      </w:pPr>
      <w:r>
        <w:rPr>
          <w:rFonts w:ascii="Arial" w:eastAsia="Arial" w:hAnsi="Arial" w:cs="Arial"/>
          <w:sz w:val="22"/>
          <w:szCs w:val="22"/>
        </w:rPr>
        <w:t xml:space="preserve">be applied </w:t>
      </w:r>
      <w:r w:rsidR="00DB7817" w:rsidRPr="00912B05">
        <w:rPr>
          <w:rFonts w:ascii="Arial" w:eastAsia="Arial" w:hAnsi="Arial" w:cs="Arial"/>
          <w:sz w:val="22"/>
          <w:szCs w:val="22"/>
        </w:rPr>
        <w:t xml:space="preserve">under accounting principles which are generally accepted in the </w:t>
      </w:r>
      <w:r w:rsidR="006D5853" w:rsidRPr="00912B05">
        <w:rPr>
          <w:rFonts w:ascii="Arial" w:eastAsia="Arial" w:hAnsi="Arial" w:cs="Arial"/>
          <w:sz w:val="22"/>
          <w:szCs w:val="22"/>
        </w:rPr>
        <w:t>UK</w:t>
      </w:r>
      <w:r w:rsidR="00DB7817" w:rsidRPr="00912B05">
        <w:rPr>
          <w:rFonts w:ascii="Arial" w:eastAsia="Arial" w:hAnsi="Arial" w:cs="Arial"/>
          <w:sz w:val="22"/>
          <w:szCs w:val="22"/>
        </w:rPr>
        <w:t>.</w:t>
      </w:r>
    </w:p>
    <w:p w14:paraId="38936E6D" w14:textId="26BD9EA2" w:rsidR="006B3176" w:rsidRPr="00912B05" w:rsidRDefault="006B3176" w:rsidP="00730691">
      <w:pPr>
        <w:rPr>
          <w:rFonts w:ascii="Arial" w:eastAsia="Arial" w:hAnsi="Arial" w:cs="Arial"/>
          <w:b/>
          <w:sz w:val="22"/>
          <w:szCs w:val="22"/>
          <w:u w:val="single"/>
        </w:rPr>
      </w:pPr>
    </w:p>
    <w:p w14:paraId="006B00C9" w14:textId="368319B8" w:rsidR="00187F85" w:rsidRPr="00912B05" w:rsidRDefault="00187F85" w:rsidP="3DBE4170">
      <w:pPr>
        <w:rPr>
          <w:rFonts w:ascii="Arial" w:eastAsia="Arial" w:hAnsi="Arial" w:cs="Arial"/>
          <w:b/>
          <w:bCs/>
          <w:sz w:val="22"/>
          <w:szCs w:val="22"/>
        </w:rPr>
      </w:pPr>
      <w:r w:rsidRPr="00912B05">
        <w:rPr>
          <w:rFonts w:ascii="Arial" w:eastAsia="Arial" w:hAnsi="Arial" w:cs="Arial"/>
          <w:b/>
          <w:bCs/>
          <w:sz w:val="22"/>
          <w:szCs w:val="22"/>
        </w:rPr>
        <w:t xml:space="preserve">Example </w:t>
      </w:r>
      <w:r w:rsidR="46B19679" w:rsidRPr="00912B05">
        <w:rPr>
          <w:rFonts w:ascii="Arial" w:eastAsia="Arial" w:hAnsi="Arial" w:cs="Arial"/>
          <w:b/>
          <w:bCs/>
          <w:sz w:val="22"/>
          <w:szCs w:val="22"/>
        </w:rPr>
        <w:t>D</w:t>
      </w:r>
      <w:r w:rsidRPr="00912B05">
        <w:rPr>
          <w:rFonts w:ascii="Arial" w:eastAsia="Arial" w:hAnsi="Arial" w:cs="Arial"/>
          <w:b/>
          <w:bCs/>
          <w:sz w:val="22"/>
          <w:szCs w:val="22"/>
        </w:rPr>
        <w:t>.1:</w:t>
      </w:r>
    </w:p>
    <w:p w14:paraId="5E7E79E4" w14:textId="77777777" w:rsidR="00696142" w:rsidRPr="00912B05" w:rsidRDefault="00696142" w:rsidP="3DBE4170">
      <w:pPr>
        <w:rPr>
          <w:rFonts w:ascii="Arial" w:eastAsia="Arial" w:hAnsi="Arial" w:cs="Arial"/>
          <w:b/>
          <w:bCs/>
          <w:sz w:val="22"/>
          <w:szCs w:val="22"/>
        </w:rPr>
      </w:pPr>
    </w:p>
    <w:p w14:paraId="1ABB622B" w14:textId="39B1973D" w:rsidR="00FB0230" w:rsidRPr="00912B05" w:rsidRDefault="00BD339C" w:rsidP="00730691">
      <w:pPr>
        <w:rPr>
          <w:rFonts w:ascii="Arial" w:eastAsia="Arial" w:hAnsi="Arial" w:cs="Arial"/>
          <w:sz w:val="22"/>
          <w:szCs w:val="22"/>
        </w:rPr>
      </w:pPr>
      <w:r w:rsidRPr="00912B05">
        <w:rPr>
          <w:rFonts w:ascii="Arial" w:eastAsia="Arial" w:hAnsi="Arial" w:cs="Arial"/>
          <w:sz w:val="22"/>
          <w:szCs w:val="22"/>
          <w:u w:val="single"/>
        </w:rPr>
        <w:t>HS code:</w:t>
      </w:r>
      <w:r w:rsidRPr="00912B05">
        <w:rPr>
          <w:rFonts w:ascii="Arial" w:eastAsia="Arial" w:hAnsi="Arial" w:cs="Arial"/>
          <w:sz w:val="22"/>
          <w:szCs w:val="22"/>
        </w:rPr>
        <w:t xml:space="preserve"> </w:t>
      </w:r>
      <w:r w:rsidR="3ADD45A9" w:rsidRPr="00912B05">
        <w:rPr>
          <w:rFonts w:ascii="Arial" w:eastAsia="Arial" w:hAnsi="Arial" w:cs="Arial"/>
          <w:sz w:val="22"/>
          <w:szCs w:val="22"/>
        </w:rPr>
        <w:t>18</w:t>
      </w:r>
      <w:r w:rsidR="00587709" w:rsidRPr="00912B05">
        <w:rPr>
          <w:rFonts w:ascii="Arial" w:eastAsia="Arial" w:hAnsi="Arial" w:cs="Arial"/>
          <w:sz w:val="22"/>
          <w:szCs w:val="22"/>
        </w:rPr>
        <w:t>06.</w:t>
      </w:r>
      <w:r w:rsidR="00253188" w:rsidRPr="00912B05">
        <w:rPr>
          <w:rFonts w:ascii="Arial" w:eastAsia="Arial" w:hAnsi="Arial" w:cs="Arial"/>
          <w:sz w:val="22"/>
          <w:szCs w:val="22"/>
        </w:rPr>
        <w:t>32</w:t>
      </w:r>
    </w:p>
    <w:p w14:paraId="7C5DA4CD" w14:textId="55D5E6FF" w:rsidR="00BD339C" w:rsidRPr="00912B05" w:rsidRDefault="00BD339C"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w:t>
      </w:r>
      <w:r w:rsidR="4AC82C57" w:rsidRPr="00912B05">
        <w:rPr>
          <w:rFonts w:ascii="Arial" w:eastAsia="Arial" w:hAnsi="Arial" w:cs="Arial"/>
          <w:sz w:val="22"/>
          <w:szCs w:val="22"/>
        </w:rPr>
        <w:t>Chocolate bar</w:t>
      </w:r>
    </w:p>
    <w:p w14:paraId="52145173" w14:textId="77777777" w:rsidR="00E47BE7" w:rsidRPr="00912B05" w:rsidRDefault="7320684D" w:rsidP="00E47BE7">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375AE6" w:rsidRPr="00912B05">
        <w:rPr>
          <w:rFonts w:ascii="Arial" w:eastAsia="Arial" w:hAnsi="Arial" w:cs="Arial"/>
          <w:sz w:val="22"/>
          <w:szCs w:val="22"/>
        </w:rPr>
        <w:t>CTH, provided that:</w:t>
      </w:r>
    </w:p>
    <w:p w14:paraId="633756E3" w14:textId="199CBD4D" w:rsidR="00E47BE7" w:rsidRPr="00912B05" w:rsidRDefault="00BB0864" w:rsidP="000B2854">
      <w:pPr>
        <w:pStyle w:val="ListParagraph"/>
        <w:numPr>
          <w:ilvl w:val="0"/>
          <w:numId w:val="13"/>
        </w:numPr>
        <w:ind w:left="1134" w:hanging="425"/>
        <w:rPr>
          <w:rFonts w:ascii="Arial" w:eastAsia="Arial" w:hAnsi="Arial" w:cs="Arial"/>
          <w:sz w:val="22"/>
          <w:szCs w:val="22"/>
        </w:rPr>
      </w:pPr>
      <w:r w:rsidRPr="00912B05">
        <w:rPr>
          <w:rFonts w:ascii="Arial" w:eastAsia="Arial" w:hAnsi="Arial" w:cs="Arial"/>
          <w:sz w:val="22"/>
          <w:szCs w:val="22"/>
        </w:rPr>
        <w:lastRenderedPageBreak/>
        <w:t>a</w:t>
      </w:r>
      <w:r w:rsidR="00375AE6" w:rsidRPr="00912B05">
        <w:rPr>
          <w:rFonts w:ascii="Arial" w:eastAsia="Arial" w:hAnsi="Arial" w:cs="Arial"/>
          <w:sz w:val="22"/>
          <w:szCs w:val="22"/>
        </w:rPr>
        <w:t xml:space="preserve">ll the materials of </w:t>
      </w:r>
      <w:r w:rsidR="00157440" w:rsidRPr="00912B05">
        <w:rPr>
          <w:rFonts w:ascii="Arial" w:eastAsia="Arial" w:hAnsi="Arial" w:cs="Arial"/>
          <w:sz w:val="22"/>
          <w:szCs w:val="22"/>
        </w:rPr>
        <w:t>Chapter</w:t>
      </w:r>
      <w:r w:rsidR="00375AE6" w:rsidRPr="00912B05">
        <w:rPr>
          <w:rFonts w:ascii="Arial" w:eastAsia="Arial" w:hAnsi="Arial" w:cs="Arial"/>
          <w:sz w:val="22"/>
          <w:szCs w:val="22"/>
        </w:rPr>
        <w:t xml:space="preserve"> 4 used are wholly obtained; and</w:t>
      </w:r>
    </w:p>
    <w:p w14:paraId="60D80D91" w14:textId="77777777" w:rsidR="009D6CA7" w:rsidRPr="00912B05" w:rsidRDefault="009D6CA7" w:rsidP="000B2854">
      <w:pPr>
        <w:pStyle w:val="ListParagraph"/>
        <w:numPr>
          <w:ilvl w:val="0"/>
          <w:numId w:val="13"/>
        </w:numPr>
        <w:ind w:left="1134" w:hanging="425"/>
        <w:rPr>
          <w:rFonts w:ascii="Arial" w:eastAsia="Arial" w:hAnsi="Arial" w:cs="Arial"/>
          <w:sz w:val="22"/>
          <w:szCs w:val="22"/>
        </w:rPr>
      </w:pPr>
    </w:p>
    <w:p w14:paraId="48F6878F" w14:textId="46B415D6" w:rsidR="00052839" w:rsidRPr="00912B05" w:rsidRDefault="00052839" w:rsidP="000B2854">
      <w:pPr>
        <w:pStyle w:val="ListParagraph"/>
        <w:numPr>
          <w:ilvl w:val="1"/>
          <w:numId w:val="13"/>
        </w:numPr>
        <w:rPr>
          <w:rFonts w:ascii="Arial" w:eastAsia="Arial" w:hAnsi="Arial" w:cs="Arial"/>
          <w:sz w:val="22"/>
          <w:szCs w:val="22"/>
        </w:rPr>
      </w:pPr>
      <w:r w:rsidRPr="00912B05">
        <w:rPr>
          <w:rFonts w:ascii="Arial" w:eastAsia="Arial" w:hAnsi="Arial" w:cs="Arial"/>
          <w:sz w:val="22"/>
          <w:szCs w:val="22"/>
        </w:rPr>
        <w:t>t</w:t>
      </w:r>
      <w:r w:rsidR="00375AE6" w:rsidRPr="00912B05">
        <w:rPr>
          <w:rFonts w:ascii="Arial" w:eastAsia="Arial" w:hAnsi="Arial" w:cs="Arial"/>
          <w:sz w:val="22"/>
          <w:szCs w:val="22"/>
        </w:rPr>
        <w:t xml:space="preserve">he total weight of non-originating materials of </w:t>
      </w:r>
      <w:r w:rsidR="00C427FD" w:rsidRPr="00912B05">
        <w:rPr>
          <w:rFonts w:ascii="Arial" w:eastAsia="Arial" w:hAnsi="Arial" w:cs="Arial"/>
          <w:sz w:val="22"/>
          <w:szCs w:val="22"/>
        </w:rPr>
        <w:t>h</w:t>
      </w:r>
      <w:r w:rsidR="00157440" w:rsidRPr="00912B05">
        <w:rPr>
          <w:rFonts w:ascii="Arial" w:eastAsia="Arial" w:hAnsi="Arial" w:cs="Arial"/>
          <w:sz w:val="22"/>
          <w:szCs w:val="22"/>
        </w:rPr>
        <w:t>eading</w:t>
      </w:r>
      <w:r w:rsidR="00375AE6" w:rsidRPr="00912B05">
        <w:rPr>
          <w:rFonts w:ascii="Arial" w:eastAsia="Arial" w:hAnsi="Arial" w:cs="Arial"/>
          <w:sz w:val="22"/>
          <w:szCs w:val="22"/>
        </w:rPr>
        <w:t>s 17.01 and 17.02 used does not exceed 40% of the weight of the product</w:t>
      </w:r>
      <w:r w:rsidRPr="00912B05">
        <w:rPr>
          <w:rFonts w:ascii="Arial" w:eastAsia="Arial" w:hAnsi="Arial" w:cs="Arial"/>
          <w:sz w:val="22"/>
          <w:szCs w:val="22"/>
        </w:rPr>
        <w:t>;</w:t>
      </w:r>
      <w:r w:rsidR="04AE101D" w:rsidRPr="00912B05">
        <w:rPr>
          <w:rFonts w:ascii="Arial" w:eastAsia="Arial" w:hAnsi="Arial" w:cs="Arial"/>
          <w:sz w:val="22"/>
          <w:szCs w:val="22"/>
        </w:rPr>
        <w:t xml:space="preserve"> or</w:t>
      </w:r>
    </w:p>
    <w:p w14:paraId="4BFCE3C8" w14:textId="483EB629" w:rsidR="00BD7F19" w:rsidRPr="00912B05" w:rsidRDefault="3A67D3C8" w:rsidP="000B2854">
      <w:pPr>
        <w:pStyle w:val="ListParagraph"/>
        <w:numPr>
          <w:ilvl w:val="1"/>
          <w:numId w:val="13"/>
        </w:numPr>
        <w:rPr>
          <w:rFonts w:ascii="Arial" w:eastAsia="Arial" w:hAnsi="Arial" w:cs="Arial"/>
          <w:sz w:val="22"/>
          <w:szCs w:val="22"/>
        </w:rPr>
      </w:pPr>
      <w:r w:rsidRPr="00912B05">
        <w:rPr>
          <w:rFonts w:ascii="Arial" w:eastAsia="Arial" w:hAnsi="Arial" w:cs="Arial"/>
          <w:sz w:val="22"/>
          <w:szCs w:val="22"/>
        </w:rPr>
        <w:t>t</w:t>
      </w:r>
      <w:r w:rsidR="40E3ADEC" w:rsidRPr="00912B05">
        <w:rPr>
          <w:rFonts w:ascii="Arial" w:eastAsia="Arial" w:hAnsi="Arial" w:cs="Arial"/>
          <w:sz w:val="22"/>
          <w:szCs w:val="22"/>
        </w:rPr>
        <w:t xml:space="preserve">he value of non-originating materials of </w:t>
      </w:r>
      <w:r w:rsidR="00C427FD" w:rsidRPr="00912B05">
        <w:rPr>
          <w:rFonts w:ascii="Arial" w:eastAsia="Arial" w:hAnsi="Arial" w:cs="Arial"/>
          <w:sz w:val="22"/>
          <w:szCs w:val="22"/>
        </w:rPr>
        <w:t>h</w:t>
      </w:r>
      <w:r w:rsidR="00157440" w:rsidRPr="00912B05">
        <w:rPr>
          <w:rFonts w:ascii="Arial" w:eastAsia="Arial" w:hAnsi="Arial" w:cs="Arial"/>
          <w:sz w:val="22"/>
          <w:szCs w:val="22"/>
        </w:rPr>
        <w:t>eading</w:t>
      </w:r>
      <w:r w:rsidR="40E3ADEC" w:rsidRPr="00912B05">
        <w:rPr>
          <w:rFonts w:ascii="Arial" w:eastAsia="Arial" w:hAnsi="Arial" w:cs="Arial"/>
          <w:sz w:val="22"/>
          <w:szCs w:val="22"/>
        </w:rPr>
        <w:t>s 17.01 and 17.02 used does not exceed 30% of the ex-works price of the product.</w:t>
      </w:r>
    </w:p>
    <w:p w14:paraId="64B95D3A" w14:textId="7835F1DB" w:rsidR="00375AE6" w:rsidRPr="00912B05" w:rsidRDefault="00375AE6" w:rsidP="00436344">
      <w:pPr>
        <w:rPr>
          <w:rFonts w:ascii="Arial" w:eastAsia="Arial" w:hAnsi="Arial" w:cs="Arial"/>
          <w:sz w:val="22"/>
          <w:szCs w:val="22"/>
        </w:rPr>
      </w:pPr>
    </w:p>
    <w:p w14:paraId="3861BA73" w14:textId="25222E61" w:rsidR="00187F85" w:rsidRPr="00912B05" w:rsidRDefault="7A8EA9DB" w:rsidP="00D924D8">
      <w:pPr>
        <w:rPr>
          <w:rFonts w:ascii="Arial" w:eastAsia="Arial" w:hAnsi="Arial" w:cs="Arial"/>
          <w:sz w:val="22"/>
          <w:szCs w:val="22"/>
        </w:rPr>
      </w:pPr>
      <w:r w:rsidRPr="00912B05">
        <w:rPr>
          <w:rFonts w:ascii="Arial" w:eastAsia="Arial" w:hAnsi="Arial" w:cs="Arial"/>
          <w:sz w:val="22"/>
          <w:szCs w:val="22"/>
        </w:rPr>
        <w:t xml:space="preserve">For this product, accounting segregation can be used to manage the volume of the fungible </w:t>
      </w:r>
      <w:r w:rsidR="00C351E9">
        <w:rPr>
          <w:rFonts w:ascii="Arial" w:eastAsia="Arial" w:hAnsi="Arial" w:cs="Arial"/>
          <w:sz w:val="22"/>
          <w:szCs w:val="22"/>
        </w:rPr>
        <w:t>materials</w:t>
      </w:r>
      <w:r w:rsidRPr="00912B05">
        <w:rPr>
          <w:rFonts w:ascii="Arial" w:eastAsia="Arial" w:hAnsi="Arial" w:cs="Arial"/>
          <w:sz w:val="22"/>
          <w:szCs w:val="22"/>
        </w:rPr>
        <w:t xml:space="preserve"> </w:t>
      </w:r>
      <w:r w:rsidR="401F7B14" w:rsidRPr="00912B05">
        <w:rPr>
          <w:rFonts w:ascii="Arial" w:eastAsia="Arial" w:hAnsi="Arial" w:cs="Arial"/>
          <w:sz w:val="22"/>
          <w:szCs w:val="22"/>
        </w:rPr>
        <w:t>(</w:t>
      </w:r>
      <w:r w:rsidRPr="00912B05">
        <w:rPr>
          <w:rFonts w:ascii="Arial" w:eastAsia="Arial" w:hAnsi="Arial" w:cs="Arial"/>
          <w:sz w:val="22"/>
          <w:szCs w:val="22"/>
        </w:rPr>
        <w:t>sugar</w:t>
      </w:r>
      <w:r w:rsidR="1443530D" w:rsidRPr="00912B05">
        <w:rPr>
          <w:rFonts w:ascii="Arial" w:eastAsia="Arial" w:hAnsi="Arial" w:cs="Arial"/>
          <w:sz w:val="22"/>
          <w:szCs w:val="22"/>
        </w:rPr>
        <w:t>)</w:t>
      </w:r>
      <w:r w:rsidRPr="00912B05">
        <w:rPr>
          <w:rFonts w:ascii="Arial" w:eastAsia="Arial" w:hAnsi="Arial" w:cs="Arial"/>
          <w:sz w:val="22"/>
          <w:szCs w:val="22"/>
        </w:rPr>
        <w:t xml:space="preserve"> in </w:t>
      </w:r>
      <w:r w:rsidR="36B918BA" w:rsidRPr="00912B05">
        <w:rPr>
          <w:rFonts w:ascii="Arial" w:eastAsia="Arial" w:hAnsi="Arial" w:cs="Arial"/>
          <w:sz w:val="22"/>
          <w:szCs w:val="22"/>
        </w:rPr>
        <w:t xml:space="preserve">the finished </w:t>
      </w:r>
      <w:r w:rsidR="7F1A125B" w:rsidRPr="00912B05">
        <w:rPr>
          <w:rFonts w:ascii="Arial" w:eastAsia="Arial" w:hAnsi="Arial" w:cs="Arial"/>
          <w:sz w:val="22"/>
          <w:szCs w:val="22"/>
        </w:rPr>
        <w:t>product</w:t>
      </w:r>
      <w:r w:rsidR="36B918BA" w:rsidRPr="00912B05">
        <w:rPr>
          <w:rFonts w:ascii="Arial" w:eastAsia="Arial" w:hAnsi="Arial" w:cs="Arial"/>
          <w:sz w:val="22"/>
          <w:szCs w:val="22"/>
        </w:rPr>
        <w:t xml:space="preserve"> </w:t>
      </w:r>
      <w:r w:rsidR="494F131D" w:rsidRPr="00912B05">
        <w:rPr>
          <w:rFonts w:ascii="Arial" w:eastAsia="Arial" w:hAnsi="Arial" w:cs="Arial"/>
          <w:sz w:val="22"/>
          <w:szCs w:val="22"/>
        </w:rPr>
        <w:t>(</w:t>
      </w:r>
      <w:r w:rsidR="006E7456" w:rsidRPr="00912B05">
        <w:rPr>
          <w:rFonts w:ascii="Arial" w:eastAsia="Arial" w:hAnsi="Arial" w:cs="Arial"/>
          <w:sz w:val="22"/>
          <w:szCs w:val="22"/>
        </w:rPr>
        <w:t>chocolate bar</w:t>
      </w:r>
      <w:r w:rsidR="2138801D" w:rsidRPr="00912B05">
        <w:rPr>
          <w:rFonts w:ascii="Arial" w:eastAsia="Arial" w:hAnsi="Arial" w:cs="Arial"/>
          <w:sz w:val="22"/>
          <w:szCs w:val="22"/>
        </w:rPr>
        <w:t>)</w:t>
      </w:r>
      <w:r w:rsidR="3B2D260D" w:rsidRPr="00912B05">
        <w:rPr>
          <w:rFonts w:ascii="Arial" w:eastAsia="Arial" w:hAnsi="Arial" w:cs="Arial"/>
          <w:sz w:val="22"/>
          <w:szCs w:val="22"/>
        </w:rPr>
        <w:t>.</w:t>
      </w:r>
      <w:r w:rsidR="36B918BA" w:rsidRPr="00912B05">
        <w:rPr>
          <w:rFonts w:ascii="Arial" w:eastAsia="Arial" w:hAnsi="Arial" w:cs="Arial"/>
          <w:sz w:val="22"/>
          <w:szCs w:val="22"/>
        </w:rPr>
        <w:t xml:space="preserve"> </w:t>
      </w:r>
      <w:r w:rsidRPr="00912B05">
        <w:rPr>
          <w:rFonts w:ascii="Arial" w:eastAsia="Arial" w:hAnsi="Arial" w:cs="Arial"/>
          <w:sz w:val="22"/>
          <w:szCs w:val="22"/>
        </w:rPr>
        <w:t xml:space="preserve"> </w:t>
      </w:r>
      <w:r w:rsidR="2504E79D" w:rsidRPr="00912B05">
        <w:rPr>
          <w:rFonts w:ascii="Arial" w:eastAsia="Arial" w:hAnsi="Arial" w:cs="Arial"/>
          <w:sz w:val="22"/>
          <w:szCs w:val="22"/>
        </w:rPr>
        <w:t xml:space="preserve">It would </w:t>
      </w:r>
      <w:r w:rsidR="52E52BBF" w:rsidRPr="00912B05">
        <w:rPr>
          <w:rFonts w:ascii="Arial" w:eastAsia="Arial" w:hAnsi="Arial" w:cs="Arial"/>
          <w:sz w:val="22"/>
          <w:szCs w:val="22"/>
        </w:rPr>
        <w:t xml:space="preserve">not be necessary to prove that each </w:t>
      </w:r>
      <w:r w:rsidR="5A35AB2E" w:rsidRPr="00912B05">
        <w:rPr>
          <w:rFonts w:ascii="Arial" w:eastAsia="Arial" w:hAnsi="Arial" w:cs="Arial"/>
          <w:sz w:val="22"/>
          <w:szCs w:val="22"/>
        </w:rPr>
        <w:t xml:space="preserve">single </w:t>
      </w:r>
      <w:r w:rsidR="52E52BBF" w:rsidRPr="00912B05">
        <w:rPr>
          <w:rFonts w:ascii="Arial" w:eastAsia="Arial" w:hAnsi="Arial" w:cs="Arial"/>
          <w:sz w:val="22"/>
          <w:szCs w:val="22"/>
        </w:rPr>
        <w:t>product was within the threshold limits.</w:t>
      </w:r>
      <w:r w:rsidR="75972107" w:rsidRPr="00912B05">
        <w:rPr>
          <w:rFonts w:ascii="Arial" w:eastAsia="Arial" w:hAnsi="Arial" w:cs="Arial"/>
          <w:sz w:val="22"/>
          <w:szCs w:val="22"/>
        </w:rPr>
        <w:t xml:space="preserve"> </w:t>
      </w:r>
      <w:r w:rsidR="0F3FACA0" w:rsidRPr="00912B05">
        <w:rPr>
          <w:rFonts w:ascii="Arial" w:eastAsia="Arial" w:hAnsi="Arial" w:cs="Arial"/>
          <w:sz w:val="22"/>
          <w:szCs w:val="22"/>
        </w:rPr>
        <w:t>A</w:t>
      </w:r>
      <w:r w:rsidR="75972107" w:rsidRPr="00912B05">
        <w:rPr>
          <w:rFonts w:ascii="Arial" w:eastAsia="Arial" w:hAnsi="Arial" w:cs="Arial"/>
          <w:sz w:val="22"/>
          <w:szCs w:val="22"/>
        </w:rPr>
        <w:t>n inventory management system</w:t>
      </w:r>
      <w:r w:rsidR="0F549738" w:rsidRPr="00912B05">
        <w:rPr>
          <w:rFonts w:ascii="Arial" w:eastAsia="Arial" w:hAnsi="Arial" w:cs="Arial"/>
          <w:sz w:val="22"/>
          <w:szCs w:val="22"/>
        </w:rPr>
        <w:t xml:space="preserve"> could be used to prove that </w:t>
      </w:r>
      <w:r w:rsidR="004F51ED" w:rsidRPr="00912B05">
        <w:rPr>
          <w:rFonts w:ascii="Arial" w:eastAsia="Arial" w:hAnsi="Arial" w:cs="Arial"/>
          <w:sz w:val="22"/>
          <w:szCs w:val="22"/>
        </w:rPr>
        <w:t xml:space="preserve">the </w:t>
      </w:r>
      <w:r w:rsidR="0F549738" w:rsidRPr="00912B05">
        <w:rPr>
          <w:rFonts w:ascii="Arial" w:eastAsia="Arial" w:hAnsi="Arial" w:cs="Arial"/>
          <w:sz w:val="22"/>
          <w:szCs w:val="22"/>
        </w:rPr>
        <w:t>threshold was met over a number of shipments as agreed with customs authorities.</w:t>
      </w:r>
    </w:p>
    <w:p w14:paraId="38E3964F" w14:textId="2C8AC1E8" w:rsidR="3EF9D011" w:rsidRPr="00912B05" w:rsidRDefault="3EF9D011" w:rsidP="3EF9D011">
      <w:pPr>
        <w:rPr>
          <w:rFonts w:ascii="Arial" w:eastAsia="Arial" w:hAnsi="Arial" w:cs="Arial"/>
          <w:sz w:val="22"/>
          <w:szCs w:val="22"/>
        </w:rPr>
      </w:pPr>
    </w:p>
    <w:p w14:paraId="19BFD5DE" w14:textId="12A44A6F" w:rsidR="00D19E79" w:rsidRPr="0095586F" w:rsidRDefault="65F8E28E" w:rsidP="3EF9D011">
      <w:pPr>
        <w:rPr>
          <w:rFonts w:ascii="Arial" w:eastAsia="Arial" w:hAnsi="Arial" w:cs="Arial"/>
          <w:sz w:val="22"/>
          <w:szCs w:val="22"/>
        </w:rPr>
      </w:pPr>
      <w:r w:rsidRPr="6DC33C8A">
        <w:rPr>
          <w:rFonts w:ascii="Arial" w:eastAsia="Arial" w:hAnsi="Arial" w:cs="Arial"/>
          <w:sz w:val="22"/>
          <w:szCs w:val="22"/>
        </w:rPr>
        <w:t xml:space="preserve">Therefore, if </w:t>
      </w:r>
      <w:r w:rsidR="004B3B3A">
        <w:rPr>
          <w:rFonts w:ascii="Arial" w:eastAsia="Arial" w:hAnsi="Arial" w:cs="Arial"/>
          <w:sz w:val="22"/>
          <w:szCs w:val="22"/>
        </w:rPr>
        <w:t>a business</w:t>
      </w:r>
      <w:r w:rsidRPr="6DC33C8A">
        <w:rPr>
          <w:rFonts w:ascii="Arial" w:eastAsia="Arial" w:hAnsi="Arial" w:cs="Arial"/>
          <w:sz w:val="22"/>
          <w:szCs w:val="22"/>
        </w:rPr>
        <w:t xml:space="preserve"> used a mixture of originating and non-originating </w:t>
      </w:r>
      <w:r w:rsidR="6D626D69" w:rsidRPr="6DC33C8A">
        <w:rPr>
          <w:rFonts w:ascii="Arial" w:eastAsia="Arial" w:hAnsi="Arial" w:cs="Arial"/>
          <w:sz w:val="22"/>
          <w:szCs w:val="22"/>
        </w:rPr>
        <w:t xml:space="preserve">sugar over the year then </w:t>
      </w:r>
      <w:r w:rsidR="004B3B3A">
        <w:rPr>
          <w:rFonts w:ascii="Arial" w:eastAsia="Arial" w:hAnsi="Arial" w:cs="Arial"/>
          <w:sz w:val="22"/>
          <w:szCs w:val="22"/>
        </w:rPr>
        <w:t>they</w:t>
      </w:r>
      <w:r w:rsidR="6D626D69" w:rsidRPr="6DC33C8A">
        <w:rPr>
          <w:rFonts w:ascii="Arial" w:eastAsia="Arial" w:hAnsi="Arial" w:cs="Arial"/>
          <w:sz w:val="22"/>
          <w:szCs w:val="22"/>
        </w:rPr>
        <w:t xml:space="preserve"> do not have to ensure that in each single </w:t>
      </w:r>
      <w:r w:rsidR="1EBCCA48" w:rsidRPr="6DC33C8A">
        <w:rPr>
          <w:rFonts w:ascii="Arial" w:eastAsia="Arial" w:hAnsi="Arial" w:cs="Arial"/>
          <w:sz w:val="22"/>
          <w:szCs w:val="22"/>
        </w:rPr>
        <w:t>product</w:t>
      </w:r>
      <w:r w:rsidR="42EC7C1F" w:rsidRPr="6DC33C8A">
        <w:rPr>
          <w:rFonts w:ascii="Arial" w:eastAsia="Arial" w:hAnsi="Arial" w:cs="Arial"/>
          <w:sz w:val="22"/>
          <w:szCs w:val="22"/>
        </w:rPr>
        <w:t xml:space="preserve"> (</w:t>
      </w:r>
      <w:r w:rsidR="747B9955" w:rsidRPr="6DC33C8A">
        <w:rPr>
          <w:rFonts w:ascii="Arial" w:eastAsia="Arial" w:hAnsi="Arial" w:cs="Arial"/>
          <w:sz w:val="22"/>
          <w:szCs w:val="22"/>
        </w:rPr>
        <w:t>chocolate</w:t>
      </w:r>
      <w:r w:rsidR="01A8B459" w:rsidRPr="6DC33C8A">
        <w:rPr>
          <w:rFonts w:ascii="Arial" w:eastAsia="Arial" w:hAnsi="Arial" w:cs="Arial"/>
          <w:sz w:val="22"/>
          <w:szCs w:val="22"/>
        </w:rPr>
        <w:t xml:space="preserve"> bar)</w:t>
      </w:r>
      <w:r w:rsidR="6D626D69" w:rsidRPr="6DC33C8A">
        <w:rPr>
          <w:rFonts w:ascii="Arial" w:eastAsia="Arial" w:hAnsi="Arial" w:cs="Arial"/>
          <w:sz w:val="22"/>
          <w:szCs w:val="22"/>
        </w:rPr>
        <w:t xml:space="preserve"> the non-originating </w:t>
      </w:r>
      <w:r w:rsidR="00FC7C48" w:rsidRPr="0095586F">
        <w:rPr>
          <w:rFonts w:ascii="Arial" w:eastAsia="Arial" w:hAnsi="Arial" w:cs="Arial"/>
          <w:sz w:val="22"/>
          <w:szCs w:val="22"/>
        </w:rPr>
        <w:t>sugar</w:t>
      </w:r>
      <w:r w:rsidR="6D626D69" w:rsidRPr="0095586F">
        <w:rPr>
          <w:rFonts w:ascii="Arial" w:eastAsia="Arial" w:hAnsi="Arial" w:cs="Arial"/>
          <w:sz w:val="22"/>
          <w:szCs w:val="22"/>
        </w:rPr>
        <w:t xml:space="preserve"> did not </w:t>
      </w:r>
      <w:r w:rsidR="3E2A815C" w:rsidRPr="0095586F">
        <w:rPr>
          <w:rFonts w:ascii="Arial" w:eastAsia="Arial" w:hAnsi="Arial" w:cs="Arial"/>
          <w:sz w:val="22"/>
          <w:szCs w:val="22"/>
        </w:rPr>
        <w:t>exceed the limit</w:t>
      </w:r>
      <w:r w:rsidR="653BB5AC" w:rsidRPr="0095586F">
        <w:rPr>
          <w:rFonts w:ascii="Arial" w:eastAsia="Arial" w:hAnsi="Arial" w:cs="Arial"/>
          <w:sz w:val="22"/>
          <w:szCs w:val="22"/>
        </w:rPr>
        <w:t xml:space="preserve"> </w:t>
      </w:r>
      <w:r w:rsidR="62C2B8E6" w:rsidRPr="0095586F">
        <w:rPr>
          <w:rFonts w:ascii="Arial" w:eastAsia="Arial" w:hAnsi="Arial" w:cs="Arial"/>
          <w:sz w:val="22"/>
          <w:szCs w:val="22"/>
        </w:rPr>
        <w:t xml:space="preserve">(40% of the weight of the </w:t>
      </w:r>
      <w:r w:rsidR="589929DD" w:rsidRPr="0095586F">
        <w:rPr>
          <w:rFonts w:ascii="Arial" w:eastAsia="Arial" w:hAnsi="Arial" w:cs="Arial"/>
          <w:sz w:val="22"/>
          <w:szCs w:val="22"/>
        </w:rPr>
        <w:t>product</w:t>
      </w:r>
      <w:r w:rsidR="62C2B8E6" w:rsidRPr="0095586F">
        <w:rPr>
          <w:rFonts w:ascii="Arial" w:eastAsia="Arial" w:hAnsi="Arial" w:cs="Arial"/>
          <w:sz w:val="22"/>
          <w:szCs w:val="22"/>
        </w:rPr>
        <w:t xml:space="preserve">) </w:t>
      </w:r>
      <w:r w:rsidR="653BB5AC" w:rsidRPr="0095586F">
        <w:rPr>
          <w:rFonts w:ascii="Arial" w:eastAsia="Arial" w:hAnsi="Arial" w:cs="Arial"/>
          <w:sz w:val="22"/>
          <w:szCs w:val="22"/>
        </w:rPr>
        <w:t xml:space="preserve">but rather </w:t>
      </w:r>
      <w:r w:rsidR="2ED0309A" w:rsidRPr="0095586F">
        <w:rPr>
          <w:rFonts w:ascii="Arial" w:eastAsia="Arial" w:hAnsi="Arial" w:cs="Arial"/>
          <w:sz w:val="22"/>
          <w:szCs w:val="22"/>
        </w:rPr>
        <w:t xml:space="preserve">over a specific time </w:t>
      </w:r>
      <w:r w:rsidR="08153478" w:rsidRPr="0095586F">
        <w:rPr>
          <w:rFonts w:ascii="Arial" w:eastAsia="Arial" w:hAnsi="Arial" w:cs="Arial"/>
          <w:sz w:val="22"/>
          <w:szCs w:val="22"/>
        </w:rPr>
        <w:t xml:space="preserve">and number of exported chocolate bars </w:t>
      </w:r>
      <w:r w:rsidR="2ED0309A" w:rsidRPr="0095586F">
        <w:rPr>
          <w:rFonts w:ascii="Arial" w:eastAsia="Arial" w:hAnsi="Arial" w:cs="Arial"/>
          <w:sz w:val="22"/>
          <w:szCs w:val="22"/>
        </w:rPr>
        <w:t xml:space="preserve">(based on agreement with </w:t>
      </w:r>
      <w:r w:rsidR="00DB66E3" w:rsidRPr="0095586F">
        <w:rPr>
          <w:rFonts w:ascii="Arial" w:eastAsia="Arial" w:hAnsi="Arial" w:cs="Arial"/>
          <w:sz w:val="22"/>
          <w:szCs w:val="22"/>
        </w:rPr>
        <w:t xml:space="preserve">the </w:t>
      </w:r>
      <w:r w:rsidR="2ED0309A" w:rsidRPr="0095586F">
        <w:rPr>
          <w:rFonts w:ascii="Arial" w:eastAsia="Arial" w:hAnsi="Arial" w:cs="Arial"/>
          <w:sz w:val="22"/>
          <w:szCs w:val="22"/>
        </w:rPr>
        <w:t>UK customs authority) that</w:t>
      </w:r>
      <w:r w:rsidR="006E7456" w:rsidRPr="0095586F">
        <w:rPr>
          <w:rFonts w:ascii="Arial" w:eastAsia="Arial" w:hAnsi="Arial" w:cs="Arial"/>
          <w:sz w:val="22"/>
          <w:szCs w:val="22"/>
        </w:rPr>
        <w:t xml:space="preserve"> the</w:t>
      </w:r>
      <w:r w:rsidR="2ED0309A" w:rsidRPr="0095586F">
        <w:rPr>
          <w:rFonts w:ascii="Arial" w:eastAsia="Arial" w:hAnsi="Arial" w:cs="Arial"/>
          <w:sz w:val="22"/>
          <w:szCs w:val="22"/>
        </w:rPr>
        <w:t xml:space="preserve"> </w:t>
      </w:r>
      <w:r w:rsidR="27DAC770" w:rsidRPr="0095586F">
        <w:rPr>
          <w:rFonts w:ascii="Arial" w:eastAsia="Arial" w:hAnsi="Arial" w:cs="Arial"/>
          <w:sz w:val="22"/>
          <w:szCs w:val="22"/>
        </w:rPr>
        <w:t>limit</w:t>
      </w:r>
      <w:r w:rsidR="0085645E" w:rsidRPr="0095586F">
        <w:rPr>
          <w:rFonts w:ascii="Arial" w:eastAsia="Arial" w:hAnsi="Arial" w:cs="Arial"/>
          <w:sz w:val="22"/>
          <w:szCs w:val="22"/>
        </w:rPr>
        <w:t xml:space="preserve"> was not exceeded</w:t>
      </w:r>
      <w:r w:rsidR="27DAC770" w:rsidRPr="0095586F">
        <w:rPr>
          <w:rFonts w:ascii="Arial" w:eastAsia="Arial" w:hAnsi="Arial" w:cs="Arial"/>
          <w:sz w:val="22"/>
          <w:szCs w:val="22"/>
        </w:rPr>
        <w:t xml:space="preserve"> for all the </w:t>
      </w:r>
      <w:r w:rsidR="4DA6136D" w:rsidRPr="0095586F">
        <w:rPr>
          <w:rFonts w:ascii="Arial" w:eastAsia="Arial" w:hAnsi="Arial" w:cs="Arial"/>
          <w:sz w:val="22"/>
          <w:szCs w:val="22"/>
        </w:rPr>
        <w:t>chocolate bars</w:t>
      </w:r>
      <w:r w:rsidR="27DAC770" w:rsidRPr="0095586F">
        <w:rPr>
          <w:rFonts w:ascii="Arial" w:eastAsia="Arial" w:hAnsi="Arial" w:cs="Arial"/>
          <w:sz w:val="22"/>
          <w:szCs w:val="22"/>
        </w:rPr>
        <w:t xml:space="preserve"> exported under preference. </w:t>
      </w:r>
    </w:p>
    <w:p w14:paraId="33FECD0C" w14:textId="15C3A1B0" w:rsidR="6DC33C8A" w:rsidRPr="0095586F" w:rsidRDefault="6DC33C8A" w:rsidP="6DC33C8A">
      <w:pPr>
        <w:rPr>
          <w:rFonts w:ascii="Arial" w:eastAsia="Arial" w:hAnsi="Arial" w:cs="Arial"/>
          <w:sz w:val="22"/>
          <w:szCs w:val="22"/>
        </w:rPr>
      </w:pPr>
    </w:p>
    <w:p w14:paraId="3BF1F128" w14:textId="7E2BE99A" w:rsidR="0BA414B7" w:rsidRPr="0095586F" w:rsidRDefault="0BA414B7" w:rsidP="6DC33C8A">
      <w:pPr>
        <w:rPr>
          <w:rFonts w:ascii="Arial" w:eastAsia="Arial" w:hAnsi="Arial" w:cs="Arial"/>
          <w:b/>
          <w:bCs/>
          <w:sz w:val="22"/>
          <w:szCs w:val="22"/>
        </w:rPr>
      </w:pPr>
      <w:r w:rsidRPr="0095586F">
        <w:rPr>
          <w:rFonts w:ascii="Arial" w:eastAsia="Arial" w:hAnsi="Arial" w:cs="Arial"/>
          <w:b/>
          <w:bCs/>
          <w:sz w:val="22"/>
          <w:szCs w:val="22"/>
        </w:rPr>
        <w:t>Example D.2</w:t>
      </w:r>
      <w:r w:rsidR="00441BBE" w:rsidRPr="0095586F">
        <w:rPr>
          <w:rFonts w:ascii="Arial" w:eastAsia="Arial" w:hAnsi="Arial" w:cs="Arial"/>
          <w:b/>
          <w:bCs/>
          <w:sz w:val="22"/>
          <w:szCs w:val="22"/>
        </w:rPr>
        <w:t>:</w:t>
      </w:r>
      <w:r w:rsidRPr="0095586F">
        <w:rPr>
          <w:rFonts w:ascii="Arial" w:eastAsia="Arial" w:hAnsi="Arial" w:cs="Arial"/>
          <w:b/>
          <w:bCs/>
          <w:sz w:val="22"/>
          <w:szCs w:val="22"/>
        </w:rPr>
        <w:t xml:space="preserve"> </w:t>
      </w:r>
    </w:p>
    <w:p w14:paraId="0E046555" w14:textId="2DAF378B" w:rsidR="6DC33C8A" w:rsidRPr="0095586F" w:rsidRDefault="6DC33C8A" w:rsidP="6DC33C8A">
      <w:pPr>
        <w:rPr>
          <w:rFonts w:ascii="Arial" w:eastAsia="Arial" w:hAnsi="Arial" w:cs="Arial"/>
          <w:b/>
          <w:bCs/>
          <w:sz w:val="22"/>
          <w:szCs w:val="22"/>
        </w:rPr>
      </w:pPr>
    </w:p>
    <w:p w14:paraId="5CA278B6" w14:textId="5E4EDECF" w:rsidR="0BA414B7" w:rsidRPr="0095586F" w:rsidRDefault="0BA414B7" w:rsidP="6DC33C8A">
      <w:pPr>
        <w:rPr>
          <w:rFonts w:ascii="Arial" w:eastAsia="Arial" w:hAnsi="Arial" w:cs="Arial"/>
          <w:sz w:val="22"/>
          <w:szCs w:val="22"/>
        </w:rPr>
      </w:pPr>
      <w:r w:rsidRPr="0095586F">
        <w:rPr>
          <w:rFonts w:ascii="Arial" w:eastAsia="Arial" w:hAnsi="Arial" w:cs="Arial"/>
          <w:sz w:val="22"/>
          <w:szCs w:val="22"/>
          <w:u w:val="single"/>
        </w:rPr>
        <w:t>HS code:</w:t>
      </w:r>
      <w:r w:rsidRPr="0095586F">
        <w:rPr>
          <w:rFonts w:ascii="Arial" w:eastAsia="Arial" w:hAnsi="Arial" w:cs="Arial"/>
          <w:sz w:val="22"/>
          <w:szCs w:val="22"/>
        </w:rPr>
        <w:t xml:space="preserve"> 1001.11</w:t>
      </w:r>
    </w:p>
    <w:p w14:paraId="3ED6BDDB" w14:textId="74FFE981" w:rsidR="0BA414B7" w:rsidRPr="0095586F" w:rsidRDefault="0BA414B7" w:rsidP="6DC33C8A">
      <w:pPr>
        <w:rPr>
          <w:rFonts w:ascii="Arial" w:eastAsia="Arial" w:hAnsi="Arial" w:cs="Arial"/>
          <w:sz w:val="22"/>
          <w:szCs w:val="22"/>
        </w:rPr>
      </w:pPr>
      <w:r w:rsidRPr="0095586F">
        <w:rPr>
          <w:rFonts w:ascii="Arial" w:eastAsia="Arial" w:hAnsi="Arial" w:cs="Arial"/>
          <w:sz w:val="22"/>
          <w:szCs w:val="22"/>
          <w:u w:val="single"/>
        </w:rPr>
        <w:t>Product:</w:t>
      </w:r>
      <w:r w:rsidRPr="0095586F">
        <w:rPr>
          <w:rFonts w:ascii="Arial" w:eastAsia="Arial" w:hAnsi="Arial" w:cs="Arial"/>
          <w:sz w:val="22"/>
          <w:szCs w:val="22"/>
        </w:rPr>
        <w:t xml:space="preserve"> Wheat seed</w:t>
      </w:r>
    </w:p>
    <w:p w14:paraId="5E8E5F54" w14:textId="633284CE" w:rsidR="0BA414B7" w:rsidRPr="0095586F" w:rsidRDefault="0BA414B7" w:rsidP="6DC33C8A">
      <w:pPr>
        <w:rPr>
          <w:rFonts w:ascii="Arial" w:eastAsia="Arial" w:hAnsi="Arial" w:cs="Arial"/>
          <w:sz w:val="22"/>
          <w:szCs w:val="22"/>
        </w:rPr>
      </w:pPr>
      <w:r w:rsidRPr="0095586F">
        <w:rPr>
          <w:rFonts w:ascii="Arial" w:eastAsia="Arial" w:hAnsi="Arial" w:cs="Arial"/>
          <w:sz w:val="22"/>
          <w:szCs w:val="22"/>
          <w:u w:val="single"/>
        </w:rPr>
        <w:t>Rule:</w:t>
      </w:r>
      <w:r w:rsidRPr="0095586F">
        <w:rPr>
          <w:rFonts w:ascii="Arial" w:eastAsia="Arial" w:hAnsi="Arial" w:cs="Arial"/>
          <w:sz w:val="22"/>
          <w:szCs w:val="22"/>
        </w:rPr>
        <w:t xml:space="preserve"> Production in which all the materials of Chapter 10 used are wholly obtained</w:t>
      </w:r>
      <w:r w:rsidR="00441BBE" w:rsidRPr="0095586F">
        <w:rPr>
          <w:rFonts w:ascii="Arial" w:eastAsia="Arial" w:hAnsi="Arial" w:cs="Arial"/>
          <w:sz w:val="22"/>
          <w:szCs w:val="22"/>
        </w:rPr>
        <w:t>.</w:t>
      </w:r>
    </w:p>
    <w:p w14:paraId="148CA904" w14:textId="75C8275C" w:rsidR="0BA414B7" w:rsidRPr="0095586F" w:rsidRDefault="0BA414B7" w:rsidP="6DC33C8A">
      <w:pPr>
        <w:rPr>
          <w:rFonts w:ascii="Arial" w:eastAsia="Arial" w:hAnsi="Arial" w:cs="Arial"/>
          <w:sz w:val="22"/>
          <w:szCs w:val="22"/>
        </w:rPr>
      </w:pPr>
      <w:r w:rsidRPr="0095586F">
        <w:rPr>
          <w:rFonts w:ascii="Arial" w:eastAsia="Arial" w:hAnsi="Arial" w:cs="Arial"/>
          <w:sz w:val="22"/>
          <w:szCs w:val="22"/>
        </w:rPr>
        <w:t xml:space="preserve"> </w:t>
      </w:r>
    </w:p>
    <w:p w14:paraId="5AC5931E" w14:textId="5CD686E6" w:rsidR="0BA414B7" w:rsidRPr="0095586F" w:rsidRDefault="0BA414B7" w:rsidP="6DC33C8A">
      <w:pPr>
        <w:rPr>
          <w:rFonts w:ascii="Arial" w:eastAsia="Arial" w:hAnsi="Arial" w:cs="Arial"/>
          <w:sz w:val="22"/>
          <w:szCs w:val="22"/>
        </w:rPr>
      </w:pPr>
      <w:r w:rsidRPr="0095586F">
        <w:rPr>
          <w:rFonts w:ascii="Arial" w:eastAsia="Arial" w:hAnsi="Arial" w:cs="Arial"/>
          <w:sz w:val="22"/>
          <w:szCs w:val="22"/>
        </w:rPr>
        <w:t>In this example, product</w:t>
      </w:r>
      <w:r w:rsidR="00441BBE" w:rsidRPr="0095586F">
        <w:rPr>
          <w:rFonts w:ascii="Arial" w:eastAsia="Arial" w:hAnsi="Arial" w:cs="Arial"/>
          <w:sz w:val="22"/>
          <w:szCs w:val="22"/>
        </w:rPr>
        <w:t>-</w:t>
      </w:r>
      <w:r w:rsidRPr="0095586F">
        <w:rPr>
          <w:rFonts w:ascii="Arial" w:eastAsia="Arial" w:hAnsi="Arial" w:cs="Arial"/>
          <w:sz w:val="22"/>
          <w:szCs w:val="22"/>
        </w:rPr>
        <w:t xml:space="preserve">level accounting segregation is used to store together fungible products. </w:t>
      </w:r>
    </w:p>
    <w:p w14:paraId="5D2E4018" w14:textId="65380ECA" w:rsidR="0BA414B7" w:rsidRPr="0095586F" w:rsidRDefault="0BA414B7" w:rsidP="6DC33C8A">
      <w:pPr>
        <w:rPr>
          <w:rFonts w:ascii="Arial" w:eastAsia="Arial" w:hAnsi="Arial" w:cs="Arial"/>
          <w:sz w:val="22"/>
          <w:szCs w:val="22"/>
        </w:rPr>
      </w:pPr>
      <w:r w:rsidRPr="0095586F">
        <w:rPr>
          <w:rFonts w:ascii="Arial" w:eastAsia="Arial" w:hAnsi="Arial" w:cs="Arial"/>
          <w:sz w:val="22"/>
          <w:szCs w:val="22"/>
        </w:rPr>
        <w:t xml:space="preserve"> </w:t>
      </w:r>
    </w:p>
    <w:p w14:paraId="2843B5A4" w14:textId="43D47327" w:rsidR="0BA414B7" w:rsidRPr="0095586F" w:rsidRDefault="0BA414B7" w:rsidP="6DC33C8A">
      <w:pPr>
        <w:rPr>
          <w:rFonts w:ascii="Arial" w:eastAsia="Arial" w:hAnsi="Arial" w:cs="Arial"/>
          <w:sz w:val="22"/>
          <w:szCs w:val="22"/>
        </w:rPr>
      </w:pPr>
      <w:r w:rsidRPr="0095586F">
        <w:rPr>
          <w:rFonts w:ascii="Arial" w:eastAsia="Arial" w:hAnsi="Arial" w:cs="Arial"/>
          <w:sz w:val="22"/>
          <w:szCs w:val="22"/>
        </w:rPr>
        <w:t>Accounting segregation can be used to manage the volume of the fungible products (wheat seed) to be exported. It would not be necessary to prove that all wheat seed was wholly obtained. An inventory management system could be used to prove that the quantity of wheat seed exported tariff</w:t>
      </w:r>
      <w:r w:rsidR="00441BBE" w:rsidRPr="0095586F">
        <w:rPr>
          <w:rFonts w:ascii="Arial" w:eastAsia="Arial" w:hAnsi="Arial" w:cs="Arial"/>
          <w:sz w:val="22"/>
          <w:szCs w:val="22"/>
        </w:rPr>
        <w:t>-</w:t>
      </w:r>
      <w:r w:rsidRPr="0095586F">
        <w:rPr>
          <w:rFonts w:ascii="Arial" w:eastAsia="Arial" w:hAnsi="Arial" w:cs="Arial"/>
          <w:sz w:val="22"/>
          <w:szCs w:val="22"/>
        </w:rPr>
        <w:t xml:space="preserve">free does not exceed the quantity of originating wheat seed available, over a number of shipments as agreed with customs authorities. </w:t>
      </w:r>
    </w:p>
    <w:p w14:paraId="2F9570A2" w14:textId="3A1AB87F" w:rsidR="0BA414B7" w:rsidRPr="0095586F" w:rsidRDefault="0BA414B7" w:rsidP="6DC33C8A">
      <w:pPr>
        <w:rPr>
          <w:rFonts w:ascii="Arial" w:eastAsia="Arial" w:hAnsi="Arial" w:cs="Arial"/>
          <w:sz w:val="22"/>
          <w:szCs w:val="22"/>
        </w:rPr>
      </w:pPr>
      <w:r w:rsidRPr="0095586F">
        <w:rPr>
          <w:rFonts w:ascii="Arial" w:eastAsia="Arial" w:hAnsi="Arial" w:cs="Arial"/>
          <w:sz w:val="22"/>
          <w:szCs w:val="22"/>
        </w:rPr>
        <w:t xml:space="preserve"> </w:t>
      </w:r>
    </w:p>
    <w:p w14:paraId="328B8A93" w14:textId="676137A4" w:rsidR="0BA414B7" w:rsidRPr="0095586F" w:rsidRDefault="0BA414B7" w:rsidP="6DC33C8A">
      <w:pPr>
        <w:rPr>
          <w:rFonts w:ascii="Arial" w:eastAsia="Arial" w:hAnsi="Arial" w:cs="Arial"/>
          <w:sz w:val="22"/>
          <w:szCs w:val="22"/>
        </w:rPr>
      </w:pPr>
      <w:r w:rsidRPr="0095586F">
        <w:rPr>
          <w:rFonts w:ascii="Arial" w:eastAsia="Arial" w:hAnsi="Arial" w:cs="Arial"/>
          <w:sz w:val="22"/>
          <w:szCs w:val="22"/>
        </w:rPr>
        <w:t>Therefore, if you export a mixture of originating and non-originating wheat seed over the year then you do not have to ensure that all of the wheat seed is originating, but rather over a specific time and quantity of wheat seed (based on agreement with the UK customs authority) that the quantity of product being exported tariff free does not exceed the quantity of originating product that is being stored.</w:t>
      </w:r>
    </w:p>
    <w:p w14:paraId="23E37D81" w14:textId="0DDBF530" w:rsidR="6DC33C8A" w:rsidRDefault="6DC33C8A" w:rsidP="6DC33C8A">
      <w:pPr>
        <w:rPr>
          <w:rFonts w:ascii="Arial" w:eastAsia="Arial" w:hAnsi="Arial" w:cs="Arial"/>
          <w:sz w:val="22"/>
          <w:szCs w:val="22"/>
        </w:rPr>
      </w:pPr>
    </w:p>
    <w:p w14:paraId="78365B89" w14:textId="5BF4A0AA" w:rsidR="2AB0C00F" w:rsidRPr="00912B05" w:rsidRDefault="2AB0C00F" w:rsidP="2AB0C00F">
      <w:pPr>
        <w:rPr>
          <w:rFonts w:ascii="Arial" w:eastAsia="Arial" w:hAnsi="Arial" w:cs="Arial"/>
          <w:sz w:val="22"/>
          <w:szCs w:val="22"/>
        </w:rPr>
      </w:pPr>
    </w:p>
    <w:p w14:paraId="31AD21AA" w14:textId="7E101A34" w:rsidR="6DC33C8A" w:rsidRDefault="6DC33C8A" w:rsidP="6DC33C8A">
      <w:pPr>
        <w:rPr>
          <w:rFonts w:ascii="Arial" w:eastAsia="Arial" w:hAnsi="Arial" w:cs="Arial"/>
          <w:sz w:val="22"/>
          <w:szCs w:val="22"/>
        </w:rPr>
      </w:pPr>
    </w:p>
    <w:p w14:paraId="334A7843" w14:textId="77777777" w:rsidR="00122D7A" w:rsidRPr="00912B05" w:rsidRDefault="00122D7A" w:rsidP="004100CA">
      <w:pPr>
        <w:pStyle w:val="Heading1"/>
        <w:sectPr w:rsidR="00122D7A" w:rsidRPr="00912B05" w:rsidSect="00710B15">
          <w:headerReference w:type="default" r:id="rId21"/>
          <w:pgSz w:w="11906" w:h="16838"/>
          <w:pgMar w:top="1440" w:right="1440" w:bottom="1440" w:left="1440" w:header="708" w:footer="708" w:gutter="0"/>
          <w:cols w:space="720"/>
        </w:sectPr>
      </w:pPr>
    </w:p>
    <w:p w14:paraId="5B247418" w14:textId="643B0290" w:rsidR="006B3176" w:rsidRPr="00912B05" w:rsidRDefault="00115A3F" w:rsidP="004100CA">
      <w:pPr>
        <w:pStyle w:val="Heading1"/>
      </w:pPr>
      <w:bookmarkStart w:id="26" w:name="_5._Product_Specific"/>
      <w:bookmarkStart w:id="27" w:name="_Toc59548467"/>
      <w:bookmarkEnd w:id="26"/>
      <w:r w:rsidRPr="00912B05">
        <w:lastRenderedPageBreak/>
        <w:t>5</w:t>
      </w:r>
      <w:r w:rsidR="00C46B2A" w:rsidRPr="00912B05">
        <w:t xml:space="preserve">. </w:t>
      </w:r>
      <w:r w:rsidR="006B3176" w:rsidRPr="00912B05">
        <w:t>Product</w:t>
      </w:r>
      <w:r w:rsidR="005F74ED">
        <w:t>-</w:t>
      </w:r>
      <w:r w:rsidR="002A7385" w:rsidRPr="00912B05">
        <w:t>Specific</w:t>
      </w:r>
      <w:r w:rsidR="006B3176" w:rsidRPr="00912B05">
        <w:t xml:space="preserve"> Rules</w:t>
      </w:r>
      <w:r w:rsidR="00F177B6" w:rsidRPr="00912B05">
        <w:t xml:space="preserve"> of Origin</w:t>
      </w:r>
      <w:bookmarkEnd w:id="27"/>
    </w:p>
    <w:p w14:paraId="2C25BA8C" w14:textId="77777777" w:rsidR="006B3176" w:rsidRPr="00912B05" w:rsidRDefault="006B3176" w:rsidP="00730691">
      <w:pPr>
        <w:rPr>
          <w:rFonts w:ascii="Arial" w:eastAsia="Arial" w:hAnsi="Arial" w:cs="Arial"/>
          <w:b/>
          <w:sz w:val="22"/>
          <w:szCs w:val="22"/>
        </w:rPr>
      </w:pPr>
    </w:p>
    <w:p w14:paraId="4E5DA028" w14:textId="485D0338" w:rsidR="00CB0398" w:rsidRPr="00912B05" w:rsidRDefault="00A34B46" w:rsidP="006B3176">
      <w:pPr>
        <w:rPr>
          <w:rFonts w:ascii="Arial" w:eastAsia="Arial" w:hAnsi="Arial" w:cs="Arial"/>
          <w:sz w:val="22"/>
          <w:szCs w:val="22"/>
        </w:rPr>
      </w:pPr>
      <w:r w:rsidRPr="00912B05">
        <w:rPr>
          <w:rFonts w:ascii="Arial" w:eastAsia="Arial" w:hAnsi="Arial" w:cs="Arial"/>
          <w:sz w:val="22"/>
          <w:szCs w:val="22"/>
        </w:rPr>
        <w:t>For every product traded under a free trade agreement there is a corresponding product</w:t>
      </w:r>
      <w:r w:rsidR="005F74ED">
        <w:rPr>
          <w:rFonts w:ascii="Arial" w:eastAsia="Arial" w:hAnsi="Arial" w:cs="Arial"/>
          <w:sz w:val="22"/>
          <w:szCs w:val="22"/>
        </w:rPr>
        <w:t>-</w:t>
      </w:r>
      <w:r w:rsidRPr="00912B05">
        <w:rPr>
          <w:rFonts w:ascii="Arial" w:eastAsia="Arial" w:hAnsi="Arial" w:cs="Arial"/>
          <w:sz w:val="22"/>
          <w:szCs w:val="22"/>
        </w:rPr>
        <w:t xml:space="preserve">specific rule (PSR) that must be met to ensure the product originates in the free trade area.  This ensures the product qualifies for preferential tariff treatment.  Each rule describes the processing that must be carried out on any non-originating materials so that the final product meets the origin requirements.  The rules agreed by the UK and the EU are set out in the </w:t>
      </w:r>
      <w:hyperlink w:anchor="_6._Product_Specific" w:history="1">
        <w:r w:rsidR="005F74ED">
          <w:rPr>
            <w:rStyle w:val="Hyperlink"/>
            <w:rFonts w:ascii="Arial" w:eastAsia="Arial" w:hAnsi="Arial" w:cs="Arial"/>
            <w:color w:val="auto"/>
            <w:sz w:val="22"/>
            <w:szCs w:val="22"/>
          </w:rPr>
          <w:t>Product-Specific Rules Table</w:t>
        </w:r>
      </w:hyperlink>
      <w:r w:rsidRPr="00912B05">
        <w:rPr>
          <w:rFonts w:ascii="Arial" w:eastAsia="Arial" w:hAnsi="Arial" w:cs="Arial"/>
          <w:sz w:val="22"/>
          <w:szCs w:val="22"/>
        </w:rPr>
        <w:t xml:space="preserve">.    </w:t>
      </w:r>
    </w:p>
    <w:p w14:paraId="45D3CD18" w14:textId="77777777" w:rsidR="00CB0398" w:rsidRPr="00912B05" w:rsidRDefault="00CB0398" w:rsidP="006B3176">
      <w:pPr>
        <w:rPr>
          <w:rFonts w:ascii="Arial" w:eastAsia="Arial" w:hAnsi="Arial" w:cs="Arial"/>
          <w:sz w:val="22"/>
          <w:szCs w:val="22"/>
        </w:rPr>
      </w:pPr>
    </w:p>
    <w:p w14:paraId="3CC90440" w14:textId="31505762" w:rsidR="004879BA" w:rsidRPr="00912B05" w:rsidRDefault="004879BA" w:rsidP="004879BA">
      <w:pPr>
        <w:rPr>
          <w:rFonts w:ascii="Arial" w:eastAsia="Arial" w:hAnsi="Arial" w:cs="Arial"/>
          <w:sz w:val="22"/>
          <w:szCs w:val="22"/>
        </w:rPr>
      </w:pPr>
      <w:r w:rsidRPr="00912B05">
        <w:rPr>
          <w:rFonts w:ascii="Arial" w:eastAsia="Arial" w:hAnsi="Arial" w:cs="Arial"/>
          <w:sz w:val="22"/>
          <w:szCs w:val="22"/>
        </w:rPr>
        <w:t xml:space="preserve">There are broadly </w:t>
      </w:r>
      <w:r w:rsidR="00512BBB" w:rsidRPr="00912B05">
        <w:rPr>
          <w:rFonts w:ascii="Arial" w:eastAsia="Arial" w:hAnsi="Arial" w:cs="Arial"/>
          <w:sz w:val="22"/>
          <w:szCs w:val="22"/>
        </w:rPr>
        <w:t>t</w:t>
      </w:r>
      <w:r w:rsidR="00BD6305">
        <w:rPr>
          <w:rFonts w:ascii="Arial" w:eastAsia="Arial" w:hAnsi="Arial" w:cs="Arial"/>
          <w:sz w:val="22"/>
          <w:szCs w:val="22"/>
        </w:rPr>
        <w:t>wo</w:t>
      </w:r>
      <w:r w:rsidRPr="00912B05">
        <w:rPr>
          <w:rFonts w:ascii="Arial" w:eastAsia="Arial" w:hAnsi="Arial" w:cs="Arial"/>
          <w:sz w:val="22"/>
          <w:szCs w:val="22"/>
        </w:rPr>
        <w:t xml:space="preserve"> types of rule that a</w:t>
      </w:r>
      <w:r w:rsidR="00111BD4" w:rsidRPr="00912B05">
        <w:rPr>
          <w:rFonts w:ascii="Arial" w:eastAsia="Arial" w:hAnsi="Arial" w:cs="Arial"/>
          <w:sz w:val="22"/>
          <w:szCs w:val="22"/>
        </w:rPr>
        <w:t>n agri-food</w:t>
      </w:r>
      <w:r w:rsidRPr="00912B05">
        <w:rPr>
          <w:rFonts w:ascii="Arial" w:eastAsia="Arial" w:hAnsi="Arial" w:cs="Arial"/>
          <w:sz w:val="22"/>
          <w:szCs w:val="22"/>
        </w:rPr>
        <w:t xml:space="preserve"> product may be required to meet in order to confer origin.  These can be broken down further (for tariff code changes) or used in combination if the rule requires it.    </w:t>
      </w:r>
    </w:p>
    <w:p w14:paraId="2CDFD6A3" w14:textId="77777777" w:rsidR="004879BA" w:rsidRPr="00912B05" w:rsidRDefault="004879BA" w:rsidP="004879BA">
      <w:pPr>
        <w:rPr>
          <w:rFonts w:ascii="Arial" w:eastAsia="Arial" w:hAnsi="Arial" w:cs="Arial"/>
          <w:sz w:val="22"/>
          <w:szCs w:val="22"/>
        </w:rPr>
      </w:pPr>
    </w:p>
    <w:p w14:paraId="242BFAED" w14:textId="3516F5B2" w:rsidR="00E069E3" w:rsidRPr="00912B05" w:rsidRDefault="004879BA" w:rsidP="004879BA">
      <w:pPr>
        <w:rPr>
          <w:rFonts w:ascii="Arial" w:eastAsia="Arial" w:hAnsi="Arial" w:cs="Arial"/>
          <w:sz w:val="22"/>
          <w:szCs w:val="22"/>
        </w:rPr>
      </w:pPr>
      <w:r w:rsidRPr="00912B05">
        <w:rPr>
          <w:rFonts w:ascii="Arial" w:eastAsia="Arial" w:hAnsi="Arial" w:cs="Arial"/>
          <w:sz w:val="22"/>
          <w:szCs w:val="22"/>
        </w:rPr>
        <w:t>The types of rule are as follows:</w:t>
      </w:r>
    </w:p>
    <w:p w14:paraId="4CDC8DA6" w14:textId="77777777" w:rsidR="00696142" w:rsidRPr="00912B05" w:rsidRDefault="00696142" w:rsidP="004879BA">
      <w:pPr>
        <w:rPr>
          <w:rFonts w:ascii="Arial" w:eastAsia="Arial" w:hAnsi="Arial" w:cs="Arial"/>
          <w:sz w:val="22"/>
          <w:szCs w:val="22"/>
        </w:rPr>
      </w:pPr>
    </w:p>
    <w:p w14:paraId="23AE8F80" w14:textId="59744F4C" w:rsidR="00BC2A50" w:rsidRPr="00BD6305" w:rsidRDefault="004879BA" w:rsidP="00BD6305">
      <w:pPr>
        <w:pStyle w:val="ListParagraph"/>
        <w:numPr>
          <w:ilvl w:val="0"/>
          <w:numId w:val="10"/>
        </w:numPr>
        <w:rPr>
          <w:rFonts w:ascii="Arial" w:eastAsia="Arial" w:hAnsi="Arial" w:cs="Arial"/>
          <w:sz w:val="22"/>
          <w:szCs w:val="22"/>
        </w:rPr>
      </w:pPr>
      <w:r w:rsidRPr="00912B05">
        <w:rPr>
          <w:rFonts w:ascii="Arial" w:eastAsia="Arial" w:hAnsi="Arial" w:cs="Arial"/>
          <w:sz w:val="22"/>
          <w:szCs w:val="22"/>
        </w:rPr>
        <w:t>Wholly obtained</w:t>
      </w:r>
      <w:r w:rsidR="00146964" w:rsidRPr="00912B05">
        <w:rPr>
          <w:rFonts w:ascii="Arial" w:eastAsia="Arial" w:hAnsi="Arial" w:cs="Arial"/>
          <w:sz w:val="22"/>
          <w:szCs w:val="22"/>
        </w:rPr>
        <w:t xml:space="preserve"> </w:t>
      </w:r>
      <w:r w:rsidR="009F21C6" w:rsidRPr="00912B05">
        <w:rPr>
          <w:rFonts w:ascii="Arial" w:eastAsia="Arial" w:hAnsi="Arial" w:cs="Arial"/>
          <w:sz w:val="22"/>
          <w:szCs w:val="22"/>
        </w:rPr>
        <w:t>product</w:t>
      </w:r>
      <w:r w:rsidR="00EC0110" w:rsidRPr="00912B05">
        <w:rPr>
          <w:rFonts w:ascii="Arial" w:eastAsia="Arial" w:hAnsi="Arial" w:cs="Arial"/>
          <w:sz w:val="22"/>
          <w:szCs w:val="22"/>
        </w:rPr>
        <w:t>s</w:t>
      </w:r>
      <w:r w:rsidR="00BD6305">
        <w:rPr>
          <w:rFonts w:ascii="Arial" w:eastAsia="Arial" w:hAnsi="Arial" w:cs="Arial"/>
          <w:sz w:val="22"/>
          <w:szCs w:val="22"/>
        </w:rPr>
        <w:t xml:space="preserve"> or using w</w:t>
      </w:r>
      <w:r w:rsidR="00BC2A50" w:rsidRPr="00BD6305">
        <w:rPr>
          <w:rFonts w:ascii="Arial" w:eastAsia="Arial" w:hAnsi="Arial" w:cs="Arial"/>
          <w:sz w:val="22"/>
          <w:szCs w:val="22"/>
        </w:rPr>
        <w:t xml:space="preserve">holly obtained </w:t>
      </w:r>
      <w:r w:rsidR="008552D8" w:rsidRPr="00BD6305">
        <w:rPr>
          <w:rFonts w:ascii="Arial" w:eastAsia="Arial" w:hAnsi="Arial" w:cs="Arial"/>
          <w:sz w:val="22"/>
          <w:szCs w:val="22"/>
        </w:rPr>
        <w:t>inputs</w:t>
      </w:r>
    </w:p>
    <w:p w14:paraId="5D88D5DE" w14:textId="02DDCF88" w:rsidR="00183421" w:rsidRPr="00912B05" w:rsidRDefault="004879BA" w:rsidP="000B2854">
      <w:pPr>
        <w:pStyle w:val="ListParagraph"/>
        <w:numPr>
          <w:ilvl w:val="0"/>
          <w:numId w:val="10"/>
        </w:numPr>
        <w:rPr>
          <w:rFonts w:ascii="Arial" w:eastAsia="Arial" w:hAnsi="Arial" w:cs="Arial"/>
          <w:sz w:val="22"/>
          <w:szCs w:val="22"/>
        </w:rPr>
      </w:pPr>
      <w:r w:rsidRPr="00912B05">
        <w:rPr>
          <w:rFonts w:ascii="Arial" w:eastAsia="Arial" w:hAnsi="Arial" w:cs="Arial"/>
          <w:sz w:val="22"/>
          <w:szCs w:val="22"/>
        </w:rPr>
        <w:t>Change of tariff c</w:t>
      </w:r>
      <w:r w:rsidR="00111BD4" w:rsidRPr="00912B05">
        <w:rPr>
          <w:rFonts w:ascii="Arial" w:eastAsia="Arial" w:hAnsi="Arial" w:cs="Arial"/>
          <w:sz w:val="22"/>
          <w:szCs w:val="22"/>
        </w:rPr>
        <w:t>lassification</w:t>
      </w:r>
      <w:r w:rsidR="0065627C" w:rsidRPr="00912B05">
        <w:rPr>
          <w:rFonts w:ascii="Arial" w:eastAsia="Arial" w:hAnsi="Arial" w:cs="Arial"/>
          <w:sz w:val="22"/>
          <w:szCs w:val="22"/>
        </w:rPr>
        <w:t xml:space="preserve"> (CTC)</w:t>
      </w:r>
    </w:p>
    <w:p w14:paraId="2DA814DA" w14:textId="77777777" w:rsidR="00183421" w:rsidRPr="00912B05" w:rsidRDefault="00183421" w:rsidP="00183421">
      <w:pPr>
        <w:rPr>
          <w:rFonts w:ascii="Arial" w:eastAsia="Arial" w:hAnsi="Arial" w:cs="Arial"/>
          <w:sz w:val="22"/>
          <w:szCs w:val="22"/>
        </w:rPr>
      </w:pPr>
    </w:p>
    <w:p w14:paraId="5925B04F" w14:textId="709AB127" w:rsidR="00BC2A50" w:rsidRPr="00912B05" w:rsidRDefault="00183421" w:rsidP="00183421">
      <w:pPr>
        <w:rPr>
          <w:rFonts w:ascii="Arial" w:eastAsia="Arial" w:hAnsi="Arial" w:cs="Arial"/>
          <w:sz w:val="22"/>
          <w:szCs w:val="22"/>
        </w:rPr>
      </w:pPr>
      <w:r w:rsidRPr="00912B05">
        <w:rPr>
          <w:rFonts w:ascii="Arial" w:eastAsia="Arial" w:hAnsi="Arial" w:cs="Arial"/>
          <w:sz w:val="22"/>
          <w:szCs w:val="22"/>
        </w:rPr>
        <w:t xml:space="preserve">A change of tariff classification rule </w:t>
      </w:r>
      <w:r w:rsidR="00FE020F" w:rsidRPr="00912B05">
        <w:rPr>
          <w:rFonts w:ascii="Arial" w:eastAsia="Arial" w:hAnsi="Arial" w:cs="Arial"/>
          <w:sz w:val="22"/>
          <w:szCs w:val="22"/>
        </w:rPr>
        <w:t>requir</w:t>
      </w:r>
      <w:r w:rsidRPr="00912B05">
        <w:rPr>
          <w:rFonts w:ascii="Arial" w:eastAsia="Arial" w:hAnsi="Arial" w:cs="Arial"/>
          <w:sz w:val="22"/>
          <w:szCs w:val="22"/>
        </w:rPr>
        <w:t>es</w:t>
      </w:r>
      <w:r w:rsidR="00FE020F" w:rsidRPr="00912B05">
        <w:rPr>
          <w:rFonts w:ascii="Arial" w:eastAsia="Arial" w:hAnsi="Arial" w:cs="Arial"/>
          <w:sz w:val="22"/>
          <w:szCs w:val="22"/>
        </w:rPr>
        <w:t xml:space="preserve"> non-originating materials to come from a different </w:t>
      </w:r>
      <w:r w:rsidR="00EC0110" w:rsidRPr="00912B05">
        <w:rPr>
          <w:rFonts w:ascii="Arial" w:eastAsia="Arial" w:hAnsi="Arial" w:cs="Arial"/>
          <w:sz w:val="22"/>
          <w:szCs w:val="22"/>
        </w:rPr>
        <w:t>c</w:t>
      </w:r>
      <w:r w:rsidR="00157440" w:rsidRPr="00912B05">
        <w:rPr>
          <w:rFonts w:ascii="Arial" w:eastAsia="Arial" w:hAnsi="Arial" w:cs="Arial"/>
          <w:sz w:val="22"/>
          <w:szCs w:val="22"/>
        </w:rPr>
        <w:t>hapter</w:t>
      </w:r>
      <w:r w:rsidR="00FE020F" w:rsidRPr="00912B05">
        <w:rPr>
          <w:rFonts w:ascii="Arial" w:eastAsia="Arial" w:hAnsi="Arial" w:cs="Arial"/>
          <w:sz w:val="22"/>
          <w:szCs w:val="22"/>
        </w:rPr>
        <w:t xml:space="preserve">, </w:t>
      </w:r>
      <w:r w:rsidR="00EC0110" w:rsidRPr="00912B05">
        <w:rPr>
          <w:rFonts w:ascii="Arial" w:eastAsia="Arial" w:hAnsi="Arial" w:cs="Arial"/>
          <w:sz w:val="22"/>
          <w:szCs w:val="22"/>
        </w:rPr>
        <w:t>h</w:t>
      </w:r>
      <w:r w:rsidR="00157440" w:rsidRPr="00912B05">
        <w:rPr>
          <w:rFonts w:ascii="Arial" w:eastAsia="Arial" w:hAnsi="Arial" w:cs="Arial"/>
          <w:sz w:val="22"/>
          <w:szCs w:val="22"/>
        </w:rPr>
        <w:t>eading</w:t>
      </w:r>
      <w:r w:rsidR="00FE020F" w:rsidRPr="00912B05">
        <w:rPr>
          <w:rFonts w:ascii="Arial" w:eastAsia="Arial" w:hAnsi="Arial" w:cs="Arial"/>
          <w:sz w:val="22"/>
          <w:szCs w:val="22"/>
        </w:rPr>
        <w:t xml:space="preserve"> or </w:t>
      </w:r>
      <w:r w:rsidR="00EC0110" w:rsidRPr="00912B05">
        <w:rPr>
          <w:rFonts w:ascii="Arial" w:eastAsia="Arial" w:hAnsi="Arial" w:cs="Arial"/>
          <w:sz w:val="22"/>
          <w:szCs w:val="22"/>
        </w:rPr>
        <w:t>s</w:t>
      </w:r>
      <w:r w:rsidR="00157440" w:rsidRPr="00912B05">
        <w:rPr>
          <w:rFonts w:ascii="Arial" w:eastAsia="Arial" w:hAnsi="Arial" w:cs="Arial"/>
          <w:sz w:val="22"/>
          <w:szCs w:val="22"/>
        </w:rPr>
        <w:t>ubheading</w:t>
      </w:r>
      <w:r w:rsidR="00FE020F" w:rsidRPr="00912B05">
        <w:rPr>
          <w:rFonts w:ascii="Arial" w:eastAsia="Arial" w:hAnsi="Arial" w:cs="Arial"/>
          <w:sz w:val="22"/>
          <w:szCs w:val="22"/>
        </w:rPr>
        <w:t xml:space="preserve"> in the </w:t>
      </w:r>
      <w:hyperlink w:anchor="_2._Introduction_to" w:history="1">
        <w:r w:rsidR="00FE020F" w:rsidRPr="00912B05">
          <w:rPr>
            <w:rStyle w:val="Hyperlink"/>
            <w:rFonts w:ascii="Arial" w:eastAsia="Arial" w:hAnsi="Arial" w:cs="Arial"/>
            <w:color w:val="auto"/>
            <w:sz w:val="22"/>
            <w:szCs w:val="22"/>
          </w:rPr>
          <w:t>HS system</w:t>
        </w:r>
      </w:hyperlink>
      <w:r w:rsidRPr="00912B05">
        <w:rPr>
          <w:rFonts w:ascii="Arial" w:eastAsia="Arial" w:hAnsi="Arial" w:cs="Arial"/>
          <w:sz w:val="22"/>
          <w:szCs w:val="22"/>
        </w:rPr>
        <w:t xml:space="preserve">. </w:t>
      </w:r>
      <w:r w:rsidR="0065627C" w:rsidRPr="00912B05">
        <w:rPr>
          <w:rFonts w:ascii="Arial" w:eastAsia="Arial" w:hAnsi="Arial" w:cs="Arial"/>
          <w:sz w:val="22"/>
          <w:szCs w:val="22"/>
        </w:rPr>
        <w:t>A CTC rule can also often come with a restriction</w:t>
      </w:r>
      <w:r w:rsidR="00481C13" w:rsidRPr="00912B05">
        <w:rPr>
          <w:rFonts w:ascii="Arial" w:eastAsia="Arial" w:hAnsi="Arial" w:cs="Arial"/>
          <w:sz w:val="22"/>
          <w:szCs w:val="22"/>
        </w:rPr>
        <w:t xml:space="preserve"> by weight or value</w:t>
      </w:r>
      <w:r w:rsidR="0065627C" w:rsidRPr="00912B05">
        <w:rPr>
          <w:rFonts w:ascii="Arial" w:eastAsia="Arial" w:hAnsi="Arial" w:cs="Arial"/>
          <w:sz w:val="22"/>
          <w:szCs w:val="22"/>
        </w:rPr>
        <w:t xml:space="preserve"> on the amount of non-originating ingredients that can be used</w:t>
      </w:r>
      <w:r w:rsidR="00481C13" w:rsidRPr="00912B05">
        <w:rPr>
          <w:rFonts w:ascii="Arial" w:eastAsia="Arial" w:hAnsi="Arial" w:cs="Arial"/>
          <w:sz w:val="22"/>
          <w:szCs w:val="22"/>
        </w:rPr>
        <w:t>.</w:t>
      </w:r>
    </w:p>
    <w:p w14:paraId="6DB21B72" w14:textId="77777777" w:rsidR="004879BA" w:rsidRPr="00912B05" w:rsidRDefault="004879BA" w:rsidP="004879BA">
      <w:pPr>
        <w:rPr>
          <w:rFonts w:ascii="Arial" w:eastAsia="Arial" w:hAnsi="Arial" w:cs="Arial"/>
          <w:sz w:val="22"/>
          <w:szCs w:val="22"/>
        </w:rPr>
      </w:pPr>
    </w:p>
    <w:p w14:paraId="76E91B20" w14:textId="667734F2" w:rsidR="004879BA" w:rsidRPr="00912B05" w:rsidRDefault="004879BA" w:rsidP="004879BA">
      <w:pPr>
        <w:rPr>
          <w:rFonts w:ascii="Arial" w:eastAsia="Arial" w:hAnsi="Arial" w:cs="Arial"/>
          <w:sz w:val="22"/>
          <w:szCs w:val="22"/>
        </w:rPr>
      </w:pPr>
      <w:r w:rsidRPr="00912B05">
        <w:rPr>
          <w:rFonts w:ascii="Arial" w:eastAsia="Arial" w:hAnsi="Arial" w:cs="Arial"/>
          <w:sz w:val="22"/>
          <w:szCs w:val="22"/>
        </w:rPr>
        <w:t xml:space="preserve">Traders should use the relevant </w:t>
      </w:r>
      <w:hyperlink r:id="rId22" w:history="1">
        <w:r w:rsidR="0027505D" w:rsidRPr="00912B05">
          <w:rPr>
            <w:rStyle w:val="Hyperlink"/>
            <w:rFonts w:ascii="Arial" w:eastAsia="Arial" w:hAnsi="Arial" w:cs="Arial"/>
            <w:color w:val="auto"/>
            <w:sz w:val="22"/>
            <w:szCs w:val="22"/>
          </w:rPr>
          <w:t>product tariff code</w:t>
        </w:r>
      </w:hyperlink>
      <w:r w:rsidR="0027505D" w:rsidRPr="00912B05">
        <w:rPr>
          <w:rFonts w:ascii="Arial" w:eastAsia="Arial" w:hAnsi="Arial" w:cs="Arial"/>
          <w:sz w:val="22"/>
          <w:szCs w:val="22"/>
        </w:rPr>
        <w:t xml:space="preserve"> </w:t>
      </w:r>
      <w:r w:rsidRPr="00912B05">
        <w:rPr>
          <w:rFonts w:ascii="Arial" w:eastAsia="Arial" w:hAnsi="Arial" w:cs="Arial"/>
          <w:sz w:val="22"/>
          <w:szCs w:val="22"/>
        </w:rPr>
        <w:t xml:space="preserve">to find the relevant rule in the </w:t>
      </w:r>
      <w:r w:rsidR="00AE3874">
        <w:rPr>
          <w:rFonts w:ascii="Arial" w:eastAsia="Arial" w:hAnsi="Arial" w:cs="Arial"/>
          <w:sz w:val="22"/>
          <w:szCs w:val="22"/>
        </w:rPr>
        <w:t>TEC</w:t>
      </w:r>
      <w:r w:rsidRPr="00912B05">
        <w:rPr>
          <w:rFonts w:ascii="Arial" w:eastAsia="Arial" w:hAnsi="Arial" w:cs="Arial"/>
          <w:sz w:val="22"/>
          <w:szCs w:val="22"/>
        </w:rPr>
        <w:t xml:space="preserve">A </w:t>
      </w:r>
      <w:hyperlink w:anchor="_6._Product_Specific" w:history="1">
        <w:r w:rsidR="005F74ED">
          <w:rPr>
            <w:rStyle w:val="Hyperlink"/>
            <w:rFonts w:ascii="Arial" w:eastAsia="Arial" w:hAnsi="Arial" w:cs="Arial"/>
            <w:color w:val="auto"/>
            <w:sz w:val="22"/>
            <w:szCs w:val="22"/>
          </w:rPr>
          <w:t>Product-Specific Rules Table</w:t>
        </w:r>
      </w:hyperlink>
      <w:r w:rsidRPr="00912B05">
        <w:rPr>
          <w:rFonts w:ascii="Arial" w:eastAsia="Arial" w:hAnsi="Arial" w:cs="Arial"/>
          <w:sz w:val="22"/>
          <w:szCs w:val="22"/>
        </w:rPr>
        <w:t xml:space="preserve">.  </w:t>
      </w:r>
    </w:p>
    <w:p w14:paraId="1A7BD142" w14:textId="77777777" w:rsidR="00AA27DD" w:rsidRPr="00912B05" w:rsidRDefault="00AA27DD" w:rsidP="00730691">
      <w:pPr>
        <w:rPr>
          <w:rFonts w:ascii="Arial" w:eastAsia="Arial" w:hAnsi="Arial" w:cs="Arial"/>
          <w:sz w:val="22"/>
          <w:szCs w:val="22"/>
        </w:rPr>
      </w:pPr>
    </w:p>
    <w:p w14:paraId="62569C0D" w14:textId="11BE3A18" w:rsidR="00AA27DD" w:rsidRPr="00912B05" w:rsidRDefault="00115A3F" w:rsidP="004D2254">
      <w:pPr>
        <w:pStyle w:val="Heading2"/>
      </w:pPr>
      <w:bookmarkStart w:id="28" w:name="_4.1_Wholly_Obtained"/>
      <w:bookmarkStart w:id="29" w:name="_5.1_Wholly_Obtained"/>
      <w:bookmarkStart w:id="30" w:name="_Toc59548468"/>
      <w:bookmarkEnd w:id="28"/>
      <w:bookmarkEnd w:id="29"/>
      <w:r w:rsidRPr="00912B05">
        <w:t>5</w:t>
      </w:r>
      <w:r w:rsidR="00C46B2A" w:rsidRPr="00912B05">
        <w:t xml:space="preserve">.1 </w:t>
      </w:r>
      <w:r w:rsidR="00CE039D" w:rsidRPr="00912B05">
        <w:t xml:space="preserve">Wholly </w:t>
      </w:r>
      <w:r w:rsidR="00640A77" w:rsidRPr="00912B05">
        <w:t>O</w:t>
      </w:r>
      <w:r w:rsidR="00CE039D" w:rsidRPr="00912B05">
        <w:t xml:space="preserve">btained </w:t>
      </w:r>
      <w:r w:rsidR="00640A77" w:rsidRPr="00912B05">
        <w:t>R</w:t>
      </w:r>
      <w:r w:rsidR="00CE039D" w:rsidRPr="00912B05">
        <w:t>equirement</w:t>
      </w:r>
      <w:bookmarkEnd w:id="30"/>
    </w:p>
    <w:p w14:paraId="2347EE8E" w14:textId="484ED599" w:rsidR="00AA27DD" w:rsidRPr="00912B05" w:rsidRDefault="00AA27DD" w:rsidP="00730691">
      <w:pPr>
        <w:rPr>
          <w:rFonts w:ascii="Arial" w:eastAsia="Arial" w:hAnsi="Arial" w:cs="Arial"/>
          <w:sz w:val="22"/>
          <w:szCs w:val="22"/>
        </w:rPr>
      </w:pPr>
    </w:p>
    <w:p w14:paraId="13651B50" w14:textId="0222ED3D" w:rsidR="00D9612D" w:rsidRPr="00912B05" w:rsidRDefault="00D9612D" w:rsidP="00730691">
      <w:pPr>
        <w:rPr>
          <w:rFonts w:ascii="Arial" w:eastAsia="Arial" w:hAnsi="Arial" w:cs="Arial"/>
          <w:sz w:val="22"/>
          <w:szCs w:val="22"/>
        </w:rPr>
      </w:pPr>
      <w:r w:rsidRPr="00912B05">
        <w:rPr>
          <w:rFonts w:ascii="Arial" w:eastAsia="Arial" w:hAnsi="Arial" w:cs="Arial"/>
          <w:sz w:val="22"/>
          <w:szCs w:val="22"/>
        </w:rPr>
        <w:t>If a product</w:t>
      </w:r>
      <w:r w:rsidR="005F74ED">
        <w:rPr>
          <w:rFonts w:ascii="Arial" w:eastAsia="Arial" w:hAnsi="Arial" w:cs="Arial"/>
          <w:sz w:val="22"/>
          <w:szCs w:val="22"/>
        </w:rPr>
        <w:t>-</w:t>
      </w:r>
      <w:r w:rsidRPr="00912B05">
        <w:rPr>
          <w:rFonts w:ascii="Arial" w:eastAsia="Arial" w:hAnsi="Arial" w:cs="Arial"/>
          <w:sz w:val="22"/>
          <w:szCs w:val="22"/>
        </w:rPr>
        <w:t xml:space="preserve">specific rule of origin requires that a product is wholly obtained, the product must be </w:t>
      </w:r>
      <w:r w:rsidR="0BCC88CC" w:rsidRPr="00912B05">
        <w:rPr>
          <w:rFonts w:ascii="Arial" w:eastAsia="Arial" w:hAnsi="Arial" w:cs="Arial"/>
          <w:sz w:val="22"/>
          <w:szCs w:val="22"/>
        </w:rPr>
        <w:t>made</w:t>
      </w:r>
      <w:r w:rsidR="00197B30">
        <w:rPr>
          <w:rFonts w:ascii="Arial" w:eastAsia="Arial" w:hAnsi="Arial" w:cs="Arial"/>
          <w:sz w:val="22"/>
          <w:szCs w:val="22"/>
        </w:rPr>
        <w:t xml:space="preserve"> only</w:t>
      </w:r>
      <w:r w:rsidR="0BCC88CC" w:rsidRPr="00912B05">
        <w:rPr>
          <w:rFonts w:ascii="Arial" w:eastAsia="Arial" w:hAnsi="Arial" w:cs="Arial"/>
          <w:sz w:val="22"/>
          <w:szCs w:val="22"/>
        </w:rPr>
        <w:t xml:space="preserve"> from UK </w:t>
      </w:r>
      <w:r w:rsidR="00080F27" w:rsidRPr="00912B05">
        <w:rPr>
          <w:rFonts w:ascii="Arial" w:eastAsia="Arial" w:hAnsi="Arial" w:cs="Arial"/>
          <w:sz w:val="22"/>
          <w:szCs w:val="22"/>
        </w:rPr>
        <w:t>(</w:t>
      </w:r>
      <w:r w:rsidR="0BCC88CC" w:rsidRPr="00912B05">
        <w:rPr>
          <w:rFonts w:ascii="Arial" w:eastAsia="Arial" w:hAnsi="Arial" w:cs="Arial"/>
          <w:sz w:val="22"/>
          <w:szCs w:val="22"/>
        </w:rPr>
        <w:t>or EU materials</w:t>
      </w:r>
      <w:r w:rsidRPr="00912B05">
        <w:rPr>
          <w:rFonts w:ascii="Arial" w:eastAsia="Arial" w:hAnsi="Arial" w:cs="Arial"/>
          <w:sz w:val="22"/>
          <w:szCs w:val="22"/>
        </w:rPr>
        <w:t xml:space="preserve"> that </w:t>
      </w:r>
      <w:r w:rsidR="0BCC88CC" w:rsidRPr="00912B05">
        <w:rPr>
          <w:rFonts w:ascii="Arial" w:eastAsia="Arial" w:hAnsi="Arial" w:cs="Arial"/>
          <w:sz w:val="22"/>
          <w:szCs w:val="22"/>
        </w:rPr>
        <w:t xml:space="preserve">are </w:t>
      </w:r>
      <w:hyperlink w:anchor="_Bilateral_Cumulation_(and" w:history="1">
        <w:r w:rsidR="001A175A" w:rsidRPr="00912B05">
          <w:rPr>
            <w:rStyle w:val="Hyperlink"/>
            <w:rFonts w:ascii="Arial" w:eastAsia="Arial" w:hAnsi="Arial" w:cs="Arial"/>
            <w:color w:val="auto"/>
            <w:sz w:val="22"/>
            <w:szCs w:val="22"/>
          </w:rPr>
          <w:t>further processed</w:t>
        </w:r>
      </w:hyperlink>
      <w:r w:rsidR="00080F27" w:rsidRPr="00912B05">
        <w:rPr>
          <w:rFonts w:ascii="Arial" w:eastAsia="Arial" w:hAnsi="Arial" w:cs="Arial"/>
          <w:sz w:val="22"/>
          <w:szCs w:val="22"/>
        </w:rPr>
        <w:t>)</w:t>
      </w:r>
      <w:r w:rsidR="0BCC88CC" w:rsidRPr="00912B05">
        <w:rPr>
          <w:rFonts w:ascii="Arial" w:eastAsia="Arial" w:hAnsi="Arial" w:cs="Arial"/>
          <w:sz w:val="22"/>
          <w:szCs w:val="22"/>
        </w:rPr>
        <w:t xml:space="preserve">. </w:t>
      </w:r>
    </w:p>
    <w:p w14:paraId="218AA2CF" w14:textId="77777777" w:rsidR="00D9612D" w:rsidRPr="00912B05" w:rsidRDefault="00D9612D" w:rsidP="00730691">
      <w:pPr>
        <w:rPr>
          <w:rFonts w:ascii="Arial" w:eastAsia="Arial" w:hAnsi="Arial" w:cs="Arial"/>
          <w:sz w:val="22"/>
          <w:szCs w:val="22"/>
        </w:rPr>
      </w:pPr>
    </w:p>
    <w:p w14:paraId="44B712B9" w14:textId="4432E6EE" w:rsidR="00836F5C" w:rsidRPr="00912B05" w:rsidRDefault="00CE039D"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933292" w:rsidRPr="00912B05">
        <w:rPr>
          <w:rFonts w:ascii="Arial" w:eastAsia="Arial" w:hAnsi="Arial" w:cs="Arial"/>
          <w:b/>
          <w:bCs/>
          <w:sz w:val="22"/>
          <w:szCs w:val="22"/>
        </w:rPr>
        <w:t>E</w:t>
      </w:r>
      <w:r w:rsidR="006A1444" w:rsidRPr="00912B05">
        <w:rPr>
          <w:rFonts w:ascii="Arial" w:eastAsia="Arial" w:hAnsi="Arial" w:cs="Arial"/>
          <w:b/>
          <w:bCs/>
          <w:sz w:val="22"/>
          <w:szCs w:val="22"/>
        </w:rPr>
        <w:t>.1</w:t>
      </w:r>
      <w:r w:rsidR="00836F5C" w:rsidRPr="00912B05">
        <w:rPr>
          <w:rFonts w:ascii="Arial" w:eastAsia="Arial" w:hAnsi="Arial" w:cs="Arial"/>
          <w:b/>
          <w:bCs/>
          <w:sz w:val="22"/>
          <w:szCs w:val="22"/>
        </w:rPr>
        <w:t>:</w:t>
      </w:r>
    </w:p>
    <w:p w14:paraId="6FD21931" w14:textId="77777777" w:rsidR="00696142" w:rsidRPr="00912B05" w:rsidRDefault="00696142" w:rsidP="00730691">
      <w:pPr>
        <w:rPr>
          <w:rFonts w:ascii="Arial" w:eastAsia="Arial" w:hAnsi="Arial" w:cs="Arial"/>
          <w:b/>
          <w:bCs/>
          <w:sz w:val="22"/>
          <w:szCs w:val="22"/>
        </w:rPr>
      </w:pPr>
    </w:p>
    <w:p w14:paraId="0785B3F8" w14:textId="123AC52A" w:rsidR="00836F5C" w:rsidRPr="00912B05" w:rsidRDefault="00836F5C" w:rsidP="00730691">
      <w:pPr>
        <w:rPr>
          <w:rFonts w:ascii="Arial" w:eastAsia="Arial" w:hAnsi="Arial" w:cs="Arial"/>
          <w:sz w:val="22"/>
          <w:szCs w:val="22"/>
        </w:rPr>
      </w:pPr>
      <w:r w:rsidRPr="00912B05">
        <w:rPr>
          <w:rFonts w:ascii="Arial" w:eastAsia="Arial" w:hAnsi="Arial" w:cs="Arial"/>
          <w:sz w:val="22"/>
          <w:szCs w:val="22"/>
          <w:u w:val="single"/>
        </w:rPr>
        <w:t xml:space="preserve">HS </w:t>
      </w:r>
      <w:r w:rsidR="000024C6" w:rsidRPr="00912B05">
        <w:rPr>
          <w:rFonts w:ascii="Arial" w:eastAsia="Arial" w:hAnsi="Arial" w:cs="Arial"/>
          <w:sz w:val="22"/>
          <w:szCs w:val="22"/>
          <w:u w:val="single"/>
        </w:rPr>
        <w:t>c</w:t>
      </w:r>
      <w:r w:rsidRPr="00912B05">
        <w:rPr>
          <w:rFonts w:ascii="Arial" w:eastAsia="Arial" w:hAnsi="Arial" w:cs="Arial"/>
          <w:sz w:val="22"/>
          <w:szCs w:val="22"/>
          <w:u w:val="single"/>
        </w:rPr>
        <w:t>ode:</w:t>
      </w:r>
      <w:r w:rsidRPr="00912B05">
        <w:rPr>
          <w:rFonts w:ascii="Arial" w:eastAsia="Arial" w:hAnsi="Arial" w:cs="Arial"/>
          <w:sz w:val="22"/>
          <w:szCs w:val="22"/>
        </w:rPr>
        <w:t xml:space="preserve"> 10</w:t>
      </w:r>
    </w:p>
    <w:p w14:paraId="32A5B5C7" w14:textId="6D1F6AA6" w:rsidR="006A1444" w:rsidRPr="00912B05" w:rsidRDefault="00836F5C"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Cereals</w:t>
      </w:r>
    </w:p>
    <w:p w14:paraId="4929C064" w14:textId="00EF2E1B" w:rsidR="00836F5C" w:rsidRPr="00912B05" w:rsidRDefault="00836F5C" w:rsidP="00730691">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611F39" w:rsidRPr="00912B05">
        <w:rPr>
          <w:rFonts w:ascii="Arial" w:eastAsia="Arial" w:hAnsi="Arial" w:cs="Arial"/>
          <w:sz w:val="22"/>
          <w:szCs w:val="22"/>
        </w:rPr>
        <w:t xml:space="preserve"> Production in which all the materials of </w:t>
      </w:r>
      <w:r w:rsidR="00157440" w:rsidRPr="00912B05">
        <w:rPr>
          <w:rFonts w:ascii="Arial" w:eastAsia="Arial" w:hAnsi="Arial" w:cs="Arial"/>
          <w:sz w:val="22"/>
          <w:szCs w:val="22"/>
        </w:rPr>
        <w:t>Chapter</w:t>
      </w:r>
      <w:r w:rsidR="00611F39" w:rsidRPr="00912B05">
        <w:rPr>
          <w:rFonts w:ascii="Arial" w:eastAsia="Arial" w:hAnsi="Arial" w:cs="Arial"/>
          <w:sz w:val="22"/>
          <w:szCs w:val="22"/>
        </w:rPr>
        <w:t xml:space="preserve"> 10 used are wholly obtained.</w:t>
      </w:r>
    </w:p>
    <w:p w14:paraId="6DC43E05" w14:textId="1C8C42B9" w:rsidR="00836F5C" w:rsidRPr="00912B05" w:rsidRDefault="00836F5C" w:rsidP="00730691">
      <w:pPr>
        <w:rPr>
          <w:rFonts w:ascii="Arial" w:eastAsia="Arial" w:hAnsi="Arial" w:cs="Arial"/>
          <w:sz w:val="22"/>
          <w:szCs w:val="22"/>
        </w:rPr>
      </w:pPr>
    </w:p>
    <w:p w14:paraId="4BE88541" w14:textId="09D25571" w:rsidR="00836F5C" w:rsidRPr="00912B05" w:rsidRDefault="00836F5C" w:rsidP="00730691">
      <w:pPr>
        <w:rPr>
          <w:rFonts w:ascii="Arial" w:eastAsia="Arial" w:hAnsi="Arial" w:cs="Arial"/>
          <w:sz w:val="22"/>
          <w:szCs w:val="22"/>
        </w:rPr>
      </w:pPr>
      <w:r w:rsidRPr="00912B05">
        <w:rPr>
          <w:rFonts w:ascii="Arial" w:eastAsia="Arial" w:hAnsi="Arial" w:cs="Arial"/>
          <w:sz w:val="22"/>
          <w:szCs w:val="22"/>
        </w:rPr>
        <w:t xml:space="preserve">If </w:t>
      </w:r>
      <w:r w:rsidR="0117FE29" w:rsidRPr="00912B05">
        <w:rPr>
          <w:rFonts w:ascii="Arial" w:eastAsia="Arial" w:hAnsi="Arial" w:cs="Arial"/>
          <w:sz w:val="22"/>
          <w:szCs w:val="22"/>
        </w:rPr>
        <w:t>barley</w:t>
      </w:r>
      <w:r w:rsidRPr="00912B05">
        <w:rPr>
          <w:rFonts w:ascii="Arial" w:eastAsia="Arial" w:hAnsi="Arial" w:cs="Arial"/>
          <w:sz w:val="22"/>
          <w:szCs w:val="22"/>
        </w:rPr>
        <w:t xml:space="preserve"> is </w:t>
      </w:r>
      <w:r w:rsidR="42148D38" w:rsidRPr="00912B05">
        <w:rPr>
          <w:rFonts w:ascii="Arial" w:eastAsia="Arial" w:hAnsi="Arial" w:cs="Arial"/>
          <w:sz w:val="22"/>
          <w:szCs w:val="22"/>
        </w:rPr>
        <w:t xml:space="preserve">grown and </w:t>
      </w:r>
      <w:r w:rsidRPr="00912B05">
        <w:rPr>
          <w:rFonts w:ascii="Arial" w:eastAsia="Arial" w:hAnsi="Arial" w:cs="Arial"/>
          <w:sz w:val="22"/>
          <w:szCs w:val="22"/>
        </w:rPr>
        <w:t xml:space="preserve">harvested in the </w:t>
      </w:r>
      <w:r w:rsidR="00F21319" w:rsidRPr="00912B05">
        <w:rPr>
          <w:rFonts w:ascii="Arial" w:eastAsia="Arial" w:hAnsi="Arial" w:cs="Arial"/>
          <w:sz w:val="22"/>
          <w:szCs w:val="22"/>
        </w:rPr>
        <w:t>UK,</w:t>
      </w:r>
      <w:r w:rsidRPr="00912B05">
        <w:rPr>
          <w:rFonts w:ascii="Arial" w:eastAsia="Arial" w:hAnsi="Arial" w:cs="Arial"/>
          <w:sz w:val="22"/>
          <w:szCs w:val="22"/>
        </w:rPr>
        <w:t xml:space="preserve"> then the product is </w:t>
      </w:r>
      <w:r w:rsidR="208D52C4" w:rsidRPr="00912B05">
        <w:rPr>
          <w:rFonts w:ascii="Arial" w:eastAsia="Arial" w:hAnsi="Arial" w:cs="Arial"/>
          <w:sz w:val="22"/>
          <w:szCs w:val="22"/>
        </w:rPr>
        <w:t>‘</w:t>
      </w:r>
      <w:r w:rsidR="287044D8" w:rsidRPr="00912B05">
        <w:rPr>
          <w:rFonts w:ascii="Arial" w:eastAsia="Arial" w:hAnsi="Arial" w:cs="Arial"/>
          <w:sz w:val="22"/>
          <w:szCs w:val="22"/>
        </w:rPr>
        <w:t>originating</w:t>
      </w:r>
      <w:r w:rsidR="6721CA70" w:rsidRPr="00912B05">
        <w:rPr>
          <w:rFonts w:ascii="Arial" w:eastAsia="Arial" w:hAnsi="Arial" w:cs="Arial"/>
          <w:sz w:val="22"/>
          <w:szCs w:val="22"/>
        </w:rPr>
        <w:t>’</w:t>
      </w:r>
      <w:r w:rsidRPr="00912B05">
        <w:rPr>
          <w:rFonts w:ascii="Arial" w:eastAsia="Arial" w:hAnsi="Arial" w:cs="Arial"/>
          <w:sz w:val="22"/>
          <w:szCs w:val="22"/>
        </w:rPr>
        <w:t xml:space="preserve">. </w:t>
      </w:r>
    </w:p>
    <w:p w14:paraId="32B2E941" w14:textId="14AB32CA" w:rsidR="000A1542" w:rsidRPr="00912B05" w:rsidRDefault="000A1542" w:rsidP="00730691">
      <w:pPr>
        <w:rPr>
          <w:rFonts w:ascii="Arial" w:eastAsia="Arial" w:hAnsi="Arial" w:cs="Arial"/>
          <w:sz w:val="22"/>
          <w:szCs w:val="22"/>
        </w:rPr>
      </w:pPr>
    </w:p>
    <w:p w14:paraId="06C83080" w14:textId="6A1D59BF" w:rsidR="000A1542" w:rsidRPr="00912B05" w:rsidRDefault="000A1542"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933292" w:rsidRPr="00912B05">
        <w:rPr>
          <w:rFonts w:ascii="Arial" w:eastAsia="Arial" w:hAnsi="Arial" w:cs="Arial"/>
          <w:b/>
          <w:bCs/>
          <w:sz w:val="22"/>
          <w:szCs w:val="22"/>
        </w:rPr>
        <w:t>E</w:t>
      </w:r>
      <w:r w:rsidRPr="00912B05">
        <w:rPr>
          <w:rFonts w:ascii="Arial" w:eastAsia="Arial" w:hAnsi="Arial" w:cs="Arial"/>
          <w:b/>
          <w:bCs/>
          <w:sz w:val="22"/>
          <w:szCs w:val="22"/>
        </w:rPr>
        <w:t xml:space="preserve">.2: </w:t>
      </w:r>
    </w:p>
    <w:p w14:paraId="0308D26D" w14:textId="77777777" w:rsidR="00696142" w:rsidRPr="00912B05" w:rsidRDefault="00696142" w:rsidP="00730691">
      <w:pPr>
        <w:rPr>
          <w:rFonts w:ascii="Arial" w:eastAsia="Arial" w:hAnsi="Arial" w:cs="Arial"/>
          <w:b/>
          <w:bCs/>
          <w:sz w:val="22"/>
          <w:szCs w:val="22"/>
        </w:rPr>
      </w:pPr>
    </w:p>
    <w:p w14:paraId="5FBC2616" w14:textId="770CC338" w:rsidR="000A1542" w:rsidRPr="00912B05" w:rsidRDefault="000A1542" w:rsidP="00730691">
      <w:pPr>
        <w:rPr>
          <w:rFonts w:ascii="Arial" w:eastAsia="Arial" w:hAnsi="Arial" w:cs="Arial"/>
          <w:sz w:val="22"/>
          <w:szCs w:val="22"/>
        </w:rPr>
      </w:pPr>
      <w:r w:rsidRPr="00912B05">
        <w:rPr>
          <w:rFonts w:ascii="Arial" w:eastAsia="Arial" w:hAnsi="Arial" w:cs="Arial"/>
          <w:sz w:val="22"/>
          <w:szCs w:val="22"/>
          <w:u w:val="single"/>
        </w:rPr>
        <w:t>HS code:</w:t>
      </w:r>
      <w:r w:rsidRPr="00912B05">
        <w:rPr>
          <w:rFonts w:ascii="Arial" w:eastAsia="Arial" w:hAnsi="Arial" w:cs="Arial"/>
          <w:sz w:val="22"/>
          <w:szCs w:val="22"/>
        </w:rPr>
        <w:t xml:space="preserve"> 02</w:t>
      </w:r>
      <w:r w:rsidR="00A75801" w:rsidRPr="00912B05">
        <w:rPr>
          <w:rFonts w:ascii="Arial" w:eastAsia="Arial" w:hAnsi="Arial" w:cs="Arial"/>
          <w:sz w:val="22"/>
          <w:szCs w:val="22"/>
        </w:rPr>
        <w:t>.</w:t>
      </w:r>
      <w:r w:rsidRPr="00912B05">
        <w:rPr>
          <w:rFonts w:ascii="Arial" w:eastAsia="Arial" w:hAnsi="Arial" w:cs="Arial"/>
          <w:sz w:val="22"/>
          <w:szCs w:val="22"/>
        </w:rPr>
        <w:t>03</w:t>
      </w:r>
    </w:p>
    <w:p w14:paraId="42D882EA" w14:textId="0A3AA0F0" w:rsidR="000A1542" w:rsidRPr="00912B05" w:rsidRDefault="000A1542"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Meat</w:t>
      </w:r>
    </w:p>
    <w:p w14:paraId="063CC13A" w14:textId="69971D87" w:rsidR="000A1542" w:rsidRPr="00912B05" w:rsidRDefault="000A1542" w:rsidP="00730691">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Production in which all the materials of </w:t>
      </w:r>
      <w:r w:rsidR="00157440" w:rsidRPr="00912B05">
        <w:rPr>
          <w:rFonts w:ascii="Arial" w:eastAsia="Arial" w:hAnsi="Arial" w:cs="Arial"/>
          <w:sz w:val="22"/>
          <w:szCs w:val="22"/>
        </w:rPr>
        <w:t>Chapter</w:t>
      </w:r>
      <w:r w:rsidRPr="00912B05">
        <w:rPr>
          <w:rFonts w:ascii="Arial" w:eastAsia="Arial" w:hAnsi="Arial" w:cs="Arial"/>
          <w:sz w:val="22"/>
          <w:szCs w:val="22"/>
        </w:rPr>
        <w:t>s 1 and 2 used are wholly obtained.</w:t>
      </w:r>
    </w:p>
    <w:p w14:paraId="6554C0DF" w14:textId="7F781C60" w:rsidR="000A1542" w:rsidRPr="00912B05" w:rsidRDefault="000A1542" w:rsidP="00730691">
      <w:pPr>
        <w:rPr>
          <w:rFonts w:ascii="Arial" w:eastAsia="Arial" w:hAnsi="Arial" w:cs="Arial"/>
          <w:sz w:val="22"/>
          <w:szCs w:val="22"/>
        </w:rPr>
      </w:pPr>
    </w:p>
    <w:p w14:paraId="1CB6492E" w14:textId="71A2E963" w:rsidR="00AA27DD" w:rsidRPr="00912B05" w:rsidRDefault="6087A0ED" w:rsidP="00730691">
      <w:pPr>
        <w:rPr>
          <w:rFonts w:ascii="Arial" w:eastAsia="Arial" w:hAnsi="Arial" w:cs="Arial"/>
          <w:sz w:val="22"/>
          <w:szCs w:val="22"/>
        </w:rPr>
      </w:pPr>
      <w:r w:rsidRPr="00912B05">
        <w:rPr>
          <w:rFonts w:ascii="Arial" w:eastAsia="Arial" w:hAnsi="Arial" w:cs="Arial"/>
          <w:sz w:val="22"/>
          <w:szCs w:val="22"/>
        </w:rPr>
        <w:t xml:space="preserve">If meat is produced from animals born, raised and slaughtered in the UK, then the product is </w:t>
      </w:r>
      <w:r w:rsidR="7C613FAF" w:rsidRPr="00912B05">
        <w:rPr>
          <w:rFonts w:ascii="Arial" w:eastAsia="Arial" w:hAnsi="Arial" w:cs="Arial"/>
          <w:sz w:val="22"/>
          <w:szCs w:val="22"/>
        </w:rPr>
        <w:t>‘</w:t>
      </w:r>
      <w:r w:rsidRPr="00912B05">
        <w:rPr>
          <w:rFonts w:ascii="Arial" w:eastAsia="Arial" w:hAnsi="Arial" w:cs="Arial"/>
          <w:sz w:val="22"/>
          <w:szCs w:val="22"/>
        </w:rPr>
        <w:t>originating</w:t>
      </w:r>
      <w:r w:rsidR="0B5DCB7C" w:rsidRPr="00912B05">
        <w:rPr>
          <w:rFonts w:ascii="Arial" w:eastAsia="Arial" w:hAnsi="Arial" w:cs="Arial"/>
          <w:sz w:val="22"/>
          <w:szCs w:val="22"/>
        </w:rPr>
        <w:t>’</w:t>
      </w:r>
      <w:r w:rsidRPr="00912B05">
        <w:rPr>
          <w:rFonts w:ascii="Arial" w:eastAsia="Arial" w:hAnsi="Arial" w:cs="Arial"/>
          <w:sz w:val="22"/>
          <w:szCs w:val="22"/>
        </w:rPr>
        <w:t>.</w:t>
      </w:r>
    </w:p>
    <w:p w14:paraId="69D2368E" w14:textId="77777777" w:rsidR="00AA27DD" w:rsidRPr="00912B05" w:rsidRDefault="00AA27DD" w:rsidP="00730691">
      <w:pPr>
        <w:rPr>
          <w:rFonts w:ascii="Arial" w:eastAsia="Arial" w:hAnsi="Arial" w:cs="Arial"/>
          <w:sz w:val="22"/>
          <w:szCs w:val="22"/>
        </w:rPr>
      </w:pPr>
    </w:p>
    <w:p w14:paraId="52AF14B4" w14:textId="733C8EA7" w:rsidR="00AA27DD" w:rsidRPr="00912B05" w:rsidRDefault="00115A3F" w:rsidP="004D2254">
      <w:pPr>
        <w:pStyle w:val="Heading2"/>
      </w:pPr>
      <w:bookmarkStart w:id="31" w:name="_Toc59548469"/>
      <w:r w:rsidRPr="00912B05">
        <w:t>5</w:t>
      </w:r>
      <w:r w:rsidR="00C46B2A" w:rsidRPr="00912B05">
        <w:t xml:space="preserve">.2 </w:t>
      </w:r>
      <w:r w:rsidR="001A2490" w:rsidRPr="00912B05">
        <w:t xml:space="preserve">Change in </w:t>
      </w:r>
      <w:r w:rsidR="00640A77" w:rsidRPr="00912B05">
        <w:t>T</w:t>
      </w:r>
      <w:r w:rsidR="001A2490" w:rsidRPr="00912B05">
        <w:t xml:space="preserve">ariff </w:t>
      </w:r>
      <w:r w:rsidR="00640A77" w:rsidRPr="00912B05">
        <w:t>Cl</w:t>
      </w:r>
      <w:r w:rsidR="001A2490" w:rsidRPr="00912B05">
        <w:t>assification</w:t>
      </w:r>
      <w:bookmarkEnd w:id="31"/>
      <w:r w:rsidR="001A2490" w:rsidRPr="00912B05">
        <w:t xml:space="preserve"> </w:t>
      </w:r>
    </w:p>
    <w:p w14:paraId="1BC2D128" w14:textId="1BDE9B43" w:rsidR="001A2490" w:rsidRPr="00912B05" w:rsidRDefault="001A2490" w:rsidP="00730691">
      <w:pPr>
        <w:rPr>
          <w:rFonts w:ascii="Arial" w:eastAsia="Arial" w:hAnsi="Arial" w:cs="Arial"/>
          <w:sz w:val="22"/>
          <w:szCs w:val="22"/>
        </w:rPr>
      </w:pPr>
    </w:p>
    <w:p w14:paraId="22AD07F1" w14:textId="53ACA792" w:rsidR="001072A9" w:rsidRDefault="001072A9" w:rsidP="001072A9">
      <w:pPr>
        <w:rPr>
          <w:rFonts w:ascii="Arial" w:eastAsia="Arial" w:hAnsi="Arial" w:cs="Arial"/>
          <w:sz w:val="22"/>
          <w:szCs w:val="22"/>
        </w:rPr>
      </w:pPr>
      <w:r w:rsidRPr="00912B05">
        <w:rPr>
          <w:rFonts w:ascii="Arial" w:eastAsia="Arial" w:hAnsi="Arial" w:cs="Arial"/>
          <w:sz w:val="22"/>
          <w:szCs w:val="22"/>
        </w:rPr>
        <w:t>If a product</w:t>
      </w:r>
      <w:r w:rsidR="005F74ED">
        <w:rPr>
          <w:rFonts w:ascii="Arial" w:eastAsia="Arial" w:hAnsi="Arial" w:cs="Arial"/>
          <w:sz w:val="22"/>
          <w:szCs w:val="22"/>
        </w:rPr>
        <w:t>-</w:t>
      </w:r>
      <w:r w:rsidRPr="00912B05">
        <w:rPr>
          <w:rFonts w:ascii="Arial" w:eastAsia="Arial" w:hAnsi="Arial" w:cs="Arial"/>
          <w:sz w:val="22"/>
          <w:szCs w:val="22"/>
        </w:rPr>
        <w:t xml:space="preserve">specific rule of origin requires a change from any other </w:t>
      </w:r>
      <w:r w:rsidR="00591750" w:rsidRPr="00912B05">
        <w:rPr>
          <w:rFonts w:ascii="Arial" w:eastAsia="Arial" w:hAnsi="Arial" w:cs="Arial"/>
          <w:sz w:val="22"/>
          <w:szCs w:val="22"/>
        </w:rPr>
        <w:t>c</w:t>
      </w:r>
      <w:r w:rsidR="00157440" w:rsidRPr="00912B05">
        <w:rPr>
          <w:rFonts w:ascii="Arial" w:eastAsia="Arial" w:hAnsi="Arial" w:cs="Arial"/>
          <w:sz w:val="22"/>
          <w:szCs w:val="22"/>
        </w:rPr>
        <w:t>hapter</w:t>
      </w:r>
      <w:r w:rsidR="0003464D" w:rsidRPr="00912B05">
        <w:rPr>
          <w:rFonts w:ascii="Arial" w:eastAsia="Arial" w:hAnsi="Arial" w:cs="Arial"/>
          <w:sz w:val="22"/>
          <w:szCs w:val="22"/>
        </w:rPr>
        <w:t xml:space="preserve"> (2-digit level of the Harmoni</w:t>
      </w:r>
      <w:r w:rsidR="006E129B" w:rsidRPr="00912B05">
        <w:rPr>
          <w:rFonts w:ascii="Arial" w:eastAsia="Arial" w:hAnsi="Arial" w:cs="Arial"/>
          <w:sz w:val="22"/>
          <w:szCs w:val="22"/>
        </w:rPr>
        <w:t>s</w:t>
      </w:r>
      <w:r w:rsidR="0003464D" w:rsidRPr="00912B05">
        <w:rPr>
          <w:rFonts w:ascii="Arial" w:eastAsia="Arial" w:hAnsi="Arial" w:cs="Arial"/>
          <w:sz w:val="22"/>
          <w:szCs w:val="22"/>
        </w:rPr>
        <w:t>ed System)</w:t>
      </w:r>
      <w:r w:rsidRPr="00912B05">
        <w:rPr>
          <w:rFonts w:ascii="Arial" w:eastAsia="Arial" w:hAnsi="Arial" w:cs="Arial"/>
          <w:sz w:val="22"/>
          <w:szCs w:val="22"/>
        </w:rPr>
        <w:t xml:space="preserve">, </w:t>
      </w:r>
      <w:r w:rsidR="00591750" w:rsidRPr="00912B05">
        <w:rPr>
          <w:rFonts w:ascii="Arial" w:eastAsia="Arial" w:hAnsi="Arial" w:cs="Arial"/>
          <w:sz w:val="22"/>
          <w:szCs w:val="22"/>
        </w:rPr>
        <w:t>h</w:t>
      </w:r>
      <w:r w:rsidR="00157440" w:rsidRPr="00912B05">
        <w:rPr>
          <w:rFonts w:ascii="Arial" w:eastAsia="Arial" w:hAnsi="Arial" w:cs="Arial"/>
          <w:sz w:val="22"/>
          <w:szCs w:val="22"/>
        </w:rPr>
        <w:t>eading</w:t>
      </w:r>
      <w:r w:rsidR="0003464D" w:rsidRPr="00912B05">
        <w:rPr>
          <w:rFonts w:ascii="Arial" w:eastAsia="Arial" w:hAnsi="Arial" w:cs="Arial"/>
          <w:sz w:val="22"/>
          <w:szCs w:val="22"/>
        </w:rPr>
        <w:t xml:space="preserve"> (4-digit level of the Harmoni</w:t>
      </w:r>
      <w:r w:rsidR="006E129B" w:rsidRPr="00912B05">
        <w:rPr>
          <w:rFonts w:ascii="Arial" w:eastAsia="Arial" w:hAnsi="Arial" w:cs="Arial"/>
          <w:sz w:val="22"/>
          <w:szCs w:val="22"/>
        </w:rPr>
        <w:t>s</w:t>
      </w:r>
      <w:r w:rsidR="0003464D" w:rsidRPr="00912B05">
        <w:rPr>
          <w:rFonts w:ascii="Arial" w:eastAsia="Arial" w:hAnsi="Arial" w:cs="Arial"/>
          <w:sz w:val="22"/>
          <w:szCs w:val="22"/>
        </w:rPr>
        <w:t>ed System)</w:t>
      </w:r>
      <w:r w:rsidRPr="00912B05">
        <w:rPr>
          <w:rFonts w:ascii="Arial" w:eastAsia="Arial" w:hAnsi="Arial" w:cs="Arial"/>
          <w:sz w:val="22"/>
          <w:szCs w:val="22"/>
        </w:rPr>
        <w:t xml:space="preserve"> or </w:t>
      </w:r>
      <w:r w:rsidR="006E129B" w:rsidRPr="00912B05">
        <w:rPr>
          <w:rFonts w:ascii="Arial" w:eastAsia="Arial" w:hAnsi="Arial" w:cs="Arial"/>
          <w:sz w:val="22"/>
          <w:szCs w:val="22"/>
        </w:rPr>
        <w:t>s</w:t>
      </w:r>
      <w:r w:rsidR="00157440" w:rsidRPr="00912B05">
        <w:rPr>
          <w:rFonts w:ascii="Arial" w:eastAsia="Arial" w:hAnsi="Arial" w:cs="Arial"/>
          <w:sz w:val="22"/>
          <w:szCs w:val="22"/>
        </w:rPr>
        <w:t>ubheading</w:t>
      </w:r>
      <w:r w:rsidR="0003464D" w:rsidRPr="00912B05">
        <w:rPr>
          <w:rFonts w:ascii="Arial" w:eastAsia="Arial" w:hAnsi="Arial" w:cs="Arial"/>
          <w:sz w:val="22"/>
          <w:szCs w:val="22"/>
        </w:rPr>
        <w:t xml:space="preserve"> (6-digit level of the Harmoni</w:t>
      </w:r>
      <w:r w:rsidR="006E129B" w:rsidRPr="00912B05">
        <w:rPr>
          <w:rFonts w:ascii="Arial" w:eastAsia="Arial" w:hAnsi="Arial" w:cs="Arial"/>
          <w:sz w:val="22"/>
          <w:szCs w:val="22"/>
        </w:rPr>
        <w:t>s</w:t>
      </w:r>
      <w:r w:rsidR="0003464D" w:rsidRPr="00912B05">
        <w:rPr>
          <w:rFonts w:ascii="Arial" w:eastAsia="Arial" w:hAnsi="Arial" w:cs="Arial"/>
          <w:sz w:val="22"/>
          <w:szCs w:val="22"/>
        </w:rPr>
        <w:t>ed System)</w:t>
      </w:r>
      <w:r w:rsidRPr="00912B05">
        <w:rPr>
          <w:rFonts w:ascii="Arial" w:eastAsia="Arial" w:hAnsi="Arial" w:cs="Arial"/>
          <w:sz w:val="22"/>
          <w:szCs w:val="22"/>
        </w:rPr>
        <w:t xml:space="preserve">, only non-originating material classified in a </w:t>
      </w:r>
      <w:r w:rsidR="005619AC" w:rsidRPr="00912B05">
        <w:rPr>
          <w:rFonts w:ascii="Arial" w:eastAsia="Arial" w:hAnsi="Arial" w:cs="Arial"/>
          <w:sz w:val="22"/>
          <w:szCs w:val="22"/>
        </w:rPr>
        <w:t>c</w:t>
      </w:r>
      <w:r w:rsidR="00157440" w:rsidRPr="00912B05">
        <w:rPr>
          <w:rFonts w:ascii="Arial" w:eastAsia="Arial" w:hAnsi="Arial" w:cs="Arial"/>
          <w:sz w:val="22"/>
          <w:szCs w:val="22"/>
        </w:rPr>
        <w:t>hapter</w:t>
      </w:r>
      <w:r w:rsidRPr="00912B05">
        <w:rPr>
          <w:rFonts w:ascii="Arial" w:eastAsia="Arial" w:hAnsi="Arial" w:cs="Arial"/>
          <w:sz w:val="22"/>
          <w:szCs w:val="22"/>
        </w:rPr>
        <w:t xml:space="preserve">, </w:t>
      </w:r>
      <w:r w:rsidR="005619AC" w:rsidRPr="00912B05">
        <w:rPr>
          <w:rFonts w:ascii="Arial" w:eastAsia="Arial" w:hAnsi="Arial" w:cs="Arial"/>
          <w:sz w:val="22"/>
          <w:szCs w:val="22"/>
        </w:rPr>
        <w:t>h</w:t>
      </w:r>
      <w:r w:rsidR="00157440" w:rsidRPr="00912B05">
        <w:rPr>
          <w:rFonts w:ascii="Arial" w:eastAsia="Arial" w:hAnsi="Arial" w:cs="Arial"/>
          <w:sz w:val="22"/>
          <w:szCs w:val="22"/>
        </w:rPr>
        <w:t>eading</w:t>
      </w:r>
      <w:r w:rsidRPr="00912B05">
        <w:rPr>
          <w:rFonts w:ascii="Arial" w:eastAsia="Arial" w:hAnsi="Arial" w:cs="Arial"/>
          <w:sz w:val="22"/>
          <w:szCs w:val="22"/>
        </w:rPr>
        <w:t xml:space="preserve"> or </w:t>
      </w:r>
      <w:r w:rsidR="005619AC" w:rsidRPr="00912B05">
        <w:rPr>
          <w:rFonts w:ascii="Arial" w:eastAsia="Arial" w:hAnsi="Arial" w:cs="Arial"/>
          <w:sz w:val="22"/>
          <w:szCs w:val="22"/>
        </w:rPr>
        <w:t>s</w:t>
      </w:r>
      <w:r w:rsidR="00157440" w:rsidRPr="00912B05">
        <w:rPr>
          <w:rFonts w:ascii="Arial" w:eastAsia="Arial" w:hAnsi="Arial" w:cs="Arial"/>
          <w:sz w:val="22"/>
          <w:szCs w:val="22"/>
        </w:rPr>
        <w:t>ubheading</w:t>
      </w:r>
      <w:r w:rsidRPr="00912B05">
        <w:rPr>
          <w:rFonts w:ascii="Arial" w:eastAsia="Arial" w:hAnsi="Arial" w:cs="Arial"/>
          <w:sz w:val="22"/>
          <w:szCs w:val="22"/>
        </w:rPr>
        <w:t xml:space="preserve"> other than that of the product may be used in the production of the product.</w:t>
      </w:r>
    </w:p>
    <w:p w14:paraId="46B40B64" w14:textId="0425C5D9" w:rsidR="003300BB" w:rsidRDefault="003300BB" w:rsidP="001072A9">
      <w:pPr>
        <w:rPr>
          <w:rFonts w:ascii="Arial" w:eastAsia="Arial" w:hAnsi="Arial" w:cs="Arial"/>
          <w:sz w:val="22"/>
          <w:szCs w:val="22"/>
        </w:rPr>
      </w:pPr>
    </w:p>
    <w:p w14:paraId="3823CEC7" w14:textId="20F8B09D" w:rsidR="003300BB" w:rsidRPr="00912B05" w:rsidRDefault="003300BB" w:rsidP="001072A9">
      <w:pPr>
        <w:rPr>
          <w:rFonts w:ascii="Arial" w:eastAsia="Arial" w:hAnsi="Arial" w:cs="Arial"/>
          <w:sz w:val="22"/>
          <w:szCs w:val="22"/>
        </w:rPr>
      </w:pPr>
      <w:r>
        <w:rPr>
          <w:rFonts w:ascii="Arial" w:eastAsia="Arial" w:hAnsi="Arial" w:cs="Arial"/>
          <w:sz w:val="22"/>
          <w:szCs w:val="22"/>
        </w:rPr>
        <w:t xml:space="preserve">To demonstrate </w:t>
      </w:r>
      <w:r w:rsidR="00855866">
        <w:rPr>
          <w:rFonts w:ascii="Arial" w:eastAsia="Arial" w:hAnsi="Arial" w:cs="Arial"/>
          <w:sz w:val="22"/>
          <w:szCs w:val="22"/>
        </w:rPr>
        <w:t>that the rule has been met, businesses will need to know the HS code of their exported product, all of its inputs, and the origin of the inputs.</w:t>
      </w:r>
    </w:p>
    <w:p w14:paraId="6E115BFA" w14:textId="77777777" w:rsidR="001072A9" w:rsidRPr="00912B05" w:rsidRDefault="001072A9" w:rsidP="00730691">
      <w:pPr>
        <w:rPr>
          <w:rFonts w:ascii="Arial" w:eastAsia="Arial" w:hAnsi="Arial" w:cs="Arial"/>
          <w:i/>
          <w:sz w:val="22"/>
          <w:szCs w:val="22"/>
        </w:rPr>
      </w:pPr>
    </w:p>
    <w:p w14:paraId="45F727DD" w14:textId="0ABD069B" w:rsidR="001A2490" w:rsidRPr="00912B05" w:rsidRDefault="00115A3F" w:rsidP="00570AB3">
      <w:pPr>
        <w:pStyle w:val="Heading3"/>
      </w:pPr>
      <w:bookmarkStart w:id="32" w:name="_Toc59548470"/>
      <w:r w:rsidRPr="00912B05">
        <w:t>5</w:t>
      </w:r>
      <w:r w:rsidR="00B36CB1" w:rsidRPr="00912B05">
        <w:t xml:space="preserve">.2.1 </w:t>
      </w:r>
      <w:r w:rsidR="001A2490" w:rsidRPr="00912B05">
        <w:t xml:space="preserve">Change of </w:t>
      </w:r>
      <w:r w:rsidR="00157440" w:rsidRPr="00912B05">
        <w:t>Chapter</w:t>
      </w:r>
      <w:bookmarkEnd w:id="32"/>
    </w:p>
    <w:p w14:paraId="4DFFA7D7" w14:textId="39135C9C" w:rsidR="00685AFA" w:rsidRPr="00912B05" w:rsidRDefault="00685AFA" w:rsidP="00730691">
      <w:pPr>
        <w:rPr>
          <w:rFonts w:ascii="Arial" w:eastAsia="Arial" w:hAnsi="Arial" w:cs="Arial"/>
          <w:sz w:val="22"/>
          <w:szCs w:val="22"/>
        </w:rPr>
      </w:pPr>
    </w:p>
    <w:p w14:paraId="4851563F" w14:textId="047D5181" w:rsidR="00922E3F" w:rsidRPr="00912B05" w:rsidRDefault="00922E3F"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933292" w:rsidRPr="00912B05">
        <w:rPr>
          <w:rFonts w:ascii="Arial" w:eastAsia="Arial" w:hAnsi="Arial" w:cs="Arial"/>
          <w:b/>
          <w:bCs/>
          <w:sz w:val="22"/>
          <w:szCs w:val="22"/>
        </w:rPr>
        <w:t>F</w:t>
      </w:r>
      <w:r w:rsidRPr="00912B05">
        <w:rPr>
          <w:rFonts w:ascii="Arial" w:eastAsia="Arial" w:hAnsi="Arial" w:cs="Arial"/>
          <w:b/>
          <w:bCs/>
          <w:sz w:val="22"/>
          <w:szCs w:val="22"/>
        </w:rPr>
        <w:t>.1:</w:t>
      </w:r>
    </w:p>
    <w:p w14:paraId="56AC744B" w14:textId="77777777" w:rsidR="00696142" w:rsidRPr="00912B05" w:rsidRDefault="00696142" w:rsidP="00730691">
      <w:pPr>
        <w:rPr>
          <w:rFonts w:ascii="Arial" w:eastAsia="Arial" w:hAnsi="Arial" w:cs="Arial"/>
          <w:b/>
          <w:bCs/>
          <w:sz w:val="22"/>
          <w:szCs w:val="22"/>
        </w:rPr>
      </w:pPr>
    </w:p>
    <w:p w14:paraId="3EF7207C" w14:textId="2024BC51" w:rsidR="00922E3F" w:rsidRPr="00912B05" w:rsidRDefault="00922E3F" w:rsidP="00730691">
      <w:pPr>
        <w:rPr>
          <w:rFonts w:ascii="Arial" w:eastAsia="Arial" w:hAnsi="Arial" w:cs="Arial"/>
          <w:sz w:val="22"/>
          <w:szCs w:val="22"/>
        </w:rPr>
      </w:pPr>
      <w:r w:rsidRPr="00912B05">
        <w:rPr>
          <w:rFonts w:ascii="Arial" w:eastAsia="Arial" w:hAnsi="Arial" w:cs="Arial"/>
          <w:sz w:val="22"/>
          <w:szCs w:val="22"/>
          <w:u w:val="single"/>
        </w:rPr>
        <w:t xml:space="preserve">HS </w:t>
      </w:r>
      <w:r w:rsidR="000024C6" w:rsidRPr="00912B05">
        <w:rPr>
          <w:rFonts w:ascii="Arial" w:eastAsia="Arial" w:hAnsi="Arial" w:cs="Arial"/>
          <w:sz w:val="22"/>
          <w:szCs w:val="22"/>
          <w:u w:val="single"/>
        </w:rPr>
        <w:t>c</w:t>
      </w:r>
      <w:r w:rsidRPr="00912B05">
        <w:rPr>
          <w:rFonts w:ascii="Arial" w:eastAsia="Arial" w:hAnsi="Arial" w:cs="Arial"/>
          <w:sz w:val="22"/>
          <w:szCs w:val="22"/>
          <w:u w:val="single"/>
        </w:rPr>
        <w:t>ode:</w:t>
      </w:r>
      <w:r w:rsidRPr="00912B05">
        <w:rPr>
          <w:rFonts w:ascii="Arial" w:eastAsia="Arial" w:hAnsi="Arial" w:cs="Arial"/>
          <w:sz w:val="22"/>
          <w:szCs w:val="22"/>
        </w:rPr>
        <w:t xml:space="preserve"> 1</w:t>
      </w:r>
      <w:r w:rsidR="00873287" w:rsidRPr="00912B05">
        <w:rPr>
          <w:rFonts w:ascii="Arial" w:eastAsia="Arial" w:hAnsi="Arial" w:cs="Arial"/>
          <w:sz w:val="22"/>
          <w:szCs w:val="22"/>
        </w:rPr>
        <w:t>604</w:t>
      </w:r>
      <w:r w:rsidR="0030435B" w:rsidRPr="00912B05">
        <w:rPr>
          <w:rFonts w:ascii="Arial" w:eastAsia="Arial" w:hAnsi="Arial" w:cs="Arial"/>
          <w:sz w:val="22"/>
          <w:szCs w:val="22"/>
        </w:rPr>
        <w:t>19</w:t>
      </w:r>
      <w:r w:rsidR="008F72E1" w:rsidRPr="00912B05">
        <w:rPr>
          <w:rFonts w:ascii="Arial" w:eastAsia="Arial" w:hAnsi="Arial" w:cs="Arial"/>
          <w:sz w:val="22"/>
          <w:szCs w:val="22"/>
        </w:rPr>
        <w:t>10.10</w:t>
      </w:r>
    </w:p>
    <w:p w14:paraId="1829420F" w14:textId="5D8A636F" w:rsidR="00922E3F" w:rsidRPr="00912B05" w:rsidRDefault="00922E3F"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w:t>
      </w:r>
      <w:r w:rsidR="000252DB" w:rsidRPr="00912B05">
        <w:rPr>
          <w:rFonts w:ascii="Arial" w:eastAsia="Arial" w:hAnsi="Arial" w:cs="Arial"/>
          <w:sz w:val="22"/>
          <w:szCs w:val="22"/>
        </w:rPr>
        <w:t>Prepared or preserved t</w:t>
      </w:r>
      <w:r w:rsidR="004A480A" w:rsidRPr="00912B05">
        <w:rPr>
          <w:rFonts w:ascii="Arial" w:eastAsia="Arial" w:hAnsi="Arial" w:cs="Arial"/>
          <w:sz w:val="22"/>
          <w:szCs w:val="22"/>
        </w:rPr>
        <w:t>rout (Oncorhynchus mykiss)</w:t>
      </w:r>
    </w:p>
    <w:p w14:paraId="38142E9F" w14:textId="70D6EC0F" w:rsidR="00C02BA2" w:rsidRPr="00912B05" w:rsidRDefault="4E6BE94D" w:rsidP="00730691">
      <w:pPr>
        <w:rPr>
          <w:rFonts w:ascii="Arial" w:eastAsia="Arial" w:hAnsi="Arial" w:cs="Arial"/>
          <w:sz w:val="22"/>
          <w:szCs w:val="22"/>
          <w:u w:val="single"/>
        </w:rPr>
      </w:pPr>
      <w:r w:rsidRPr="00912B05">
        <w:rPr>
          <w:rFonts w:ascii="Arial" w:eastAsia="Arial" w:hAnsi="Arial" w:cs="Arial"/>
          <w:sz w:val="22"/>
          <w:szCs w:val="22"/>
          <w:u w:val="single"/>
        </w:rPr>
        <w:t>Rule:</w:t>
      </w:r>
      <w:r w:rsidR="57A13149" w:rsidRPr="00912B05">
        <w:rPr>
          <w:rFonts w:ascii="Arial" w:eastAsia="Arial" w:hAnsi="Arial" w:cs="Arial"/>
          <w:sz w:val="22"/>
          <w:szCs w:val="22"/>
        </w:rPr>
        <w:t xml:space="preserve"> CC (imported ingredients used in the product must come from a different </w:t>
      </w:r>
      <w:r w:rsidR="00463349" w:rsidRPr="00912B05">
        <w:rPr>
          <w:rFonts w:ascii="Arial" w:eastAsia="Arial" w:hAnsi="Arial" w:cs="Arial"/>
          <w:sz w:val="22"/>
          <w:szCs w:val="22"/>
        </w:rPr>
        <w:t xml:space="preserve">HS </w:t>
      </w:r>
      <w:r w:rsidR="005C6905" w:rsidRPr="00912B05">
        <w:rPr>
          <w:rFonts w:ascii="Arial" w:eastAsia="Arial" w:hAnsi="Arial" w:cs="Arial"/>
          <w:sz w:val="22"/>
          <w:szCs w:val="22"/>
        </w:rPr>
        <w:t>c</w:t>
      </w:r>
      <w:r w:rsidR="00157440" w:rsidRPr="00912B05">
        <w:rPr>
          <w:rFonts w:ascii="Arial" w:eastAsia="Arial" w:hAnsi="Arial" w:cs="Arial"/>
          <w:sz w:val="22"/>
          <w:szCs w:val="22"/>
        </w:rPr>
        <w:t>hapter</w:t>
      </w:r>
      <w:r w:rsidR="57A13149" w:rsidRPr="00912B05">
        <w:rPr>
          <w:rFonts w:ascii="Arial" w:eastAsia="Arial" w:hAnsi="Arial" w:cs="Arial"/>
          <w:sz w:val="22"/>
          <w:szCs w:val="22"/>
        </w:rPr>
        <w:t>)</w:t>
      </w:r>
    </w:p>
    <w:p w14:paraId="735C7608" w14:textId="3D29177A" w:rsidR="00C02BA2" w:rsidRPr="00912B05" w:rsidRDefault="00C02BA2" w:rsidP="00730691">
      <w:pPr>
        <w:rPr>
          <w:rFonts w:ascii="Arial" w:eastAsia="Arial" w:hAnsi="Arial" w:cs="Arial"/>
          <w:sz w:val="22"/>
          <w:szCs w:val="22"/>
        </w:rPr>
      </w:pPr>
    </w:p>
    <w:p w14:paraId="6C7685D9" w14:textId="377368DF" w:rsidR="00C02BA2" w:rsidRPr="00912B05" w:rsidRDefault="00217C78" w:rsidP="00730691">
      <w:pPr>
        <w:rPr>
          <w:rFonts w:ascii="Arial" w:eastAsia="Arial" w:hAnsi="Arial" w:cs="Arial"/>
          <w:sz w:val="22"/>
          <w:szCs w:val="22"/>
        </w:rPr>
      </w:pPr>
      <w:r w:rsidRPr="00912B05">
        <w:rPr>
          <w:rFonts w:ascii="Arial" w:eastAsia="Arial" w:hAnsi="Arial" w:cs="Arial"/>
          <w:sz w:val="22"/>
          <w:szCs w:val="22"/>
        </w:rPr>
        <w:t xml:space="preserve">The rule is fulfilled if </w:t>
      </w:r>
      <w:r w:rsidR="000252DB" w:rsidRPr="00912B05">
        <w:rPr>
          <w:rFonts w:ascii="Arial" w:eastAsia="Arial" w:hAnsi="Arial" w:cs="Arial"/>
          <w:sz w:val="22"/>
          <w:szCs w:val="22"/>
        </w:rPr>
        <w:t xml:space="preserve">prepared or preserved </w:t>
      </w:r>
      <w:r w:rsidR="004A480A" w:rsidRPr="00912B05">
        <w:rPr>
          <w:rFonts w:ascii="Arial" w:eastAsia="Arial" w:hAnsi="Arial" w:cs="Arial"/>
          <w:sz w:val="22"/>
          <w:szCs w:val="22"/>
        </w:rPr>
        <w:t>trout</w:t>
      </w:r>
      <w:r w:rsidRPr="00912B05">
        <w:rPr>
          <w:rFonts w:ascii="Arial" w:eastAsia="Arial" w:hAnsi="Arial" w:cs="Arial"/>
          <w:sz w:val="22"/>
          <w:szCs w:val="22"/>
        </w:rPr>
        <w:t xml:space="preserve"> is manufactured from non-originating </w:t>
      </w:r>
      <w:r w:rsidR="006F76EB" w:rsidRPr="00912B05">
        <w:rPr>
          <w:rFonts w:ascii="Arial" w:eastAsia="Arial" w:hAnsi="Arial" w:cs="Arial"/>
          <w:sz w:val="22"/>
          <w:szCs w:val="22"/>
        </w:rPr>
        <w:t>trout</w:t>
      </w:r>
      <w:r w:rsidRPr="00912B05">
        <w:rPr>
          <w:rFonts w:ascii="Arial" w:eastAsia="Arial" w:hAnsi="Arial" w:cs="Arial"/>
          <w:sz w:val="22"/>
          <w:szCs w:val="22"/>
        </w:rPr>
        <w:t xml:space="preserve"> </w:t>
      </w:r>
      <w:r w:rsidR="0077509B" w:rsidRPr="00912B05">
        <w:rPr>
          <w:rFonts w:ascii="Arial" w:eastAsia="Arial" w:hAnsi="Arial" w:cs="Arial"/>
          <w:sz w:val="22"/>
          <w:szCs w:val="22"/>
        </w:rPr>
        <w:t xml:space="preserve">from </w:t>
      </w:r>
      <w:r w:rsidR="00157440" w:rsidRPr="00912B05">
        <w:rPr>
          <w:rFonts w:ascii="Arial" w:eastAsia="Arial" w:hAnsi="Arial" w:cs="Arial"/>
          <w:sz w:val="22"/>
          <w:szCs w:val="22"/>
        </w:rPr>
        <w:t>Chapter</w:t>
      </w:r>
      <w:r w:rsidR="00930D94" w:rsidRPr="00912B05">
        <w:rPr>
          <w:rFonts w:ascii="Arial" w:eastAsia="Arial" w:hAnsi="Arial" w:cs="Arial"/>
          <w:sz w:val="22"/>
          <w:szCs w:val="22"/>
        </w:rPr>
        <w:t xml:space="preserve"> 3</w:t>
      </w:r>
      <w:r w:rsidRPr="00912B05">
        <w:rPr>
          <w:rFonts w:ascii="Arial" w:eastAsia="Arial" w:hAnsi="Arial" w:cs="Arial"/>
          <w:sz w:val="22"/>
          <w:szCs w:val="22"/>
        </w:rPr>
        <w:t xml:space="preserve">. This is because the non-originating </w:t>
      </w:r>
      <w:r w:rsidR="00C02BA2" w:rsidRPr="00912B05">
        <w:rPr>
          <w:rFonts w:ascii="Arial" w:eastAsia="Arial" w:hAnsi="Arial" w:cs="Arial"/>
          <w:sz w:val="22"/>
          <w:szCs w:val="22"/>
        </w:rPr>
        <w:t xml:space="preserve">materials used are not classified under </w:t>
      </w:r>
      <w:r w:rsidR="00157440" w:rsidRPr="00912B05">
        <w:rPr>
          <w:rFonts w:ascii="Arial" w:eastAsia="Arial" w:hAnsi="Arial" w:cs="Arial"/>
          <w:sz w:val="22"/>
          <w:szCs w:val="22"/>
        </w:rPr>
        <w:t>Chapter</w:t>
      </w:r>
      <w:r w:rsidR="00C02BA2" w:rsidRPr="00912B05">
        <w:rPr>
          <w:rFonts w:ascii="Arial" w:eastAsia="Arial" w:hAnsi="Arial" w:cs="Arial"/>
          <w:sz w:val="22"/>
          <w:szCs w:val="22"/>
        </w:rPr>
        <w:t xml:space="preserve"> 1</w:t>
      </w:r>
      <w:r w:rsidR="00930D94" w:rsidRPr="00912B05">
        <w:rPr>
          <w:rFonts w:ascii="Arial" w:eastAsia="Arial" w:hAnsi="Arial" w:cs="Arial"/>
          <w:sz w:val="22"/>
          <w:szCs w:val="22"/>
        </w:rPr>
        <w:t>6</w:t>
      </w:r>
      <w:r w:rsidR="00C02BA2" w:rsidRPr="00912B05">
        <w:rPr>
          <w:rFonts w:ascii="Arial" w:eastAsia="Arial" w:hAnsi="Arial" w:cs="Arial"/>
          <w:sz w:val="22"/>
          <w:szCs w:val="22"/>
        </w:rPr>
        <w:t>.</w:t>
      </w:r>
    </w:p>
    <w:p w14:paraId="45E84A5D" w14:textId="135D9B98" w:rsidR="001F4F89" w:rsidRPr="00912B05" w:rsidRDefault="001F4F89" w:rsidP="00730691">
      <w:pPr>
        <w:rPr>
          <w:rFonts w:ascii="Arial" w:eastAsia="Arial" w:hAnsi="Arial" w:cs="Arial"/>
          <w:sz w:val="22"/>
          <w:szCs w:val="22"/>
        </w:rPr>
      </w:pPr>
    </w:p>
    <w:p w14:paraId="0926C26E" w14:textId="44AA5A6C" w:rsidR="001F4F89" w:rsidRPr="00912B05" w:rsidRDefault="00115A3F" w:rsidP="00570AB3">
      <w:pPr>
        <w:pStyle w:val="Heading3"/>
      </w:pPr>
      <w:bookmarkStart w:id="33" w:name="_4.2.2_Change_of"/>
      <w:bookmarkStart w:id="34" w:name="_Toc59548471"/>
      <w:bookmarkEnd w:id="33"/>
      <w:r w:rsidRPr="00912B05">
        <w:t>5</w:t>
      </w:r>
      <w:r w:rsidR="00B36CB1" w:rsidRPr="00912B05">
        <w:t xml:space="preserve">.2.2 </w:t>
      </w:r>
      <w:r w:rsidR="001F4F89" w:rsidRPr="00912B05">
        <w:t>Change of</w:t>
      </w:r>
      <w:r w:rsidR="001072A9" w:rsidRPr="00912B05">
        <w:t xml:space="preserve"> </w:t>
      </w:r>
      <w:r w:rsidR="00640A77" w:rsidRPr="00912B05">
        <w:t>T</w:t>
      </w:r>
      <w:r w:rsidR="001072A9" w:rsidRPr="00912B05">
        <w:t>ariff</w:t>
      </w:r>
      <w:r w:rsidR="001F4F89" w:rsidRPr="00912B05">
        <w:t xml:space="preserve"> </w:t>
      </w:r>
      <w:r w:rsidR="00157440" w:rsidRPr="00912B05">
        <w:t>Heading</w:t>
      </w:r>
      <w:bookmarkEnd w:id="34"/>
    </w:p>
    <w:p w14:paraId="794AB846" w14:textId="428C5256" w:rsidR="001F4F89" w:rsidRPr="00912B05" w:rsidRDefault="001F4F89" w:rsidP="00730691">
      <w:pPr>
        <w:rPr>
          <w:rFonts w:ascii="Arial" w:eastAsia="Arial" w:hAnsi="Arial" w:cs="Arial"/>
          <w:i/>
          <w:sz w:val="22"/>
          <w:szCs w:val="22"/>
        </w:rPr>
      </w:pPr>
    </w:p>
    <w:p w14:paraId="027324A6" w14:textId="30F63515" w:rsidR="00A750EE" w:rsidRPr="00912B05" w:rsidRDefault="00A750EE"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8248E3" w:rsidRPr="00912B05">
        <w:rPr>
          <w:rFonts w:ascii="Arial" w:eastAsia="Arial" w:hAnsi="Arial" w:cs="Arial"/>
          <w:b/>
          <w:bCs/>
          <w:sz w:val="22"/>
          <w:szCs w:val="22"/>
        </w:rPr>
        <w:t>F</w:t>
      </w:r>
      <w:r w:rsidRPr="00912B05">
        <w:rPr>
          <w:rFonts w:ascii="Arial" w:eastAsia="Arial" w:hAnsi="Arial" w:cs="Arial"/>
          <w:b/>
          <w:bCs/>
          <w:sz w:val="22"/>
          <w:szCs w:val="22"/>
        </w:rPr>
        <w:t>.2:</w:t>
      </w:r>
    </w:p>
    <w:p w14:paraId="705F3AFF" w14:textId="77777777" w:rsidR="00696142" w:rsidRPr="00912B05" w:rsidRDefault="00696142" w:rsidP="00730691">
      <w:pPr>
        <w:rPr>
          <w:rFonts w:ascii="Arial" w:eastAsia="Arial" w:hAnsi="Arial" w:cs="Arial"/>
          <w:b/>
          <w:bCs/>
          <w:sz w:val="22"/>
          <w:szCs w:val="22"/>
        </w:rPr>
      </w:pPr>
    </w:p>
    <w:p w14:paraId="1C3F7F4B" w14:textId="36402F25" w:rsidR="001F4F89" w:rsidRPr="00912B05" w:rsidRDefault="001F4F89" w:rsidP="00730691">
      <w:pPr>
        <w:rPr>
          <w:rFonts w:ascii="Arial" w:eastAsia="Arial" w:hAnsi="Arial" w:cs="Arial"/>
          <w:sz w:val="22"/>
          <w:szCs w:val="22"/>
        </w:rPr>
      </w:pPr>
      <w:r w:rsidRPr="00912B05">
        <w:rPr>
          <w:rFonts w:ascii="Arial" w:eastAsia="Arial" w:hAnsi="Arial" w:cs="Arial"/>
          <w:sz w:val="22"/>
          <w:szCs w:val="22"/>
          <w:u w:val="single"/>
        </w:rPr>
        <w:t xml:space="preserve">HS </w:t>
      </w:r>
      <w:r w:rsidR="000024C6" w:rsidRPr="00912B05">
        <w:rPr>
          <w:rFonts w:ascii="Arial" w:eastAsia="Arial" w:hAnsi="Arial" w:cs="Arial"/>
          <w:sz w:val="22"/>
          <w:szCs w:val="22"/>
          <w:u w:val="single"/>
        </w:rPr>
        <w:t>c</w:t>
      </w:r>
      <w:r w:rsidRPr="00912B05">
        <w:rPr>
          <w:rFonts w:ascii="Arial" w:eastAsia="Arial" w:hAnsi="Arial" w:cs="Arial"/>
          <w:sz w:val="22"/>
          <w:szCs w:val="22"/>
          <w:u w:val="single"/>
        </w:rPr>
        <w:t>ode:</w:t>
      </w:r>
      <w:r w:rsidRPr="00912B05">
        <w:rPr>
          <w:rFonts w:ascii="Arial" w:eastAsia="Arial" w:hAnsi="Arial" w:cs="Arial"/>
          <w:sz w:val="22"/>
          <w:szCs w:val="22"/>
        </w:rPr>
        <w:t xml:space="preserve"> 1501</w:t>
      </w:r>
      <w:r w:rsidR="00156007" w:rsidRPr="00912B05">
        <w:rPr>
          <w:rFonts w:ascii="Arial" w:eastAsia="Arial" w:hAnsi="Arial" w:cs="Arial"/>
          <w:sz w:val="22"/>
          <w:szCs w:val="22"/>
        </w:rPr>
        <w:t>.</w:t>
      </w:r>
      <w:r w:rsidRPr="00912B05">
        <w:rPr>
          <w:rFonts w:ascii="Arial" w:eastAsia="Arial" w:hAnsi="Arial" w:cs="Arial"/>
          <w:sz w:val="22"/>
          <w:szCs w:val="22"/>
        </w:rPr>
        <w:t>10</w:t>
      </w:r>
    </w:p>
    <w:p w14:paraId="7EAFF6FC" w14:textId="5FF72213" w:rsidR="001F4F89" w:rsidRPr="00912B05" w:rsidRDefault="001F4F89"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Lard</w:t>
      </w:r>
    </w:p>
    <w:p w14:paraId="26E31D9A" w14:textId="514ED3E9" w:rsidR="001F4F89" w:rsidRPr="00912B05" w:rsidRDefault="6C244213" w:rsidP="00730691">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54771412" w:rsidRPr="00912B05">
        <w:rPr>
          <w:rFonts w:ascii="Arial" w:eastAsia="Arial" w:hAnsi="Arial" w:cs="Arial"/>
          <w:sz w:val="22"/>
          <w:szCs w:val="22"/>
        </w:rPr>
        <w:t>CTH (</w:t>
      </w:r>
      <w:r w:rsidR="00F21319" w:rsidRPr="00912B05">
        <w:rPr>
          <w:rFonts w:ascii="Arial" w:eastAsia="Arial" w:hAnsi="Arial" w:cs="Arial"/>
          <w:sz w:val="22"/>
          <w:szCs w:val="22"/>
        </w:rPr>
        <w:t>i</w:t>
      </w:r>
      <w:r w:rsidR="54771412" w:rsidRPr="00912B05">
        <w:rPr>
          <w:rFonts w:ascii="Arial" w:eastAsia="Arial" w:hAnsi="Arial" w:cs="Arial"/>
          <w:sz w:val="22"/>
          <w:szCs w:val="22"/>
        </w:rPr>
        <w:t xml:space="preserve">mported ingredients used in the product must come from a different </w:t>
      </w:r>
      <w:r w:rsidR="00463349" w:rsidRPr="00912B05">
        <w:rPr>
          <w:rFonts w:ascii="Arial" w:eastAsia="Arial" w:hAnsi="Arial" w:cs="Arial"/>
          <w:sz w:val="22"/>
          <w:szCs w:val="22"/>
        </w:rPr>
        <w:t xml:space="preserve">HS </w:t>
      </w:r>
      <w:r w:rsidR="00A25922" w:rsidRPr="00912B05">
        <w:rPr>
          <w:rFonts w:ascii="Arial" w:eastAsia="Arial" w:hAnsi="Arial" w:cs="Arial"/>
          <w:sz w:val="22"/>
          <w:szCs w:val="22"/>
        </w:rPr>
        <w:t>h</w:t>
      </w:r>
      <w:r w:rsidR="00157440" w:rsidRPr="00912B05">
        <w:rPr>
          <w:rFonts w:ascii="Arial" w:eastAsia="Arial" w:hAnsi="Arial" w:cs="Arial"/>
          <w:sz w:val="22"/>
          <w:szCs w:val="22"/>
        </w:rPr>
        <w:t>eading</w:t>
      </w:r>
      <w:r w:rsidR="54771412" w:rsidRPr="00912B05">
        <w:rPr>
          <w:rFonts w:ascii="Arial" w:eastAsia="Arial" w:hAnsi="Arial" w:cs="Arial"/>
          <w:sz w:val="22"/>
          <w:szCs w:val="22"/>
        </w:rPr>
        <w:t>)</w:t>
      </w:r>
    </w:p>
    <w:p w14:paraId="5654F401" w14:textId="1421B657" w:rsidR="001F4F89" w:rsidRPr="00912B05" w:rsidRDefault="001F4F89" w:rsidP="00730691">
      <w:pPr>
        <w:rPr>
          <w:rFonts w:ascii="Arial" w:eastAsia="Arial" w:hAnsi="Arial" w:cs="Arial"/>
          <w:sz w:val="22"/>
          <w:szCs w:val="22"/>
        </w:rPr>
      </w:pPr>
    </w:p>
    <w:p w14:paraId="6C5CD143" w14:textId="79EF3195" w:rsidR="001F4F89" w:rsidRPr="00912B05" w:rsidRDefault="001F4F89" w:rsidP="00730691">
      <w:pPr>
        <w:rPr>
          <w:rFonts w:ascii="Arial" w:eastAsia="Arial" w:hAnsi="Arial" w:cs="Arial"/>
          <w:sz w:val="22"/>
          <w:szCs w:val="22"/>
        </w:rPr>
      </w:pPr>
      <w:r w:rsidRPr="00912B05">
        <w:rPr>
          <w:rFonts w:ascii="Arial" w:eastAsia="Arial" w:hAnsi="Arial" w:cs="Arial"/>
          <w:sz w:val="22"/>
          <w:szCs w:val="22"/>
        </w:rPr>
        <w:t xml:space="preserve">The rule is fulfilled if </w:t>
      </w:r>
      <w:r w:rsidR="006C229A" w:rsidRPr="00912B05">
        <w:rPr>
          <w:rFonts w:ascii="Arial" w:eastAsia="Arial" w:hAnsi="Arial" w:cs="Arial"/>
          <w:sz w:val="22"/>
          <w:szCs w:val="22"/>
        </w:rPr>
        <w:t xml:space="preserve">lard is manufactured from </w:t>
      </w:r>
      <w:r w:rsidR="00ED5FDF" w:rsidRPr="00912B05">
        <w:rPr>
          <w:rFonts w:ascii="Arial" w:eastAsia="Arial" w:hAnsi="Arial" w:cs="Arial"/>
          <w:sz w:val="22"/>
          <w:szCs w:val="22"/>
        </w:rPr>
        <w:t xml:space="preserve">non-originating </w:t>
      </w:r>
      <w:r w:rsidR="007431C3" w:rsidRPr="00912B05">
        <w:rPr>
          <w:rFonts w:ascii="Arial" w:eastAsia="Arial" w:hAnsi="Arial" w:cs="Arial"/>
          <w:sz w:val="22"/>
          <w:szCs w:val="22"/>
        </w:rPr>
        <w:t xml:space="preserve">pig fat of </w:t>
      </w:r>
      <w:r w:rsidR="00157440" w:rsidRPr="00912B05">
        <w:rPr>
          <w:rFonts w:ascii="Arial" w:eastAsia="Arial" w:hAnsi="Arial" w:cs="Arial"/>
          <w:sz w:val="22"/>
          <w:szCs w:val="22"/>
        </w:rPr>
        <w:t>heading</w:t>
      </w:r>
      <w:r w:rsidR="007431C3" w:rsidRPr="00912B05">
        <w:rPr>
          <w:rFonts w:ascii="Arial" w:eastAsia="Arial" w:hAnsi="Arial" w:cs="Arial"/>
          <w:sz w:val="22"/>
          <w:szCs w:val="22"/>
        </w:rPr>
        <w:t xml:space="preserve"> 02</w:t>
      </w:r>
      <w:r w:rsidR="00791082">
        <w:rPr>
          <w:rFonts w:ascii="Arial" w:eastAsia="Arial" w:hAnsi="Arial" w:cs="Arial"/>
          <w:sz w:val="22"/>
          <w:szCs w:val="22"/>
        </w:rPr>
        <w:t>.</w:t>
      </w:r>
      <w:r w:rsidR="007431C3" w:rsidRPr="00912B05">
        <w:rPr>
          <w:rFonts w:ascii="Arial" w:eastAsia="Arial" w:hAnsi="Arial" w:cs="Arial"/>
          <w:sz w:val="22"/>
          <w:szCs w:val="22"/>
        </w:rPr>
        <w:t>09. This is because the non-originating materials used are not classified under</w:t>
      </w:r>
      <w:r w:rsidR="00C54B03" w:rsidRPr="00912B05">
        <w:rPr>
          <w:rFonts w:ascii="Arial" w:eastAsia="Arial" w:hAnsi="Arial" w:cs="Arial"/>
          <w:sz w:val="22"/>
          <w:szCs w:val="22"/>
        </w:rPr>
        <w:t xml:space="preserve"> h</w:t>
      </w:r>
      <w:r w:rsidR="00157440" w:rsidRPr="00912B05">
        <w:rPr>
          <w:rFonts w:ascii="Arial" w:eastAsia="Arial" w:hAnsi="Arial" w:cs="Arial"/>
          <w:sz w:val="22"/>
          <w:szCs w:val="22"/>
        </w:rPr>
        <w:t>eading</w:t>
      </w:r>
      <w:r w:rsidR="007431C3" w:rsidRPr="00912B05">
        <w:rPr>
          <w:rFonts w:ascii="Arial" w:eastAsia="Arial" w:hAnsi="Arial" w:cs="Arial"/>
          <w:sz w:val="22"/>
          <w:szCs w:val="22"/>
        </w:rPr>
        <w:t xml:space="preserve"> 15</w:t>
      </w:r>
      <w:r w:rsidR="00156007" w:rsidRPr="00912B05">
        <w:rPr>
          <w:rFonts w:ascii="Arial" w:eastAsia="Arial" w:hAnsi="Arial" w:cs="Arial"/>
          <w:sz w:val="22"/>
          <w:szCs w:val="22"/>
        </w:rPr>
        <w:t>.</w:t>
      </w:r>
      <w:r w:rsidR="007431C3" w:rsidRPr="00912B05">
        <w:rPr>
          <w:rFonts w:ascii="Arial" w:eastAsia="Arial" w:hAnsi="Arial" w:cs="Arial"/>
          <w:sz w:val="22"/>
          <w:szCs w:val="22"/>
        </w:rPr>
        <w:t>01.</w:t>
      </w:r>
    </w:p>
    <w:p w14:paraId="780FE6E3" w14:textId="151980D6" w:rsidR="000024C6" w:rsidRPr="00912B05" w:rsidRDefault="000024C6" w:rsidP="00730691">
      <w:pPr>
        <w:rPr>
          <w:rFonts w:ascii="Arial" w:eastAsia="Arial" w:hAnsi="Arial" w:cs="Arial"/>
          <w:sz w:val="22"/>
          <w:szCs w:val="22"/>
        </w:rPr>
      </w:pPr>
    </w:p>
    <w:p w14:paraId="0E705AA7" w14:textId="7D98CB95" w:rsidR="000024C6" w:rsidRPr="00912B05" w:rsidRDefault="00115A3F" w:rsidP="0016486C">
      <w:pPr>
        <w:pStyle w:val="Heading3"/>
      </w:pPr>
      <w:bookmarkStart w:id="35" w:name="_Toc59548472"/>
      <w:r w:rsidRPr="00912B05">
        <w:t>5</w:t>
      </w:r>
      <w:r w:rsidR="00B36CB1" w:rsidRPr="00912B05">
        <w:t xml:space="preserve">.2.3 </w:t>
      </w:r>
      <w:r w:rsidR="000024C6" w:rsidRPr="00912B05">
        <w:t xml:space="preserve">Change of </w:t>
      </w:r>
      <w:r w:rsidR="00640A77" w:rsidRPr="00912B05">
        <w:t>T</w:t>
      </w:r>
      <w:r w:rsidR="001072A9" w:rsidRPr="00912B05">
        <w:t xml:space="preserve">ariff </w:t>
      </w:r>
      <w:r w:rsidR="00157440" w:rsidRPr="00912B05">
        <w:t>Subheading</w:t>
      </w:r>
      <w:bookmarkEnd w:id="35"/>
    </w:p>
    <w:p w14:paraId="5BEDECD3" w14:textId="51A34EDE" w:rsidR="000024C6" w:rsidRPr="00912B05" w:rsidRDefault="000024C6" w:rsidP="00730691">
      <w:pPr>
        <w:rPr>
          <w:rFonts w:ascii="Arial" w:eastAsia="Arial" w:hAnsi="Arial" w:cs="Arial"/>
          <w:i/>
          <w:sz w:val="22"/>
          <w:szCs w:val="22"/>
        </w:rPr>
      </w:pPr>
    </w:p>
    <w:p w14:paraId="47B4DFA5" w14:textId="106736B6" w:rsidR="00A750EE" w:rsidRPr="00912B05" w:rsidRDefault="00A750EE"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6F23C5" w:rsidRPr="00912B05">
        <w:rPr>
          <w:rFonts w:ascii="Arial" w:eastAsia="Arial" w:hAnsi="Arial" w:cs="Arial"/>
          <w:b/>
          <w:bCs/>
          <w:sz w:val="22"/>
          <w:szCs w:val="22"/>
        </w:rPr>
        <w:t>F</w:t>
      </w:r>
      <w:r w:rsidRPr="00912B05">
        <w:rPr>
          <w:rFonts w:ascii="Arial" w:eastAsia="Arial" w:hAnsi="Arial" w:cs="Arial"/>
          <w:b/>
          <w:bCs/>
          <w:sz w:val="22"/>
          <w:szCs w:val="22"/>
        </w:rPr>
        <w:t>.3:</w:t>
      </w:r>
    </w:p>
    <w:p w14:paraId="62AA9126" w14:textId="77777777" w:rsidR="00696142" w:rsidRPr="00912B05" w:rsidRDefault="00696142" w:rsidP="00730691">
      <w:pPr>
        <w:rPr>
          <w:rFonts w:ascii="Arial" w:eastAsia="Arial" w:hAnsi="Arial" w:cs="Arial"/>
          <w:b/>
          <w:bCs/>
          <w:sz w:val="22"/>
          <w:szCs w:val="22"/>
        </w:rPr>
      </w:pPr>
    </w:p>
    <w:p w14:paraId="011569ED" w14:textId="36E2D82D" w:rsidR="000024C6" w:rsidRPr="00912B05" w:rsidRDefault="000024C6" w:rsidP="00730691">
      <w:pPr>
        <w:rPr>
          <w:rFonts w:ascii="Arial" w:eastAsia="Arial" w:hAnsi="Arial" w:cs="Arial"/>
          <w:sz w:val="22"/>
          <w:szCs w:val="22"/>
        </w:rPr>
      </w:pPr>
      <w:r w:rsidRPr="00912B05">
        <w:rPr>
          <w:rFonts w:ascii="Arial" w:eastAsia="Arial" w:hAnsi="Arial" w:cs="Arial"/>
          <w:sz w:val="22"/>
          <w:szCs w:val="22"/>
          <w:u w:val="single"/>
        </w:rPr>
        <w:t>HS code:</w:t>
      </w:r>
      <w:r w:rsidR="0003464D" w:rsidRPr="00912B05">
        <w:rPr>
          <w:rFonts w:ascii="Arial" w:eastAsia="Arial" w:hAnsi="Arial" w:cs="Arial"/>
          <w:sz w:val="22"/>
          <w:szCs w:val="22"/>
        </w:rPr>
        <w:t xml:space="preserve"> 1512</w:t>
      </w:r>
      <w:r w:rsidR="00156007" w:rsidRPr="00912B05">
        <w:rPr>
          <w:rFonts w:ascii="Arial" w:eastAsia="Arial" w:hAnsi="Arial" w:cs="Arial"/>
          <w:sz w:val="22"/>
          <w:szCs w:val="22"/>
        </w:rPr>
        <w:t>.</w:t>
      </w:r>
      <w:r w:rsidR="440C165B" w:rsidRPr="00912B05">
        <w:rPr>
          <w:rFonts w:ascii="Arial" w:eastAsia="Arial" w:hAnsi="Arial" w:cs="Arial"/>
          <w:sz w:val="22"/>
          <w:szCs w:val="22"/>
        </w:rPr>
        <w:t>19</w:t>
      </w:r>
    </w:p>
    <w:p w14:paraId="33250626" w14:textId="08913C3F" w:rsidR="0003464D" w:rsidRPr="00912B05" w:rsidRDefault="0003464D"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Sunflower-seed oil</w:t>
      </w:r>
    </w:p>
    <w:p w14:paraId="725CB4BD" w14:textId="7085B51F" w:rsidR="0003464D" w:rsidRPr="00912B05" w:rsidRDefault="65B9AE89" w:rsidP="0003464D">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418905FA" w:rsidRPr="00912B05">
        <w:rPr>
          <w:rFonts w:ascii="Arial" w:eastAsia="Arial" w:hAnsi="Arial" w:cs="Arial"/>
          <w:sz w:val="22"/>
          <w:szCs w:val="22"/>
        </w:rPr>
        <w:t xml:space="preserve">CTSH </w:t>
      </w:r>
      <w:r w:rsidR="418905FA" w:rsidRPr="00912B05">
        <w:rPr>
          <w:rFonts w:ascii="Arial" w:eastAsia="Arial" w:hAnsi="Arial" w:cs="Arial"/>
          <w:color w:val="000000" w:themeColor="text1"/>
          <w:sz w:val="21"/>
          <w:szCs w:val="21"/>
        </w:rPr>
        <w:t>(</w:t>
      </w:r>
      <w:r w:rsidR="004101EF" w:rsidRPr="00912B05">
        <w:rPr>
          <w:rFonts w:ascii="Arial" w:eastAsia="Arial" w:hAnsi="Arial" w:cs="Arial"/>
          <w:color w:val="000000" w:themeColor="text1"/>
          <w:sz w:val="21"/>
          <w:szCs w:val="21"/>
        </w:rPr>
        <w:t>i</w:t>
      </w:r>
      <w:r w:rsidR="418905FA" w:rsidRPr="00912B05">
        <w:rPr>
          <w:rFonts w:ascii="Arial" w:eastAsia="Arial" w:hAnsi="Arial" w:cs="Arial"/>
          <w:color w:val="000000" w:themeColor="text1"/>
          <w:sz w:val="21"/>
          <w:szCs w:val="21"/>
        </w:rPr>
        <w:t xml:space="preserve">mported ingredients used in the product must come from a different </w:t>
      </w:r>
      <w:r w:rsidR="00463349" w:rsidRPr="00912B05">
        <w:rPr>
          <w:rFonts w:ascii="Arial" w:eastAsia="Arial" w:hAnsi="Arial" w:cs="Arial"/>
          <w:color w:val="000000" w:themeColor="text1"/>
          <w:sz w:val="21"/>
          <w:szCs w:val="21"/>
        </w:rPr>
        <w:t xml:space="preserve">HS </w:t>
      </w:r>
      <w:r w:rsidR="00AD2CF3" w:rsidRPr="00912B05">
        <w:rPr>
          <w:rFonts w:ascii="Arial" w:eastAsia="Arial" w:hAnsi="Arial" w:cs="Arial"/>
          <w:color w:val="000000" w:themeColor="text1"/>
          <w:sz w:val="21"/>
          <w:szCs w:val="21"/>
        </w:rPr>
        <w:t>s</w:t>
      </w:r>
      <w:r w:rsidR="00157440" w:rsidRPr="00912B05">
        <w:rPr>
          <w:rFonts w:ascii="Arial" w:eastAsia="Arial" w:hAnsi="Arial" w:cs="Arial"/>
          <w:color w:val="000000" w:themeColor="text1"/>
          <w:sz w:val="21"/>
          <w:szCs w:val="21"/>
        </w:rPr>
        <w:t>ubheading</w:t>
      </w:r>
      <w:r w:rsidR="418905FA" w:rsidRPr="00912B05">
        <w:rPr>
          <w:rFonts w:ascii="Arial" w:eastAsia="Arial" w:hAnsi="Arial" w:cs="Arial"/>
          <w:color w:val="000000" w:themeColor="text1"/>
          <w:sz w:val="21"/>
          <w:szCs w:val="21"/>
        </w:rPr>
        <w:t>)</w:t>
      </w:r>
    </w:p>
    <w:p w14:paraId="34732BC6" w14:textId="77777777" w:rsidR="008B29FB" w:rsidRPr="00912B05" w:rsidRDefault="008B29FB" w:rsidP="0003464D">
      <w:pPr>
        <w:rPr>
          <w:rFonts w:ascii="Arial" w:eastAsia="Arial" w:hAnsi="Arial" w:cs="Arial"/>
          <w:sz w:val="22"/>
          <w:szCs w:val="22"/>
        </w:rPr>
      </w:pPr>
    </w:p>
    <w:p w14:paraId="46C0F41C" w14:textId="639BD9DE" w:rsidR="0003464D" w:rsidRPr="00912B05" w:rsidRDefault="0003464D" w:rsidP="00730691">
      <w:pPr>
        <w:rPr>
          <w:rFonts w:ascii="Arial" w:eastAsia="Arial" w:hAnsi="Arial" w:cs="Arial"/>
          <w:sz w:val="22"/>
          <w:szCs w:val="22"/>
        </w:rPr>
      </w:pPr>
      <w:r w:rsidRPr="00912B05">
        <w:rPr>
          <w:rFonts w:ascii="Arial" w:eastAsia="Arial" w:hAnsi="Arial" w:cs="Arial"/>
          <w:sz w:val="22"/>
          <w:szCs w:val="22"/>
        </w:rPr>
        <w:t xml:space="preserve">The rule is fulfilled if sunflower-seed oil is manufactured from non-originating </w:t>
      </w:r>
      <w:r w:rsidR="7FD898C6" w:rsidRPr="00912B05">
        <w:rPr>
          <w:rFonts w:ascii="Arial" w:eastAsia="Arial" w:hAnsi="Arial" w:cs="Arial"/>
          <w:sz w:val="22"/>
          <w:szCs w:val="22"/>
        </w:rPr>
        <w:t xml:space="preserve">crude </w:t>
      </w:r>
      <w:r w:rsidRPr="00912B05">
        <w:rPr>
          <w:rFonts w:ascii="Arial" w:eastAsia="Arial" w:hAnsi="Arial" w:cs="Arial"/>
          <w:sz w:val="22"/>
          <w:szCs w:val="22"/>
        </w:rPr>
        <w:t xml:space="preserve">sunflower </w:t>
      </w:r>
      <w:r w:rsidR="06108E5D" w:rsidRPr="00912B05">
        <w:rPr>
          <w:rFonts w:ascii="Arial" w:eastAsia="Arial" w:hAnsi="Arial" w:cs="Arial"/>
          <w:sz w:val="22"/>
          <w:szCs w:val="22"/>
        </w:rPr>
        <w:t xml:space="preserve">oil </w:t>
      </w:r>
      <w:r w:rsidRPr="00912B05">
        <w:rPr>
          <w:rFonts w:ascii="Arial" w:eastAsia="Arial" w:hAnsi="Arial" w:cs="Arial"/>
          <w:sz w:val="22"/>
          <w:szCs w:val="22"/>
        </w:rPr>
        <w:t xml:space="preserve">of </w:t>
      </w:r>
      <w:r w:rsidR="00136738" w:rsidRPr="00912B05">
        <w:rPr>
          <w:rFonts w:ascii="Arial" w:eastAsia="Arial" w:hAnsi="Arial" w:cs="Arial"/>
          <w:sz w:val="22"/>
          <w:szCs w:val="22"/>
        </w:rPr>
        <w:t>s</w:t>
      </w:r>
      <w:r w:rsidR="00157440" w:rsidRPr="00912B05">
        <w:rPr>
          <w:rFonts w:ascii="Arial" w:eastAsia="Arial" w:hAnsi="Arial" w:cs="Arial"/>
          <w:sz w:val="22"/>
          <w:szCs w:val="22"/>
        </w:rPr>
        <w:t>ubheading</w:t>
      </w:r>
      <w:r w:rsidR="009F70F5" w:rsidRPr="00912B05">
        <w:rPr>
          <w:rFonts w:ascii="Arial" w:eastAsia="Arial" w:hAnsi="Arial" w:cs="Arial"/>
          <w:sz w:val="22"/>
          <w:szCs w:val="22"/>
        </w:rPr>
        <w:t xml:space="preserve"> </w:t>
      </w:r>
      <w:r w:rsidR="169592ED" w:rsidRPr="00912B05">
        <w:rPr>
          <w:rFonts w:ascii="Arial" w:eastAsia="Arial" w:hAnsi="Arial" w:cs="Arial"/>
          <w:sz w:val="22"/>
          <w:szCs w:val="22"/>
        </w:rPr>
        <w:t>1521</w:t>
      </w:r>
      <w:r w:rsidR="00156007" w:rsidRPr="00912B05">
        <w:rPr>
          <w:rFonts w:ascii="Arial" w:eastAsia="Arial" w:hAnsi="Arial" w:cs="Arial"/>
          <w:sz w:val="22"/>
          <w:szCs w:val="22"/>
        </w:rPr>
        <w:t>.</w:t>
      </w:r>
      <w:r w:rsidR="169592ED" w:rsidRPr="00912B05">
        <w:rPr>
          <w:rFonts w:ascii="Arial" w:eastAsia="Arial" w:hAnsi="Arial" w:cs="Arial"/>
          <w:sz w:val="22"/>
          <w:szCs w:val="22"/>
        </w:rPr>
        <w:t>11</w:t>
      </w:r>
      <w:r w:rsidRPr="00912B05">
        <w:rPr>
          <w:rFonts w:ascii="Arial" w:eastAsia="Arial" w:hAnsi="Arial" w:cs="Arial"/>
          <w:sz w:val="22"/>
          <w:szCs w:val="22"/>
        </w:rPr>
        <w:t xml:space="preserve">. This is because the non-originating materials used are not classified under </w:t>
      </w:r>
      <w:r w:rsidR="00943262" w:rsidRPr="00912B05">
        <w:rPr>
          <w:rFonts w:ascii="Arial" w:eastAsia="Arial" w:hAnsi="Arial" w:cs="Arial"/>
          <w:sz w:val="22"/>
          <w:szCs w:val="22"/>
        </w:rPr>
        <w:t>s</w:t>
      </w:r>
      <w:r w:rsidR="00157440" w:rsidRPr="00912B05">
        <w:rPr>
          <w:rFonts w:ascii="Arial" w:eastAsia="Arial" w:hAnsi="Arial" w:cs="Arial"/>
          <w:sz w:val="22"/>
          <w:szCs w:val="22"/>
        </w:rPr>
        <w:t>ubheading</w:t>
      </w:r>
      <w:r w:rsidRPr="00912B05">
        <w:rPr>
          <w:rFonts w:ascii="Arial" w:eastAsia="Arial" w:hAnsi="Arial" w:cs="Arial"/>
          <w:sz w:val="22"/>
          <w:szCs w:val="22"/>
        </w:rPr>
        <w:t xml:space="preserve"> 1512</w:t>
      </w:r>
      <w:r w:rsidR="00156007" w:rsidRPr="00912B05">
        <w:rPr>
          <w:rFonts w:ascii="Arial" w:eastAsia="Arial" w:hAnsi="Arial" w:cs="Arial"/>
          <w:sz w:val="22"/>
          <w:szCs w:val="22"/>
        </w:rPr>
        <w:t>.</w:t>
      </w:r>
      <w:r w:rsidRPr="00912B05">
        <w:rPr>
          <w:rFonts w:ascii="Arial" w:eastAsia="Arial" w:hAnsi="Arial" w:cs="Arial"/>
          <w:sz w:val="22"/>
          <w:szCs w:val="22"/>
        </w:rPr>
        <w:t>1</w:t>
      </w:r>
      <w:r w:rsidR="4DAD40F1" w:rsidRPr="00912B05">
        <w:rPr>
          <w:rFonts w:ascii="Arial" w:eastAsia="Arial" w:hAnsi="Arial" w:cs="Arial"/>
          <w:sz w:val="22"/>
          <w:szCs w:val="22"/>
        </w:rPr>
        <w:t>9</w:t>
      </w:r>
      <w:r w:rsidRPr="00912B05">
        <w:rPr>
          <w:rFonts w:ascii="Arial" w:eastAsia="Arial" w:hAnsi="Arial" w:cs="Arial"/>
          <w:sz w:val="22"/>
          <w:szCs w:val="22"/>
        </w:rPr>
        <w:t>.</w:t>
      </w:r>
    </w:p>
    <w:p w14:paraId="3EBCD957" w14:textId="007E6370" w:rsidR="00964C33" w:rsidRPr="00912B05" w:rsidRDefault="00964C33" w:rsidP="00730691">
      <w:pPr>
        <w:rPr>
          <w:rFonts w:ascii="Arial" w:eastAsia="Arial" w:hAnsi="Arial" w:cs="Arial"/>
          <w:sz w:val="22"/>
          <w:szCs w:val="22"/>
        </w:rPr>
      </w:pPr>
    </w:p>
    <w:p w14:paraId="0BB963CE" w14:textId="2577A2DF" w:rsidR="0025204E" w:rsidRPr="00912B05" w:rsidRDefault="00115A3F" w:rsidP="0016486C">
      <w:pPr>
        <w:pStyle w:val="Heading3"/>
      </w:pPr>
      <w:bookmarkStart w:id="36" w:name="_Toc59548473"/>
      <w:r w:rsidRPr="00912B05">
        <w:t>5</w:t>
      </w:r>
      <w:r w:rsidR="00B36CB1" w:rsidRPr="00912B05">
        <w:t xml:space="preserve">.2.4 </w:t>
      </w:r>
      <w:r w:rsidR="00054DAF" w:rsidRPr="00912B05">
        <w:t xml:space="preserve">Production </w:t>
      </w:r>
      <w:r w:rsidR="003F5A08" w:rsidRPr="00912B05">
        <w:t>from</w:t>
      </w:r>
      <w:r w:rsidR="00054DAF" w:rsidRPr="00912B05">
        <w:t xml:space="preserve"> </w:t>
      </w:r>
      <w:r w:rsidR="00B97649" w:rsidRPr="00912B05">
        <w:t xml:space="preserve">Non-Originating </w:t>
      </w:r>
      <w:r w:rsidR="00054DAF" w:rsidRPr="00912B05">
        <w:t>Materials of Any Heading</w:t>
      </w:r>
      <w:bookmarkEnd w:id="36"/>
    </w:p>
    <w:p w14:paraId="5DD7732C" w14:textId="2D6A45B6" w:rsidR="0025204E" w:rsidRPr="00912B05" w:rsidRDefault="0025204E" w:rsidP="00730691">
      <w:pPr>
        <w:rPr>
          <w:rFonts w:ascii="Arial" w:eastAsia="Arial" w:hAnsi="Arial" w:cs="Arial"/>
          <w:sz w:val="22"/>
          <w:szCs w:val="22"/>
        </w:rPr>
      </w:pPr>
    </w:p>
    <w:p w14:paraId="61013214" w14:textId="655E4B13" w:rsidR="0025204E" w:rsidRPr="00912B05" w:rsidRDefault="0025204E" w:rsidP="00730691">
      <w:pPr>
        <w:rPr>
          <w:rFonts w:ascii="Arial" w:eastAsia="Arial" w:hAnsi="Arial" w:cs="Arial"/>
          <w:sz w:val="22"/>
          <w:szCs w:val="22"/>
        </w:rPr>
      </w:pPr>
      <w:r w:rsidRPr="00912B05">
        <w:rPr>
          <w:rFonts w:ascii="Arial" w:eastAsia="Arial" w:hAnsi="Arial" w:cs="Arial"/>
          <w:sz w:val="22"/>
          <w:szCs w:val="22"/>
        </w:rPr>
        <w:t xml:space="preserve">If </w:t>
      </w:r>
      <w:r w:rsidR="00D65851" w:rsidRPr="00912B05">
        <w:rPr>
          <w:rFonts w:ascii="Arial" w:eastAsia="Arial" w:hAnsi="Arial" w:cs="Arial"/>
          <w:sz w:val="22"/>
          <w:szCs w:val="22"/>
        </w:rPr>
        <w:t>a product</w:t>
      </w:r>
      <w:r w:rsidR="005F74ED">
        <w:rPr>
          <w:rFonts w:ascii="Arial" w:eastAsia="Arial" w:hAnsi="Arial" w:cs="Arial"/>
          <w:sz w:val="22"/>
          <w:szCs w:val="22"/>
        </w:rPr>
        <w:t>-</w:t>
      </w:r>
      <w:r w:rsidR="00D65851" w:rsidRPr="00912B05">
        <w:rPr>
          <w:rFonts w:ascii="Arial" w:eastAsia="Arial" w:hAnsi="Arial" w:cs="Arial"/>
          <w:sz w:val="22"/>
          <w:szCs w:val="22"/>
        </w:rPr>
        <w:t xml:space="preserve">specific rule of origin allows </w:t>
      </w:r>
      <w:r w:rsidR="00BC1B4D" w:rsidRPr="00912B05">
        <w:rPr>
          <w:rFonts w:ascii="Arial" w:eastAsia="Arial" w:hAnsi="Arial" w:cs="Arial"/>
          <w:sz w:val="22"/>
          <w:szCs w:val="22"/>
        </w:rPr>
        <w:t xml:space="preserve">production from </w:t>
      </w:r>
      <w:r w:rsidR="005A3DC5" w:rsidRPr="00912B05">
        <w:rPr>
          <w:rFonts w:ascii="Arial" w:eastAsia="Arial" w:hAnsi="Arial" w:cs="Arial"/>
          <w:sz w:val="22"/>
          <w:szCs w:val="22"/>
        </w:rPr>
        <w:t xml:space="preserve">non-originating </w:t>
      </w:r>
      <w:r w:rsidR="00BC1B4D" w:rsidRPr="00912B05">
        <w:rPr>
          <w:rFonts w:ascii="Arial" w:eastAsia="Arial" w:hAnsi="Arial" w:cs="Arial"/>
          <w:sz w:val="22"/>
          <w:szCs w:val="22"/>
        </w:rPr>
        <w:t xml:space="preserve">materials of any </w:t>
      </w:r>
      <w:r w:rsidR="005D05CC" w:rsidRPr="00912B05">
        <w:rPr>
          <w:rFonts w:ascii="Arial" w:eastAsia="Arial" w:hAnsi="Arial" w:cs="Arial"/>
          <w:sz w:val="22"/>
          <w:szCs w:val="22"/>
        </w:rPr>
        <w:t>heading, th</w:t>
      </w:r>
      <w:r w:rsidR="007808FE" w:rsidRPr="00912B05">
        <w:rPr>
          <w:rFonts w:ascii="Arial" w:eastAsia="Arial" w:hAnsi="Arial" w:cs="Arial"/>
          <w:sz w:val="22"/>
          <w:szCs w:val="22"/>
        </w:rPr>
        <w:t>e</w:t>
      </w:r>
      <w:r w:rsidR="001F171E" w:rsidRPr="00912B05">
        <w:rPr>
          <w:rFonts w:ascii="Arial" w:eastAsia="Arial" w:hAnsi="Arial" w:cs="Arial"/>
          <w:sz w:val="22"/>
          <w:szCs w:val="22"/>
        </w:rPr>
        <w:t xml:space="preserve"> p</w:t>
      </w:r>
      <w:r w:rsidR="00B049E9" w:rsidRPr="00912B05">
        <w:rPr>
          <w:rFonts w:ascii="Arial" w:eastAsia="Arial" w:hAnsi="Arial" w:cs="Arial"/>
          <w:sz w:val="22"/>
          <w:szCs w:val="22"/>
        </w:rPr>
        <w:t>roduct</w:t>
      </w:r>
      <w:r w:rsidR="005D05CC" w:rsidRPr="00912B05">
        <w:rPr>
          <w:rFonts w:ascii="Arial" w:eastAsia="Arial" w:hAnsi="Arial" w:cs="Arial"/>
          <w:sz w:val="22"/>
          <w:szCs w:val="22"/>
        </w:rPr>
        <w:t xml:space="preserve"> can include</w:t>
      </w:r>
      <w:r w:rsidR="00C16E95" w:rsidRPr="00912B05">
        <w:rPr>
          <w:rFonts w:ascii="Arial" w:eastAsia="Arial" w:hAnsi="Arial" w:cs="Arial"/>
          <w:sz w:val="22"/>
          <w:szCs w:val="22"/>
        </w:rPr>
        <w:t xml:space="preserve"> </w:t>
      </w:r>
      <w:r w:rsidR="005A3DC5" w:rsidRPr="00912B05">
        <w:rPr>
          <w:rFonts w:ascii="Arial" w:eastAsia="Arial" w:hAnsi="Arial" w:cs="Arial"/>
          <w:sz w:val="22"/>
          <w:szCs w:val="22"/>
        </w:rPr>
        <w:t xml:space="preserve">non-originating </w:t>
      </w:r>
      <w:r w:rsidR="00C16E95" w:rsidRPr="00912B05">
        <w:rPr>
          <w:rFonts w:ascii="Arial" w:eastAsia="Arial" w:hAnsi="Arial" w:cs="Arial"/>
          <w:sz w:val="22"/>
          <w:szCs w:val="22"/>
        </w:rPr>
        <w:t>material</w:t>
      </w:r>
      <w:r w:rsidR="005A3DC5" w:rsidRPr="00912B05">
        <w:rPr>
          <w:rFonts w:ascii="Arial" w:eastAsia="Arial" w:hAnsi="Arial" w:cs="Arial"/>
          <w:sz w:val="22"/>
          <w:szCs w:val="22"/>
        </w:rPr>
        <w:t>s</w:t>
      </w:r>
      <w:r w:rsidR="00C16E95" w:rsidRPr="00912B05">
        <w:rPr>
          <w:rFonts w:ascii="Arial" w:eastAsia="Arial" w:hAnsi="Arial" w:cs="Arial"/>
          <w:sz w:val="22"/>
          <w:szCs w:val="22"/>
        </w:rPr>
        <w:t xml:space="preserve"> of the same heading</w:t>
      </w:r>
      <w:r w:rsidR="003A3969" w:rsidRPr="00912B05">
        <w:rPr>
          <w:rFonts w:ascii="Arial" w:eastAsia="Arial" w:hAnsi="Arial" w:cs="Arial"/>
          <w:sz w:val="22"/>
          <w:szCs w:val="22"/>
        </w:rPr>
        <w:t>. This means that a change of heading does not need to take place</w:t>
      </w:r>
      <w:r w:rsidR="00372DFD" w:rsidRPr="00912B05">
        <w:rPr>
          <w:rFonts w:ascii="Arial" w:eastAsia="Arial" w:hAnsi="Arial" w:cs="Arial"/>
          <w:sz w:val="22"/>
          <w:szCs w:val="22"/>
        </w:rPr>
        <w:t xml:space="preserve">. </w:t>
      </w:r>
      <w:r w:rsidR="00F9127E" w:rsidRPr="00912B05">
        <w:rPr>
          <w:rFonts w:ascii="Arial" w:eastAsia="Arial" w:hAnsi="Arial" w:cs="Arial"/>
          <w:sz w:val="22"/>
          <w:szCs w:val="22"/>
        </w:rPr>
        <w:t>However,</w:t>
      </w:r>
      <w:r w:rsidR="00D65851" w:rsidRPr="00912B05">
        <w:rPr>
          <w:rFonts w:ascii="Arial" w:eastAsia="Arial" w:hAnsi="Arial" w:cs="Arial"/>
          <w:sz w:val="22"/>
          <w:szCs w:val="22"/>
        </w:rPr>
        <w:t xml:space="preserve"> processing</w:t>
      </w:r>
      <w:r w:rsidR="00942ED0" w:rsidRPr="00912B05">
        <w:rPr>
          <w:rFonts w:ascii="Arial" w:eastAsia="Arial" w:hAnsi="Arial" w:cs="Arial"/>
          <w:sz w:val="22"/>
          <w:szCs w:val="22"/>
        </w:rPr>
        <w:t xml:space="preserve"> on these materials does</w:t>
      </w:r>
      <w:r w:rsidR="00D65851" w:rsidRPr="00912B05">
        <w:rPr>
          <w:rFonts w:ascii="Arial" w:eastAsia="Arial" w:hAnsi="Arial" w:cs="Arial"/>
          <w:sz w:val="22"/>
          <w:szCs w:val="22"/>
        </w:rPr>
        <w:t xml:space="preserve"> need to </w:t>
      </w:r>
      <w:r w:rsidR="00942ED0" w:rsidRPr="00912B05">
        <w:rPr>
          <w:rFonts w:ascii="Arial" w:eastAsia="Arial" w:hAnsi="Arial" w:cs="Arial"/>
          <w:sz w:val="22"/>
          <w:szCs w:val="22"/>
        </w:rPr>
        <w:t>go beyond</w:t>
      </w:r>
      <w:r w:rsidR="00D65851" w:rsidRPr="00912B05">
        <w:rPr>
          <w:rFonts w:ascii="Arial" w:eastAsia="Arial" w:hAnsi="Arial" w:cs="Arial"/>
          <w:sz w:val="22"/>
          <w:szCs w:val="22"/>
        </w:rPr>
        <w:t xml:space="preserve"> </w:t>
      </w:r>
      <w:hyperlink w:anchor="_3.3_Insufficient_Processing" w:history="1">
        <w:r w:rsidR="00942ED0" w:rsidRPr="00912B05">
          <w:rPr>
            <w:rStyle w:val="Hyperlink"/>
            <w:rFonts w:ascii="Arial" w:eastAsia="Arial" w:hAnsi="Arial" w:cs="Arial"/>
            <w:color w:val="auto"/>
            <w:sz w:val="22"/>
            <w:szCs w:val="22"/>
          </w:rPr>
          <w:t>insufficient operations</w:t>
        </w:r>
      </w:hyperlink>
      <w:r w:rsidR="00D65851" w:rsidRPr="00912B05">
        <w:rPr>
          <w:rFonts w:ascii="Arial" w:eastAsia="Arial" w:hAnsi="Arial" w:cs="Arial"/>
          <w:sz w:val="22"/>
          <w:szCs w:val="22"/>
        </w:rPr>
        <w:t>.</w:t>
      </w:r>
    </w:p>
    <w:p w14:paraId="167CD27D" w14:textId="4DA3B703" w:rsidR="009F70F5" w:rsidRPr="00912B05" w:rsidRDefault="009F70F5" w:rsidP="00730691">
      <w:pPr>
        <w:rPr>
          <w:rFonts w:ascii="Arial" w:eastAsia="Arial" w:hAnsi="Arial" w:cs="Arial"/>
          <w:sz w:val="22"/>
          <w:szCs w:val="22"/>
        </w:rPr>
      </w:pPr>
    </w:p>
    <w:p w14:paraId="19B4A74B" w14:textId="448F3F03" w:rsidR="00A750EE" w:rsidRPr="00912B05" w:rsidRDefault="00A750EE"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6F23C5" w:rsidRPr="00912B05">
        <w:rPr>
          <w:rFonts w:ascii="Arial" w:eastAsia="Arial" w:hAnsi="Arial" w:cs="Arial"/>
          <w:b/>
          <w:bCs/>
          <w:sz w:val="22"/>
          <w:szCs w:val="22"/>
        </w:rPr>
        <w:t>F</w:t>
      </w:r>
      <w:r w:rsidRPr="00912B05">
        <w:rPr>
          <w:rFonts w:ascii="Arial" w:eastAsia="Arial" w:hAnsi="Arial" w:cs="Arial"/>
          <w:b/>
          <w:bCs/>
          <w:sz w:val="22"/>
          <w:szCs w:val="22"/>
        </w:rPr>
        <w:t>.4:</w:t>
      </w:r>
    </w:p>
    <w:p w14:paraId="4671389F" w14:textId="77777777" w:rsidR="00696142" w:rsidRPr="00912B05" w:rsidRDefault="00696142" w:rsidP="00730691">
      <w:pPr>
        <w:rPr>
          <w:rFonts w:ascii="Arial" w:eastAsia="Arial" w:hAnsi="Arial" w:cs="Arial"/>
          <w:b/>
          <w:bCs/>
          <w:sz w:val="22"/>
          <w:szCs w:val="22"/>
        </w:rPr>
      </w:pPr>
    </w:p>
    <w:p w14:paraId="1CB0D15F" w14:textId="202AC23D" w:rsidR="009F70F5" w:rsidRPr="00912B05" w:rsidRDefault="009F70F5" w:rsidP="00730691">
      <w:pPr>
        <w:rPr>
          <w:rFonts w:ascii="Arial" w:eastAsia="Arial" w:hAnsi="Arial" w:cs="Arial"/>
          <w:sz w:val="22"/>
          <w:szCs w:val="22"/>
        </w:rPr>
      </w:pPr>
      <w:r w:rsidRPr="00912B05">
        <w:rPr>
          <w:rFonts w:ascii="Arial" w:eastAsia="Arial" w:hAnsi="Arial" w:cs="Arial"/>
          <w:sz w:val="22"/>
          <w:szCs w:val="22"/>
          <w:u w:val="single"/>
        </w:rPr>
        <w:t>HS code:</w:t>
      </w:r>
      <w:r w:rsidRPr="00912B05">
        <w:rPr>
          <w:rFonts w:ascii="Arial" w:eastAsia="Arial" w:hAnsi="Arial" w:cs="Arial"/>
          <w:sz w:val="22"/>
          <w:szCs w:val="22"/>
        </w:rPr>
        <w:t xml:space="preserve"> 0904</w:t>
      </w:r>
      <w:r w:rsidR="008D2DE2" w:rsidRPr="00912B05">
        <w:rPr>
          <w:rFonts w:ascii="Arial" w:eastAsia="Arial" w:hAnsi="Arial" w:cs="Arial"/>
          <w:sz w:val="22"/>
          <w:szCs w:val="22"/>
        </w:rPr>
        <w:t>.</w:t>
      </w:r>
      <w:r w:rsidRPr="00912B05">
        <w:rPr>
          <w:rFonts w:ascii="Arial" w:eastAsia="Arial" w:hAnsi="Arial" w:cs="Arial"/>
          <w:sz w:val="22"/>
          <w:szCs w:val="22"/>
        </w:rPr>
        <w:t>12</w:t>
      </w:r>
    </w:p>
    <w:p w14:paraId="42AAD6D5" w14:textId="0B83882F" w:rsidR="009F70F5" w:rsidRPr="00912B05" w:rsidRDefault="009F70F5" w:rsidP="00730691">
      <w:pPr>
        <w:rPr>
          <w:rFonts w:ascii="Arial" w:eastAsia="Arial" w:hAnsi="Arial" w:cs="Arial"/>
          <w:sz w:val="22"/>
          <w:szCs w:val="22"/>
        </w:rPr>
      </w:pPr>
      <w:r w:rsidRPr="00912B05">
        <w:rPr>
          <w:rFonts w:ascii="Arial" w:eastAsia="Arial" w:hAnsi="Arial" w:cs="Arial"/>
          <w:sz w:val="22"/>
          <w:szCs w:val="22"/>
          <w:u w:val="single"/>
        </w:rPr>
        <w:t>Product:</w:t>
      </w:r>
      <w:r w:rsidRPr="00912B05">
        <w:rPr>
          <w:rFonts w:ascii="Arial" w:eastAsia="Arial" w:hAnsi="Arial" w:cs="Arial"/>
          <w:sz w:val="22"/>
          <w:szCs w:val="22"/>
        </w:rPr>
        <w:t xml:space="preserve"> Crushed or ground pepper</w:t>
      </w:r>
    </w:p>
    <w:p w14:paraId="500C220E" w14:textId="606F55EA" w:rsidR="009F70F5" w:rsidRPr="00912B05" w:rsidRDefault="0FBA7CA1" w:rsidP="00730691">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0A1542" w:rsidRPr="00912B05">
        <w:rPr>
          <w:rFonts w:ascii="Arial" w:eastAsia="Arial" w:hAnsi="Arial" w:cs="Arial"/>
          <w:sz w:val="22"/>
          <w:szCs w:val="22"/>
        </w:rPr>
        <w:t xml:space="preserve"> Production from non-originating materials of any </w:t>
      </w:r>
      <w:r w:rsidR="00AD130F" w:rsidRPr="00912B05">
        <w:rPr>
          <w:rFonts w:ascii="Arial" w:eastAsia="Arial" w:hAnsi="Arial" w:cs="Arial"/>
          <w:sz w:val="22"/>
          <w:szCs w:val="22"/>
        </w:rPr>
        <w:t>h</w:t>
      </w:r>
      <w:r w:rsidR="00157440" w:rsidRPr="00912B05">
        <w:rPr>
          <w:rFonts w:ascii="Arial" w:eastAsia="Arial" w:hAnsi="Arial" w:cs="Arial"/>
          <w:sz w:val="22"/>
          <w:szCs w:val="22"/>
        </w:rPr>
        <w:t>eading</w:t>
      </w:r>
      <w:r w:rsidR="000A1542" w:rsidRPr="00912B05">
        <w:rPr>
          <w:rFonts w:ascii="Arial" w:eastAsia="Arial" w:hAnsi="Arial" w:cs="Arial"/>
          <w:sz w:val="22"/>
          <w:szCs w:val="22"/>
        </w:rPr>
        <w:t>.</w:t>
      </w:r>
    </w:p>
    <w:p w14:paraId="46C5D091" w14:textId="2DDF1B86" w:rsidR="009F70F5" w:rsidRPr="00912B05" w:rsidRDefault="009F70F5" w:rsidP="00730691">
      <w:pPr>
        <w:rPr>
          <w:rFonts w:ascii="Arial" w:eastAsia="Arial" w:hAnsi="Arial" w:cs="Arial"/>
          <w:sz w:val="22"/>
          <w:szCs w:val="22"/>
        </w:rPr>
      </w:pPr>
    </w:p>
    <w:p w14:paraId="632FBD24" w14:textId="5BC3CFE9" w:rsidR="009F70F5" w:rsidRPr="00912B05" w:rsidRDefault="4B62C84C" w:rsidP="00730691">
      <w:pPr>
        <w:rPr>
          <w:rFonts w:ascii="Arial" w:eastAsia="Arial" w:hAnsi="Arial" w:cs="Arial"/>
          <w:sz w:val="22"/>
          <w:szCs w:val="22"/>
        </w:rPr>
      </w:pPr>
      <w:r w:rsidRPr="00912B05">
        <w:rPr>
          <w:rFonts w:ascii="Arial" w:eastAsia="Arial" w:hAnsi="Arial" w:cs="Arial"/>
          <w:sz w:val="22"/>
          <w:szCs w:val="22"/>
        </w:rPr>
        <w:lastRenderedPageBreak/>
        <w:t xml:space="preserve">Pepper and ground/crushed pepper are classified in the same </w:t>
      </w:r>
      <w:r w:rsidR="00AD130F" w:rsidRPr="00912B05">
        <w:rPr>
          <w:rFonts w:ascii="Arial" w:eastAsia="Arial" w:hAnsi="Arial" w:cs="Arial"/>
          <w:sz w:val="22"/>
          <w:szCs w:val="22"/>
        </w:rPr>
        <w:t>h</w:t>
      </w:r>
      <w:r w:rsidR="00157440" w:rsidRPr="00912B05">
        <w:rPr>
          <w:rFonts w:ascii="Arial" w:eastAsia="Arial" w:hAnsi="Arial" w:cs="Arial"/>
          <w:sz w:val="22"/>
          <w:szCs w:val="22"/>
        </w:rPr>
        <w:t>eading</w:t>
      </w:r>
      <w:r w:rsidRPr="00912B05">
        <w:rPr>
          <w:rFonts w:ascii="Arial" w:eastAsia="Arial" w:hAnsi="Arial" w:cs="Arial"/>
          <w:sz w:val="22"/>
          <w:szCs w:val="22"/>
        </w:rPr>
        <w:t>. If crushing or grinding takes place the rule is fulfilled as the processing goes beyond ‘</w:t>
      </w:r>
      <w:hyperlink w:anchor="_Insufficient_Processing" w:history="1">
        <w:r w:rsidRPr="00912B05">
          <w:rPr>
            <w:rStyle w:val="Hyperlink"/>
            <w:rFonts w:ascii="Arial" w:eastAsia="Arial" w:hAnsi="Arial" w:cs="Arial"/>
            <w:color w:val="auto"/>
            <w:sz w:val="22"/>
            <w:szCs w:val="22"/>
          </w:rPr>
          <w:t>insufficient operations</w:t>
        </w:r>
      </w:hyperlink>
      <w:r w:rsidR="008D2DE2" w:rsidRPr="00912B05">
        <w:rPr>
          <w:rFonts w:ascii="Arial" w:eastAsia="Arial" w:hAnsi="Arial" w:cs="Arial"/>
          <w:sz w:val="22"/>
          <w:szCs w:val="22"/>
        </w:rPr>
        <w:t>’.</w:t>
      </w:r>
    </w:p>
    <w:p w14:paraId="61597795" w14:textId="77777777" w:rsidR="00964C33" w:rsidRPr="00912B05" w:rsidRDefault="00964C33" w:rsidP="00730691">
      <w:pPr>
        <w:rPr>
          <w:rFonts w:ascii="Arial" w:eastAsia="Arial" w:hAnsi="Arial" w:cs="Arial"/>
          <w:i/>
          <w:sz w:val="22"/>
          <w:szCs w:val="22"/>
        </w:rPr>
      </w:pPr>
    </w:p>
    <w:p w14:paraId="4D70C836" w14:textId="488710BB" w:rsidR="00AA27DD" w:rsidRPr="00912B05" w:rsidRDefault="00115A3F" w:rsidP="004D2254">
      <w:pPr>
        <w:pStyle w:val="Heading2"/>
      </w:pPr>
      <w:bookmarkStart w:id="37" w:name="_Value_and_Weight"/>
      <w:bookmarkStart w:id="38" w:name="_4.3_Value_and"/>
      <w:bookmarkStart w:id="39" w:name="_5.3_Value_and"/>
      <w:bookmarkStart w:id="40" w:name="_Toc59548474"/>
      <w:bookmarkEnd w:id="37"/>
      <w:bookmarkEnd w:id="38"/>
      <w:bookmarkEnd w:id="39"/>
      <w:r w:rsidRPr="00912B05">
        <w:t>5</w:t>
      </w:r>
      <w:r w:rsidR="00B36CB1" w:rsidRPr="00912B05">
        <w:t xml:space="preserve">.3 </w:t>
      </w:r>
      <w:r w:rsidR="00AF7F6A" w:rsidRPr="00912B05">
        <w:t xml:space="preserve">Value </w:t>
      </w:r>
      <w:r w:rsidR="004E0F1B" w:rsidRPr="00912B05">
        <w:t xml:space="preserve">and </w:t>
      </w:r>
      <w:r w:rsidR="00640A77" w:rsidRPr="00912B05">
        <w:t>W</w:t>
      </w:r>
      <w:r w:rsidR="004E0F1B" w:rsidRPr="00912B05">
        <w:t xml:space="preserve">eight </w:t>
      </w:r>
      <w:r w:rsidR="00640A77" w:rsidRPr="00912B05">
        <w:t>L</w:t>
      </w:r>
      <w:r w:rsidR="00AF7F6A" w:rsidRPr="00912B05">
        <w:t xml:space="preserve">imit for </w:t>
      </w:r>
      <w:r w:rsidR="00640A77" w:rsidRPr="00912B05">
        <w:t>N</w:t>
      </w:r>
      <w:r w:rsidR="00AF7F6A" w:rsidRPr="00912B05">
        <w:t>on-</w:t>
      </w:r>
      <w:r w:rsidR="00640A77" w:rsidRPr="00912B05">
        <w:t>O</w:t>
      </w:r>
      <w:r w:rsidR="00AF7F6A" w:rsidRPr="00912B05">
        <w:t xml:space="preserve">riginating </w:t>
      </w:r>
      <w:r w:rsidR="00640A77" w:rsidRPr="00912B05">
        <w:t>M</w:t>
      </w:r>
      <w:r w:rsidR="00AF7F6A" w:rsidRPr="00912B05">
        <w:t>aterials</w:t>
      </w:r>
      <w:bookmarkEnd w:id="40"/>
    </w:p>
    <w:p w14:paraId="40A05E22" w14:textId="77777777" w:rsidR="00AA27DD" w:rsidRPr="00912B05" w:rsidRDefault="00AA27DD" w:rsidP="00730691">
      <w:pPr>
        <w:rPr>
          <w:rFonts w:ascii="Arial" w:eastAsia="Arial" w:hAnsi="Arial" w:cs="Arial"/>
          <w:sz w:val="22"/>
          <w:szCs w:val="22"/>
        </w:rPr>
      </w:pPr>
    </w:p>
    <w:p w14:paraId="3BD51EB2" w14:textId="5AB66417" w:rsidR="00AA27DD" w:rsidRPr="00912B05" w:rsidRDefault="00A55EEC" w:rsidP="00730691">
      <w:pPr>
        <w:rPr>
          <w:rFonts w:ascii="Arial" w:eastAsia="Arial" w:hAnsi="Arial" w:cs="Arial"/>
          <w:sz w:val="22"/>
          <w:szCs w:val="22"/>
        </w:rPr>
      </w:pPr>
      <w:r w:rsidRPr="00912B05">
        <w:rPr>
          <w:rFonts w:ascii="Arial" w:eastAsia="Arial" w:hAnsi="Arial" w:cs="Arial"/>
          <w:sz w:val="22"/>
          <w:szCs w:val="22"/>
        </w:rPr>
        <w:t xml:space="preserve">Under </w:t>
      </w:r>
      <w:r w:rsidR="004E0F1B" w:rsidRPr="00912B05">
        <w:rPr>
          <w:rFonts w:ascii="Arial" w:eastAsia="Arial" w:hAnsi="Arial" w:cs="Arial"/>
          <w:sz w:val="22"/>
          <w:szCs w:val="22"/>
        </w:rPr>
        <w:t>a value or weight limitation rule</w:t>
      </w:r>
      <w:r w:rsidR="00F31CEA" w:rsidRPr="00912B05">
        <w:rPr>
          <w:rFonts w:ascii="Arial" w:eastAsia="Arial" w:hAnsi="Arial" w:cs="Arial"/>
          <w:sz w:val="22"/>
          <w:szCs w:val="22"/>
        </w:rPr>
        <w:t>,</w:t>
      </w:r>
      <w:r w:rsidR="004E0F1B" w:rsidRPr="00912B05">
        <w:rPr>
          <w:rFonts w:ascii="Arial" w:eastAsia="Arial" w:hAnsi="Arial" w:cs="Arial"/>
          <w:sz w:val="22"/>
          <w:szCs w:val="22"/>
        </w:rPr>
        <w:t xml:space="preserve"> the value or weight of all or specific non-originating </w:t>
      </w:r>
      <w:r w:rsidR="43A2E6D6" w:rsidRPr="00912B05">
        <w:rPr>
          <w:rFonts w:ascii="Arial" w:eastAsia="Arial" w:hAnsi="Arial" w:cs="Arial"/>
          <w:sz w:val="22"/>
          <w:szCs w:val="22"/>
        </w:rPr>
        <w:t>ingredient</w:t>
      </w:r>
      <w:r w:rsidR="00DF3CEA" w:rsidRPr="00912B05">
        <w:rPr>
          <w:rFonts w:ascii="Arial" w:eastAsia="Arial" w:hAnsi="Arial" w:cs="Arial"/>
          <w:sz w:val="22"/>
          <w:szCs w:val="22"/>
        </w:rPr>
        <w:t>s</w:t>
      </w:r>
      <w:r w:rsidR="631CE1B8" w:rsidRPr="00912B05">
        <w:rPr>
          <w:rFonts w:ascii="Arial" w:eastAsia="Arial" w:hAnsi="Arial" w:cs="Arial"/>
          <w:sz w:val="22"/>
          <w:szCs w:val="22"/>
        </w:rPr>
        <w:t xml:space="preserve"> </w:t>
      </w:r>
      <w:r w:rsidR="004E0F1B" w:rsidRPr="00912B05">
        <w:rPr>
          <w:rFonts w:ascii="Arial" w:eastAsia="Arial" w:hAnsi="Arial" w:cs="Arial"/>
          <w:sz w:val="22"/>
          <w:szCs w:val="22"/>
        </w:rPr>
        <w:t xml:space="preserve">may not exceed a given percentage of the </w:t>
      </w:r>
      <w:hyperlink w:anchor="_7._Key_Definitions" w:history="1">
        <w:r w:rsidR="004E0F1B" w:rsidRPr="00912B05">
          <w:rPr>
            <w:rStyle w:val="Hyperlink"/>
            <w:rFonts w:ascii="Arial" w:eastAsia="Arial" w:hAnsi="Arial" w:cs="Arial"/>
            <w:color w:val="auto"/>
            <w:sz w:val="22"/>
            <w:szCs w:val="22"/>
          </w:rPr>
          <w:t>ex-works price</w:t>
        </w:r>
      </w:hyperlink>
      <w:r w:rsidR="004E0F1B" w:rsidRPr="00912B05">
        <w:rPr>
          <w:rFonts w:ascii="Arial" w:eastAsia="Arial" w:hAnsi="Arial" w:cs="Arial"/>
          <w:sz w:val="22"/>
          <w:szCs w:val="22"/>
        </w:rPr>
        <w:t xml:space="preserve"> or </w:t>
      </w:r>
      <w:r w:rsidR="005E49C7">
        <w:rPr>
          <w:rFonts w:ascii="Arial" w:eastAsia="Arial" w:hAnsi="Arial" w:cs="Arial"/>
          <w:sz w:val="22"/>
          <w:szCs w:val="22"/>
        </w:rPr>
        <w:t xml:space="preserve">net </w:t>
      </w:r>
      <w:r w:rsidR="004E0F1B" w:rsidRPr="00912B05">
        <w:rPr>
          <w:rFonts w:ascii="Arial" w:eastAsia="Arial" w:hAnsi="Arial" w:cs="Arial"/>
          <w:sz w:val="22"/>
          <w:szCs w:val="22"/>
        </w:rPr>
        <w:t xml:space="preserve">weight of the </w:t>
      </w:r>
      <w:r w:rsidR="005E49C7">
        <w:rPr>
          <w:rFonts w:ascii="Arial" w:eastAsia="Arial" w:hAnsi="Arial" w:cs="Arial"/>
          <w:sz w:val="22"/>
          <w:szCs w:val="22"/>
        </w:rPr>
        <w:t xml:space="preserve">final </w:t>
      </w:r>
      <w:r w:rsidR="004E0F1B" w:rsidRPr="00912B05">
        <w:rPr>
          <w:rFonts w:ascii="Arial" w:eastAsia="Arial" w:hAnsi="Arial" w:cs="Arial"/>
          <w:sz w:val="22"/>
          <w:szCs w:val="22"/>
        </w:rPr>
        <w:t>product, respectively.</w:t>
      </w:r>
      <w:r w:rsidR="16BEF98E" w:rsidRPr="00912B05">
        <w:rPr>
          <w:rFonts w:ascii="Arial" w:eastAsia="Arial" w:hAnsi="Arial" w:cs="Arial"/>
          <w:sz w:val="22"/>
          <w:szCs w:val="22"/>
        </w:rPr>
        <w:t xml:space="preserve"> If use of a</w:t>
      </w:r>
      <w:r w:rsidR="00DF3CEA" w:rsidRPr="00912B05">
        <w:rPr>
          <w:rFonts w:ascii="Arial" w:eastAsia="Arial" w:hAnsi="Arial" w:cs="Arial"/>
          <w:sz w:val="22"/>
          <w:szCs w:val="22"/>
        </w:rPr>
        <w:t>n</w:t>
      </w:r>
      <w:r w:rsidR="16BEF98E" w:rsidRPr="00912B05">
        <w:rPr>
          <w:rFonts w:ascii="Arial" w:eastAsia="Arial" w:hAnsi="Arial" w:cs="Arial"/>
          <w:sz w:val="22"/>
          <w:szCs w:val="22"/>
        </w:rPr>
        <w:t xml:space="preserve"> </w:t>
      </w:r>
      <w:r w:rsidR="74822243" w:rsidRPr="00912B05">
        <w:rPr>
          <w:rFonts w:ascii="Arial" w:eastAsia="Arial" w:hAnsi="Arial" w:cs="Arial"/>
          <w:sz w:val="22"/>
          <w:szCs w:val="22"/>
        </w:rPr>
        <w:t>ingredient</w:t>
      </w:r>
      <w:r w:rsidR="16BEF98E" w:rsidRPr="00912B05">
        <w:rPr>
          <w:rFonts w:ascii="Arial" w:eastAsia="Arial" w:hAnsi="Arial" w:cs="Arial"/>
          <w:sz w:val="22"/>
          <w:szCs w:val="22"/>
        </w:rPr>
        <w:t xml:space="preserve"> is limited in this way, </w:t>
      </w:r>
      <w:hyperlink w:anchor="_3.4_Tolerance" w:history="1">
        <w:r w:rsidR="16BEF98E" w:rsidRPr="00912B05">
          <w:rPr>
            <w:rStyle w:val="Hyperlink"/>
            <w:rFonts w:ascii="Arial" w:eastAsia="Arial" w:hAnsi="Arial" w:cs="Arial"/>
            <w:color w:val="auto"/>
            <w:sz w:val="22"/>
            <w:szCs w:val="22"/>
          </w:rPr>
          <w:t>tolerance</w:t>
        </w:r>
      </w:hyperlink>
      <w:r w:rsidR="16BEF98E" w:rsidRPr="00912B05">
        <w:rPr>
          <w:rFonts w:ascii="Arial" w:eastAsia="Arial" w:hAnsi="Arial" w:cs="Arial"/>
          <w:sz w:val="22"/>
          <w:szCs w:val="22"/>
        </w:rPr>
        <w:t xml:space="preserve"> cannot be applied on top of the threshold. </w:t>
      </w:r>
    </w:p>
    <w:p w14:paraId="4B6B75F4" w14:textId="7498ECE7" w:rsidR="004E0F1B" w:rsidRPr="00912B05" w:rsidRDefault="004E0F1B" w:rsidP="00730691">
      <w:pPr>
        <w:rPr>
          <w:rFonts w:ascii="Arial" w:eastAsia="Arial" w:hAnsi="Arial" w:cs="Arial"/>
          <w:sz w:val="22"/>
          <w:szCs w:val="22"/>
        </w:rPr>
      </w:pPr>
    </w:p>
    <w:p w14:paraId="083E2B66" w14:textId="00960023" w:rsidR="00A750EE" w:rsidRPr="00912B05" w:rsidRDefault="00A750EE" w:rsidP="00730691">
      <w:pPr>
        <w:rPr>
          <w:rFonts w:ascii="Arial" w:eastAsia="Arial" w:hAnsi="Arial" w:cs="Arial"/>
          <w:b/>
          <w:bCs/>
          <w:sz w:val="22"/>
          <w:szCs w:val="22"/>
        </w:rPr>
      </w:pPr>
      <w:r w:rsidRPr="00912B05">
        <w:rPr>
          <w:rFonts w:ascii="Arial" w:eastAsia="Arial" w:hAnsi="Arial" w:cs="Arial"/>
          <w:b/>
          <w:bCs/>
          <w:sz w:val="22"/>
          <w:szCs w:val="22"/>
        </w:rPr>
        <w:t xml:space="preserve">Example </w:t>
      </w:r>
      <w:r w:rsidR="006F23C5" w:rsidRPr="00912B05">
        <w:rPr>
          <w:rFonts w:ascii="Arial" w:eastAsia="Arial" w:hAnsi="Arial" w:cs="Arial"/>
          <w:b/>
          <w:bCs/>
          <w:sz w:val="22"/>
          <w:szCs w:val="22"/>
        </w:rPr>
        <w:t>G</w:t>
      </w:r>
      <w:r w:rsidRPr="00912B05">
        <w:rPr>
          <w:rFonts w:ascii="Arial" w:eastAsia="Arial" w:hAnsi="Arial" w:cs="Arial"/>
          <w:b/>
          <w:bCs/>
          <w:sz w:val="22"/>
          <w:szCs w:val="22"/>
        </w:rPr>
        <w:t>.1:</w:t>
      </w:r>
    </w:p>
    <w:p w14:paraId="158FE010" w14:textId="77777777" w:rsidR="00696142" w:rsidRPr="00912B05" w:rsidRDefault="00696142" w:rsidP="00730691">
      <w:pPr>
        <w:rPr>
          <w:rFonts w:ascii="Arial" w:eastAsia="Arial" w:hAnsi="Arial" w:cs="Arial"/>
          <w:b/>
          <w:bCs/>
          <w:sz w:val="22"/>
          <w:szCs w:val="22"/>
        </w:rPr>
      </w:pPr>
    </w:p>
    <w:p w14:paraId="29C53CE6" w14:textId="3F0CAA01" w:rsidR="004E0F1B" w:rsidRPr="00912B05" w:rsidRDefault="004E0F1B" w:rsidP="00730691">
      <w:pPr>
        <w:rPr>
          <w:rFonts w:ascii="Arial" w:eastAsia="Arial" w:hAnsi="Arial" w:cs="Arial"/>
          <w:sz w:val="22"/>
          <w:szCs w:val="22"/>
        </w:rPr>
      </w:pPr>
      <w:r w:rsidRPr="00912B05">
        <w:rPr>
          <w:rFonts w:ascii="Arial" w:eastAsia="Arial" w:hAnsi="Arial" w:cs="Arial"/>
          <w:sz w:val="22"/>
          <w:szCs w:val="22"/>
          <w:u w:val="single"/>
        </w:rPr>
        <w:t>HS code:</w:t>
      </w:r>
      <w:r w:rsidR="00863852" w:rsidRPr="00912B05">
        <w:rPr>
          <w:rFonts w:ascii="Arial" w:eastAsia="Arial" w:hAnsi="Arial" w:cs="Arial"/>
          <w:sz w:val="22"/>
          <w:szCs w:val="22"/>
        </w:rPr>
        <w:t xml:space="preserve"> 170490</w:t>
      </w:r>
      <w:r w:rsidR="008D2DE2" w:rsidRPr="00912B05">
        <w:rPr>
          <w:rFonts w:ascii="Arial" w:eastAsia="Arial" w:hAnsi="Arial" w:cs="Arial"/>
          <w:sz w:val="22"/>
          <w:szCs w:val="22"/>
        </w:rPr>
        <w:t>.</w:t>
      </w:r>
      <w:r w:rsidR="00A750EE" w:rsidRPr="00912B05">
        <w:rPr>
          <w:rFonts w:ascii="Arial" w:eastAsia="Arial" w:hAnsi="Arial" w:cs="Arial"/>
          <w:sz w:val="22"/>
          <w:szCs w:val="22"/>
        </w:rPr>
        <w:t>30</w:t>
      </w:r>
    </w:p>
    <w:p w14:paraId="7AF76871" w14:textId="20667E45" w:rsidR="004E0F1B" w:rsidRPr="00912B05" w:rsidRDefault="004E0F1B" w:rsidP="00730691">
      <w:pPr>
        <w:rPr>
          <w:rFonts w:ascii="Arial" w:eastAsia="Arial" w:hAnsi="Arial" w:cs="Arial"/>
          <w:sz w:val="22"/>
          <w:szCs w:val="22"/>
        </w:rPr>
      </w:pPr>
      <w:r w:rsidRPr="00912B05">
        <w:rPr>
          <w:rFonts w:ascii="Arial" w:eastAsia="Arial" w:hAnsi="Arial" w:cs="Arial"/>
          <w:sz w:val="22"/>
          <w:szCs w:val="22"/>
          <w:u w:val="single"/>
        </w:rPr>
        <w:t>Product:</w:t>
      </w:r>
      <w:r w:rsidR="00A750EE" w:rsidRPr="00912B05">
        <w:rPr>
          <w:rFonts w:ascii="Arial" w:eastAsia="Arial" w:hAnsi="Arial" w:cs="Arial"/>
          <w:sz w:val="22"/>
          <w:szCs w:val="22"/>
        </w:rPr>
        <w:t xml:space="preserve"> White chocolate</w:t>
      </w:r>
    </w:p>
    <w:p w14:paraId="67D5AD0D" w14:textId="271C2231" w:rsidR="00103BEC" w:rsidRPr="00912B05" w:rsidRDefault="004E0F1B" w:rsidP="00661B47">
      <w:pPr>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103BEC" w:rsidRPr="00912B05">
        <w:rPr>
          <w:rFonts w:ascii="Arial" w:eastAsia="Arial" w:hAnsi="Arial" w:cs="Arial"/>
          <w:sz w:val="22"/>
          <w:szCs w:val="22"/>
        </w:rPr>
        <w:t xml:space="preserve">CTH, provided that: </w:t>
      </w:r>
    </w:p>
    <w:p w14:paraId="3881724D" w14:textId="38F1628C" w:rsidR="000E7702" w:rsidRPr="00912B05" w:rsidRDefault="001806DA" w:rsidP="000B2854">
      <w:pPr>
        <w:pStyle w:val="ListParagraph"/>
        <w:numPr>
          <w:ilvl w:val="0"/>
          <w:numId w:val="14"/>
        </w:numPr>
        <w:ind w:left="1134" w:hanging="425"/>
        <w:rPr>
          <w:rFonts w:ascii="Arial" w:eastAsia="Arial" w:hAnsi="Arial" w:cs="Arial"/>
          <w:sz w:val="22"/>
          <w:szCs w:val="22"/>
        </w:rPr>
      </w:pPr>
      <w:r w:rsidRPr="00912B05">
        <w:rPr>
          <w:rFonts w:ascii="Arial" w:eastAsia="Arial" w:hAnsi="Arial" w:cs="Arial"/>
          <w:sz w:val="22"/>
          <w:szCs w:val="22"/>
        </w:rPr>
        <w:t>a</w:t>
      </w:r>
      <w:r w:rsidR="00375AE6" w:rsidRPr="00912B05">
        <w:rPr>
          <w:rFonts w:ascii="Arial" w:eastAsia="Arial" w:hAnsi="Arial" w:cs="Arial"/>
          <w:sz w:val="22"/>
          <w:szCs w:val="22"/>
        </w:rPr>
        <w:t xml:space="preserve">ll the materials of </w:t>
      </w:r>
      <w:r w:rsidR="00157440" w:rsidRPr="00912B05">
        <w:rPr>
          <w:rFonts w:ascii="Arial" w:eastAsia="Arial" w:hAnsi="Arial" w:cs="Arial"/>
          <w:sz w:val="22"/>
          <w:szCs w:val="22"/>
        </w:rPr>
        <w:t>Chapter</w:t>
      </w:r>
      <w:r w:rsidR="00375AE6" w:rsidRPr="00912B05">
        <w:rPr>
          <w:rFonts w:ascii="Arial" w:eastAsia="Arial" w:hAnsi="Arial" w:cs="Arial"/>
          <w:sz w:val="22"/>
          <w:szCs w:val="22"/>
        </w:rPr>
        <w:t xml:space="preserve"> 4 used are wholly obtained; and</w:t>
      </w:r>
    </w:p>
    <w:p w14:paraId="2C8E33BE" w14:textId="77777777" w:rsidR="009310BC" w:rsidRPr="00912B05" w:rsidRDefault="009310BC" w:rsidP="000B2854">
      <w:pPr>
        <w:pStyle w:val="ListParagraph"/>
        <w:numPr>
          <w:ilvl w:val="0"/>
          <w:numId w:val="14"/>
        </w:numPr>
        <w:ind w:left="1134" w:hanging="425"/>
        <w:rPr>
          <w:rFonts w:ascii="Arial" w:eastAsia="Arial" w:hAnsi="Arial" w:cs="Arial"/>
          <w:sz w:val="22"/>
          <w:szCs w:val="22"/>
        </w:rPr>
      </w:pPr>
    </w:p>
    <w:p w14:paraId="2E6B6112" w14:textId="77777777" w:rsidR="00C34251" w:rsidRPr="00912B05" w:rsidRDefault="009310BC" w:rsidP="000B2854">
      <w:pPr>
        <w:pStyle w:val="ListParagraph"/>
        <w:numPr>
          <w:ilvl w:val="1"/>
          <w:numId w:val="14"/>
        </w:numPr>
        <w:rPr>
          <w:rFonts w:ascii="Arial" w:eastAsia="Arial" w:hAnsi="Arial" w:cs="Arial"/>
          <w:sz w:val="22"/>
          <w:szCs w:val="22"/>
        </w:rPr>
      </w:pPr>
      <w:r w:rsidRPr="00912B05">
        <w:rPr>
          <w:rFonts w:ascii="Arial" w:eastAsia="Arial" w:hAnsi="Arial" w:cs="Arial"/>
          <w:sz w:val="22"/>
          <w:szCs w:val="22"/>
        </w:rPr>
        <w:t>t</w:t>
      </w:r>
      <w:r w:rsidR="00375AE6" w:rsidRPr="00912B05">
        <w:rPr>
          <w:rFonts w:ascii="Arial" w:eastAsia="Arial" w:hAnsi="Arial" w:cs="Arial"/>
          <w:sz w:val="22"/>
          <w:szCs w:val="22"/>
        </w:rPr>
        <w:t xml:space="preserve">he total weight of non-originating materials of </w:t>
      </w:r>
      <w:r w:rsidR="00AD130F" w:rsidRPr="00912B05">
        <w:rPr>
          <w:rFonts w:ascii="Arial" w:eastAsia="Arial" w:hAnsi="Arial" w:cs="Arial"/>
          <w:sz w:val="22"/>
          <w:szCs w:val="22"/>
        </w:rPr>
        <w:t>h</w:t>
      </w:r>
      <w:r w:rsidR="00157440" w:rsidRPr="00912B05">
        <w:rPr>
          <w:rFonts w:ascii="Arial" w:eastAsia="Arial" w:hAnsi="Arial" w:cs="Arial"/>
          <w:sz w:val="22"/>
          <w:szCs w:val="22"/>
        </w:rPr>
        <w:t>eading</w:t>
      </w:r>
      <w:r w:rsidR="00375AE6" w:rsidRPr="00912B05">
        <w:rPr>
          <w:rFonts w:ascii="Arial" w:eastAsia="Arial" w:hAnsi="Arial" w:cs="Arial"/>
          <w:sz w:val="22"/>
          <w:szCs w:val="22"/>
        </w:rPr>
        <w:t>s 17.01 and 17.02 used does not exceed 40% of the weight of the produc</w:t>
      </w:r>
      <w:r w:rsidR="00A12FB9" w:rsidRPr="00912B05">
        <w:rPr>
          <w:rFonts w:ascii="Arial" w:eastAsia="Arial" w:hAnsi="Arial" w:cs="Arial"/>
          <w:sz w:val="22"/>
          <w:szCs w:val="22"/>
        </w:rPr>
        <w:t>t; or</w:t>
      </w:r>
    </w:p>
    <w:p w14:paraId="27E6879F" w14:textId="70DE8FE6" w:rsidR="00375AE6" w:rsidRPr="00912B05" w:rsidRDefault="0074028B" w:rsidP="000B2854">
      <w:pPr>
        <w:pStyle w:val="ListParagraph"/>
        <w:numPr>
          <w:ilvl w:val="1"/>
          <w:numId w:val="14"/>
        </w:numPr>
        <w:rPr>
          <w:rFonts w:ascii="Arial" w:eastAsia="Arial" w:hAnsi="Arial" w:cs="Arial"/>
          <w:sz w:val="22"/>
          <w:szCs w:val="22"/>
        </w:rPr>
      </w:pPr>
      <w:r w:rsidRPr="00912B05">
        <w:rPr>
          <w:rFonts w:ascii="Arial" w:eastAsia="Arial" w:hAnsi="Arial" w:cs="Arial"/>
          <w:sz w:val="22"/>
          <w:szCs w:val="22"/>
        </w:rPr>
        <w:t xml:space="preserve">the value of non-originating materials of 17.01 and 17.02 does not exceed 30% of the ex-works price of the product. </w:t>
      </w:r>
    </w:p>
    <w:p w14:paraId="11AE6704" w14:textId="27384120" w:rsidR="004E0F1B" w:rsidRPr="00912B05" w:rsidRDefault="004E0F1B" w:rsidP="00730691">
      <w:pPr>
        <w:rPr>
          <w:rFonts w:ascii="Arial" w:eastAsia="Arial" w:hAnsi="Arial" w:cs="Arial"/>
          <w:sz w:val="22"/>
          <w:szCs w:val="22"/>
        </w:rPr>
      </w:pPr>
    </w:p>
    <w:p w14:paraId="53E88702" w14:textId="718DAB34" w:rsidR="0068743F" w:rsidRPr="00912B05" w:rsidRDefault="0068743F" w:rsidP="00730691">
      <w:pPr>
        <w:rPr>
          <w:rFonts w:ascii="Arial" w:eastAsia="Arial" w:hAnsi="Arial" w:cs="Arial"/>
          <w:b/>
          <w:bCs/>
          <w:sz w:val="22"/>
          <w:szCs w:val="22"/>
        </w:rPr>
      </w:pPr>
      <w:r w:rsidRPr="00912B05">
        <w:rPr>
          <w:rFonts w:ascii="Arial" w:eastAsia="Arial" w:hAnsi="Arial" w:cs="Arial"/>
          <w:b/>
          <w:bCs/>
          <w:sz w:val="22"/>
          <w:szCs w:val="22"/>
        </w:rPr>
        <w:t xml:space="preserve">This example </w:t>
      </w:r>
      <w:r w:rsidR="00012FF3" w:rsidRPr="00912B05">
        <w:rPr>
          <w:rFonts w:ascii="Arial" w:eastAsia="Arial" w:hAnsi="Arial" w:cs="Arial"/>
          <w:b/>
          <w:bCs/>
          <w:sz w:val="22"/>
          <w:szCs w:val="22"/>
        </w:rPr>
        <w:t>does not explain the ‘CTH’ part of the rule</w:t>
      </w:r>
      <w:r w:rsidRPr="00912B05">
        <w:rPr>
          <w:rFonts w:ascii="Arial" w:eastAsia="Arial" w:hAnsi="Arial" w:cs="Arial"/>
          <w:b/>
          <w:bCs/>
          <w:sz w:val="22"/>
          <w:szCs w:val="22"/>
        </w:rPr>
        <w:t xml:space="preserve">, which is covered under </w:t>
      </w:r>
      <w:r w:rsidR="001A7921" w:rsidRPr="00912B05">
        <w:rPr>
          <w:rFonts w:ascii="Arial" w:eastAsia="Arial" w:hAnsi="Arial" w:cs="Arial"/>
          <w:b/>
          <w:bCs/>
          <w:sz w:val="22"/>
          <w:szCs w:val="22"/>
        </w:rPr>
        <w:t xml:space="preserve">the </w:t>
      </w:r>
      <w:hyperlink w:anchor="_4.2.2_Change_of" w:history="1">
        <w:r w:rsidRPr="00912B05">
          <w:rPr>
            <w:rStyle w:val="Hyperlink"/>
            <w:rFonts w:ascii="Arial" w:eastAsia="Arial" w:hAnsi="Arial" w:cs="Arial"/>
            <w:b/>
            <w:bCs/>
            <w:i/>
            <w:color w:val="auto"/>
            <w:sz w:val="22"/>
            <w:szCs w:val="22"/>
          </w:rPr>
          <w:t xml:space="preserve">Change of </w:t>
        </w:r>
        <w:r w:rsidR="00640A77" w:rsidRPr="00912B05">
          <w:rPr>
            <w:rStyle w:val="Hyperlink"/>
            <w:rFonts w:ascii="Arial" w:eastAsia="Arial" w:hAnsi="Arial" w:cs="Arial"/>
            <w:b/>
            <w:bCs/>
            <w:i/>
            <w:color w:val="auto"/>
            <w:sz w:val="22"/>
            <w:szCs w:val="22"/>
          </w:rPr>
          <w:t>T</w:t>
        </w:r>
        <w:r w:rsidRPr="00912B05">
          <w:rPr>
            <w:rStyle w:val="Hyperlink"/>
            <w:rFonts w:ascii="Arial" w:eastAsia="Arial" w:hAnsi="Arial" w:cs="Arial"/>
            <w:b/>
            <w:bCs/>
            <w:i/>
            <w:color w:val="auto"/>
            <w:sz w:val="22"/>
            <w:szCs w:val="22"/>
          </w:rPr>
          <w:t xml:space="preserve">ariff </w:t>
        </w:r>
        <w:r w:rsidR="00157440" w:rsidRPr="00912B05">
          <w:rPr>
            <w:rStyle w:val="Hyperlink"/>
            <w:rFonts w:ascii="Arial" w:eastAsia="Arial" w:hAnsi="Arial" w:cs="Arial"/>
            <w:b/>
            <w:bCs/>
            <w:i/>
            <w:color w:val="auto"/>
            <w:sz w:val="22"/>
            <w:szCs w:val="22"/>
          </w:rPr>
          <w:t>Heading</w:t>
        </w:r>
      </w:hyperlink>
      <w:r w:rsidR="001A7921" w:rsidRPr="00912B05">
        <w:rPr>
          <w:rFonts w:ascii="Arial" w:eastAsia="Arial" w:hAnsi="Arial" w:cs="Arial"/>
          <w:b/>
          <w:bCs/>
          <w:i/>
          <w:sz w:val="22"/>
          <w:szCs w:val="22"/>
        </w:rPr>
        <w:t xml:space="preserve"> </w:t>
      </w:r>
      <w:r w:rsidR="001A7921" w:rsidRPr="00912B05">
        <w:rPr>
          <w:rFonts w:ascii="Arial" w:eastAsia="Arial" w:hAnsi="Arial" w:cs="Arial"/>
          <w:b/>
          <w:bCs/>
          <w:iCs/>
          <w:sz w:val="22"/>
          <w:szCs w:val="22"/>
        </w:rPr>
        <w:t>section</w:t>
      </w:r>
      <w:r w:rsidR="004445EE" w:rsidRPr="00912B05">
        <w:rPr>
          <w:rFonts w:ascii="Arial" w:eastAsia="Arial" w:hAnsi="Arial" w:cs="Arial"/>
          <w:b/>
          <w:bCs/>
          <w:iCs/>
          <w:sz w:val="22"/>
          <w:szCs w:val="22"/>
        </w:rPr>
        <w:t xml:space="preserve"> or the wholly obta</w:t>
      </w:r>
      <w:r w:rsidR="008C6BF4" w:rsidRPr="00912B05">
        <w:rPr>
          <w:rFonts w:ascii="Arial" w:eastAsia="Arial" w:hAnsi="Arial" w:cs="Arial"/>
          <w:b/>
          <w:bCs/>
          <w:iCs/>
          <w:sz w:val="22"/>
          <w:szCs w:val="22"/>
        </w:rPr>
        <w:t>ined requirement</w:t>
      </w:r>
      <w:r w:rsidR="00257BC5" w:rsidRPr="00912B05">
        <w:rPr>
          <w:rFonts w:ascii="Arial" w:eastAsia="Arial" w:hAnsi="Arial" w:cs="Arial"/>
          <w:b/>
          <w:bCs/>
          <w:iCs/>
          <w:sz w:val="22"/>
          <w:szCs w:val="22"/>
        </w:rPr>
        <w:t xml:space="preserve">, which is covered </w:t>
      </w:r>
      <w:r w:rsidR="008E5ED0" w:rsidRPr="00912B05">
        <w:rPr>
          <w:rFonts w:ascii="Arial" w:eastAsia="Arial" w:hAnsi="Arial" w:cs="Arial"/>
          <w:b/>
          <w:bCs/>
          <w:iCs/>
          <w:sz w:val="22"/>
          <w:szCs w:val="22"/>
        </w:rPr>
        <w:t xml:space="preserve">in </w:t>
      </w:r>
      <w:r w:rsidR="002F4F02" w:rsidRPr="00912B05">
        <w:rPr>
          <w:rFonts w:ascii="Arial" w:eastAsia="Arial" w:hAnsi="Arial" w:cs="Arial"/>
          <w:b/>
          <w:bCs/>
          <w:iCs/>
          <w:sz w:val="22"/>
          <w:szCs w:val="22"/>
        </w:rPr>
        <w:t xml:space="preserve">the </w:t>
      </w:r>
      <w:hyperlink w:anchor="_5.1_Wholly_Obtained" w:history="1">
        <w:r w:rsidR="002F4F02" w:rsidRPr="00912B05">
          <w:rPr>
            <w:rStyle w:val="Hyperlink"/>
            <w:rFonts w:ascii="Arial" w:eastAsia="Arial" w:hAnsi="Arial" w:cs="Arial"/>
            <w:b/>
            <w:bCs/>
            <w:iCs/>
            <w:color w:val="auto"/>
            <w:sz w:val="22"/>
            <w:szCs w:val="22"/>
          </w:rPr>
          <w:t>Wholly Obtained Requirement</w:t>
        </w:r>
      </w:hyperlink>
      <w:r w:rsidR="002F4F02" w:rsidRPr="00912B05">
        <w:rPr>
          <w:rFonts w:ascii="Arial" w:eastAsia="Arial" w:hAnsi="Arial" w:cs="Arial"/>
          <w:b/>
          <w:bCs/>
          <w:iCs/>
          <w:sz w:val="22"/>
          <w:szCs w:val="22"/>
        </w:rPr>
        <w:t xml:space="preserve"> section</w:t>
      </w:r>
      <w:r w:rsidRPr="00912B05">
        <w:rPr>
          <w:rFonts w:ascii="Arial" w:eastAsia="Arial" w:hAnsi="Arial" w:cs="Arial"/>
          <w:b/>
          <w:bCs/>
          <w:iCs/>
          <w:sz w:val="22"/>
          <w:szCs w:val="22"/>
        </w:rPr>
        <w:t>.</w:t>
      </w:r>
      <w:r w:rsidR="00DC133F" w:rsidRPr="00912B05">
        <w:rPr>
          <w:rFonts w:ascii="Arial" w:eastAsia="Arial" w:hAnsi="Arial" w:cs="Arial"/>
          <w:b/>
          <w:bCs/>
          <w:sz w:val="22"/>
          <w:szCs w:val="22"/>
        </w:rPr>
        <w:t xml:space="preserve"> The product</w:t>
      </w:r>
      <w:r w:rsidR="005F74ED">
        <w:rPr>
          <w:rFonts w:ascii="Arial" w:eastAsia="Arial" w:hAnsi="Arial" w:cs="Arial"/>
          <w:b/>
          <w:bCs/>
          <w:sz w:val="22"/>
          <w:szCs w:val="22"/>
        </w:rPr>
        <w:t>-</w:t>
      </w:r>
      <w:r w:rsidR="00DC133F" w:rsidRPr="00912B05">
        <w:rPr>
          <w:rFonts w:ascii="Arial" w:eastAsia="Arial" w:hAnsi="Arial" w:cs="Arial"/>
          <w:b/>
          <w:bCs/>
          <w:sz w:val="22"/>
          <w:szCs w:val="22"/>
        </w:rPr>
        <w:t xml:space="preserve">specific rule is covered in full in the </w:t>
      </w:r>
      <w:hyperlink w:anchor="_4.4_Combinations_of" w:history="1">
        <w:r w:rsidR="00DC133F" w:rsidRPr="00912B05">
          <w:rPr>
            <w:rStyle w:val="Hyperlink"/>
            <w:rFonts w:ascii="Arial" w:eastAsia="Arial" w:hAnsi="Arial" w:cs="Arial"/>
            <w:b/>
            <w:bCs/>
            <w:color w:val="auto"/>
            <w:sz w:val="22"/>
            <w:szCs w:val="22"/>
          </w:rPr>
          <w:t xml:space="preserve">Combinations of </w:t>
        </w:r>
        <w:r w:rsidR="00640A77" w:rsidRPr="00912B05">
          <w:rPr>
            <w:rStyle w:val="Hyperlink"/>
            <w:rFonts w:ascii="Arial" w:eastAsia="Arial" w:hAnsi="Arial" w:cs="Arial"/>
            <w:b/>
            <w:bCs/>
            <w:color w:val="auto"/>
            <w:sz w:val="22"/>
            <w:szCs w:val="22"/>
          </w:rPr>
          <w:t>S</w:t>
        </w:r>
        <w:r w:rsidR="00DC133F" w:rsidRPr="00912B05">
          <w:rPr>
            <w:rStyle w:val="Hyperlink"/>
            <w:rFonts w:ascii="Arial" w:eastAsia="Arial" w:hAnsi="Arial" w:cs="Arial"/>
            <w:b/>
            <w:bCs/>
            <w:color w:val="auto"/>
            <w:sz w:val="22"/>
            <w:szCs w:val="22"/>
          </w:rPr>
          <w:t xml:space="preserve">everal </w:t>
        </w:r>
        <w:r w:rsidR="00640A77" w:rsidRPr="00912B05">
          <w:rPr>
            <w:rStyle w:val="Hyperlink"/>
            <w:rFonts w:ascii="Arial" w:eastAsia="Arial" w:hAnsi="Arial" w:cs="Arial"/>
            <w:b/>
            <w:bCs/>
            <w:color w:val="auto"/>
            <w:sz w:val="22"/>
            <w:szCs w:val="22"/>
          </w:rPr>
          <w:t>R</w:t>
        </w:r>
        <w:r w:rsidR="00DC133F" w:rsidRPr="00912B05">
          <w:rPr>
            <w:rStyle w:val="Hyperlink"/>
            <w:rFonts w:ascii="Arial" w:eastAsia="Arial" w:hAnsi="Arial" w:cs="Arial"/>
            <w:b/>
            <w:bCs/>
            <w:color w:val="auto"/>
            <w:sz w:val="22"/>
            <w:szCs w:val="22"/>
          </w:rPr>
          <w:t>ules</w:t>
        </w:r>
      </w:hyperlink>
      <w:r w:rsidR="00DC133F" w:rsidRPr="00912B05">
        <w:rPr>
          <w:rFonts w:ascii="Arial" w:eastAsia="Arial" w:hAnsi="Arial" w:cs="Arial"/>
          <w:b/>
          <w:bCs/>
          <w:sz w:val="22"/>
          <w:szCs w:val="22"/>
        </w:rPr>
        <w:t xml:space="preserve"> section.</w:t>
      </w:r>
    </w:p>
    <w:p w14:paraId="2AAD439F" w14:textId="77777777" w:rsidR="0068743F" w:rsidRPr="00912B05" w:rsidRDefault="0068743F" w:rsidP="00730691">
      <w:pPr>
        <w:rPr>
          <w:rFonts w:ascii="Arial" w:eastAsia="Arial" w:hAnsi="Arial" w:cs="Arial"/>
          <w:i/>
          <w:sz w:val="22"/>
          <w:szCs w:val="22"/>
        </w:rPr>
      </w:pPr>
    </w:p>
    <w:p w14:paraId="75BBB42F" w14:textId="0303E1FB" w:rsidR="00A0605E" w:rsidRPr="00912B05" w:rsidRDefault="00BA7156" w:rsidP="0068743F">
      <w:pPr>
        <w:rPr>
          <w:rFonts w:ascii="Arial" w:eastAsia="Arial" w:hAnsi="Arial" w:cs="Arial"/>
          <w:sz w:val="22"/>
          <w:szCs w:val="22"/>
        </w:rPr>
      </w:pPr>
      <w:r w:rsidRPr="00912B05">
        <w:rPr>
          <w:rFonts w:ascii="Arial" w:eastAsia="Arial" w:hAnsi="Arial" w:cs="Arial"/>
          <w:sz w:val="22"/>
          <w:szCs w:val="22"/>
        </w:rPr>
        <w:t xml:space="preserve">If the manufacturer uses </w:t>
      </w:r>
      <w:r w:rsidR="0068743F" w:rsidRPr="00912B05">
        <w:rPr>
          <w:rFonts w:ascii="Arial" w:eastAsia="Arial" w:hAnsi="Arial" w:cs="Arial"/>
          <w:sz w:val="22"/>
          <w:szCs w:val="22"/>
        </w:rPr>
        <w:t xml:space="preserve">non-originating </w:t>
      </w:r>
      <w:r w:rsidR="001429A0" w:rsidRPr="00912B05">
        <w:rPr>
          <w:rFonts w:ascii="Arial" w:eastAsia="Arial" w:hAnsi="Arial" w:cs="Arial"/>
          <w:sz w:val="22"/>
          <w:szCs w:val="22"/>
        </w:rPr>
        <w:t>sugar</w:t>
      </w:r>
      <w:r w:rsidR="0054733C" w:rsidRPr="00912B05">
        <w:rPr>
          <w:rFonts w:ascii="Arial" w:eastAsia="Arial" w:hAnsi="Arial" w:cs="Arial"/>
          <w:sz w:val="22"/>
          <w:szCs w:val="22"/>
        </w:rPr>
        <w:t xml:space="preserve"> (</w:t>
      </w:r>
      <w:r w:rsidR="00CA583B" w:rsidRPr="00912B05">
        <w:rPr>
          <w:rFonts w:ascii="Arial" w:eastAsia="Arial" w:hAnsi="Arial" w:cs="Arial"/>
          <w:sz w:val="22"/>
          <w:szCs w:val="22"/>
        </w:rPr>
        <w:t>h</w:t>
      </w:r>
      <w:r w:rsidR="00157440" w:rsidRPr="00912B05">
        <w:rPr>
          <w:rFonts w:ascii="Arial" w:eastAsia="Arial" w:hAnsi="Arial" w:cs="Arial"/>
          <w:sz w:val="22"/>
          <w:szCs w:val="22"/>
        </w:rPr>
        <w:t>eading</w:t>
      </w:r>
      <w:r w:rsidR="0054733C" w:rsidRPr="00912B05">
        <w:rPr>
          <w:rFonts w:ascii="Arial" w:eastAsia="Arial" w:hAnsi="Arial" w:cs="Arial"/>
          <w:sz w:val="22"/>
          <w:szCs w:val="22"/>
        </w:rPr>
        <w:t xml:space="preserve"> 17</w:t>
      </w:r>
      <w:r w:rsidR="00625AE7" w:rsidRPr="00912B05">
        <w:rPr>
          <w:rFonts w:ascii="Arial" w:eastAsia="Arial" w:hAnsi="Arial" w:cs="Arial"/>
          <w:sz w:val="22"/>
          <w:szCs w:val="22"/>
        </w:rPr>
        <w:t>.</w:t>
      </w:r>
      <w:r w:rsidR="0054733C" w:rsidRPr="00912B05">
        <w:rPr>
          <w:rFonts w:ascii="Arial" w:eastAsia="Arial" w:hAnsi="Arial" w:cs="Arial"/>
          <w:sz w:val="22"/>
          <w:szCs w:val="22"/>
        </w:rPr>
        <w:t>01</w:t>
      </w:r>
      <w:r w:rsidR="00CA583B" w:rsidRPr="00912B05">
        <w:rPr>
          <w:rFonts w:ascii="Arial" w:eastAsia="Arial" w:hAnsi="Arial" w:cs="Arial"/>
          <w:sz w:val="22"/>
          <w:szCs w:val="22"/>
        </w:rPr>
        <w:t xml:space="preserve"> or 17.02</w:t>
      </w:r>
      <w:r w:rsidR="0054733C" w:rsidRPr="00912B05">
        <w:rPr>
          <w:rFonts w:ascii="Arial" w:eastAsia="Arial" w:hAnsi="Arial" w:cs="Arial"/>
          <w:sz w:val="22"/>
          <w:szCs w:val="22"/>
        </w:rPr>
        <w:t>)</w:t>
      </w:r>
      <w:r w:rsidR="00A0605E" w:rsidRPr="00912B05">
        <w:rPr>
          <w:rFonts w:ascii="Arial" w:eastAsia="Arial" w:hAnsi="Arial" w:cs="Arial"/>
          <w:sz w:val="22"/>
          <w:szCs w:val="22"/>
        </w:rPr>
        <w:t xml:space="preserve"> with a weight of 22.2g in a white chocolate bar that has a</w:t>
      </w:r>
      <w:r w:rsidR="005E49C7">
        <w:rPr>
          <w:rFonts w:ascii="Arial" w:eastAsia="Arial" w:hAnsi="Arial" w:cs="Arial"/>
          <w:sz w:val="22"/>
          <w:szCs w:val="22"/>
        </w:rPr>
        <w:t xml:space="preserve"> net</w:t>
      </w:r>
      <w:r w:rsidR="00A0605E" w:rsidRPr="00912B05">
        <w:rPr>
          <w:rFonts w:ascii="Arial" w:eastAsia="Arial" w:hAnsi="Arial" w:cs="Arial"/>
          <w:sz w:val="22"/>
          <w:szCs w:val="22"/>
        </w:rPr>
        <w:t xml:space="preserve"> weight of 60g then</w:t>
      </w:r>
      <w:r w:rsidR="00D5105B" w:rsidRPr="00912B05">
        <w:rPr>
          <w:rFonts w:ascii="Arial" w:eastAsia="Arial" w:hAnsi="Arial" w:cs="Arial"/>
          <w:sz w:val="22"/>
          <w:szCs w:val="22"/>
        </w:rPr>
        <w:t xml:space="preserve"> </w:t>
      </w:r>
      <w:r w:rsidR="006E074C" w:rsidRPr="00912B05">
        <w:rPr>
          <w:rFonts w:ascii="Arial" w:eastAsia="Arial" w:hAnsi="Arial" w:cs="Arial"/>
          <w:sz w:val="22"/>
          <w:szCs w:val="22"/>
        </w:rPr>
        <w:t>part</w:t>
      </w:r>
      <w:r w:rsidR="00D50463" w:rsidRPr="00912B05">
        <w:rPr>
          <w:rFonts w:ascii="Arial" w:eastAsia="Arial" w:hAnsi="Arial" w:cs="Arial"/>
          <w:sz w:val="22"/>
          <w:szCs w:val="22"/>
        </w:rPr>
        <w:t xml:space="preserve"> b)</w:t>
      </w:r>
      <w:r w:rsidR="006E074C" w:rsidRPr="00912B05">
        <w:rPr>
          <w:rFonts w:ascii="Arial" w:eastAsia="Arial" w:hAnsi="Arial" w:cs="Arial"/>
          <w:sz w:val="22"/>
          <w:szCs w:val="22"/>
        </w:rPr>
        <w:t xml:space="preserve"> </w:t>
      </w:r>
      <w:proofErr w:type="spellStart"/>
      <w:r w:rsidR="00CB7F64" w:rsidRPr="00912B05">
        <w:rPr>
          <w:rFonts w:ascii="Arial" w:eastAsia="Arial" w:hAnsi="Arial" w:cs="Arial"/>
          <w:sz w:val="22"/>
          <w:szCs w:val="22"/>
        </w:rPr>
        <w:t>i</w:t>
      </w:r>
      <w:proofErr w:type="spellEnd"/>
      <w:r w:rsidR="00CB7F64" w:rsidRPr="00912B05">
        <w:rPr>
          <w:rFonts w:ascii="Arial" w:eastAsia="Arial" w:hAnsi="Arial" w:cs="Arial"/>
          <w:sz w:val="22"/>
          <w:szCs w:val="22"/>
        </w:rPr>
        <w:t>)</w:t>
      </w:r>
      <w:r w:rsidR="008B29FB" w:rsidRPr="00912B05">
        <w:rPr>
          <w:rFonts w:ascii="Arial" w:eastAsia="Arial" w:hAnsi="Arial" w:cs="Arial"/>
          <w:sz w:val="22"/>
          <w:szCs w:val="22"/>
        </w:rPr>
        <w:t xml:space="preserve"> of the rule can be met as the non-originating sugar only makes up 37% of the </w:t>
      </w:r>
      <w:r w:rsidR="005E49C7">
        <w:rPr>
          <w:rFonts w:ascii="Arial" w:eastAsia="Arial" w:hAnsi="Arial" w:cs="Arial"/>
          <w:sz w:val="22"/>
          <w:szCs w:val="22"/>
        </w:rPr>
        <w:t xml:space="preserve">net </w:t>
      </w:r>
      <w:r w:rsidR="008B29FB" w:rsidRPr="00912B05">
        <w:rPr>
          <w:rFonts w:ascii="Arial" w:eastAsia="Arial" w:hAnsi="Arial" w:cs="Arial"/>
          <w:sz w:val="22"/>
          <w:szCs w:val="22"/>
        </w:rPr>
        <w:t>weight of the product.</w:t>
      </w:r>
    </w:p>
    <w:p w14:paraId="1AE0AFF4" w14:textId="77777777" w:rsidR="008B29FB" w:rsidRPr="00912B05" w:rsidRDefault="008B29FB" w:rsidP="0068743F">
      <w:pPr>
        <w:rPr>
          <w:rFonts w:ascii="Arial" w:eastAsia="Arial" w:hAnsi="Arial" w:cs="Arial"/>
          <w:sz w:val="22"/>
          <w:szCs w:val="22"/>
        </w:rPr>
      </w:pPr>
    </w:p>
    <w:p w14:paraId="524F1D7F" w14:textId="32FE1A64" w:rsidR="0068743F" w:rsidRPr="00912B05" w:rsidRDefault="008B29FB" w:rsidP="0068743F">
      <w:pPr>
        <w:rPr>
          <w:rFonts w:ascii="Arial" w:eastAsia="Arial" w:hAnsi="Arial" w:cs="Arial"/>
          <w:sz w:val="22"/>
          <w:szCs w:val="22"/>
        </w:rPr>
      </w:pPr>
      <w:r w:rsidRPr="00912B05">
        <w:rPr>
          <w:rFonts w:ascii="Arial" w:eastAsia="Arial" w:hAnsi="Arial" w:cs="Arial"/>
          <w:sz w:val="22"/>
          <w:szCs w:val="22"/>
        </w:rPr>
        <w:t xml:space="preserve">Alternatively, the manufacturer could use non-originating sugar that has a </w:t>
      </w:r>
      <w:r w:rsidR="00A0605E" w:rsidRPr="00912B05">
        <w:rPr>
          <w:rFonts w:ascii="Arial" w:eastAsia="Arial" w:hAnsi="Arial" w:cs="Arial"/>
          <w:sz w:val="22"/>
          <w:szCs w:val="22"/>
        </w:rPr>
        <w:t>value of</w:t>
      </w:r>
      <w:r w:rsidRPr="00912B05">
        <w:rPr>
          <w:rFonts w:ascii="Arial" w:eastAsia="Arial" w:hAnsi="Arial" w:cs="Arial"/>
          <w:sz w:val="22"/>
          <w:szCs w:val="22"/>
        </w:rPr>
        <w:t xml:space="preserve"> £0.20 in a white chocolate bar that has an </w:t>
      </w:r>
      <w:hyperlink w:anchor="_7._Key_Definitions" w:history="1">
        <w:r w:rsidRPr="00912B05">
          <w:rPr>
            <w:rStyle w:val="Hyperlink"/>
            <w:rFonts w:ascii="Arial" w:eastAsia="Arial" w:hAnsi="Arial" w:cs="Arial"/>
            <w:color w:val="auto"/>
            <w:sz w:val="22"/>
            <w:szCs w:val="22"/>
          </w:rPr>
          <w:t>ex-works price</w:t>
        </w:r>
      </w:hyperlink>
      <w:r w:rsidRPr="00912B05">
        <w:rPr>
          <w:rFonts w:ascii="Arial" w:eastAsia="Arial" w:hAnsi="Arial" w:cs="Arial"/>
          <w:sz w:val="22"/>
          <w:szCs w:val="22"/>
        </w:rPr>
        <w:t xml:space="preserve"> of £0.80. This would </w:t>
      </w:r>
      <w:r w:rsidR="00535351" w:rsidRPr="00912B05">
        <w:rPr>
          <w:rFonts w:ascii="Arial" w:eastAsia="Arial" w:hAnsi="Arial" w:cs="Arial"/>
          <w:sz w:val="22"/>
          <w:szCs w:val="22"/>
        </w:rPr>
        <w:t xml:space="preserve">also </w:t>
      </w:r>
      <w:r w:rsidRPr="00912B05">
        <w:rPr>
          <w:rFonts w:ascii="Arial" w:eastAsia="Arial" w:hAnsi="Arial" w:cs="Arial"/>
          <w:sz w:val="22"/>
          <w:szCs w:val="22"/>
        </w:rPr>
        <w:t>allow</w:t>
      </w:r>
      <w:r w:rsidR="00521615" w:rsidRPr="00912B05">
        <w:rPr>
          <w:rFonts w:ascii="Arial" w:eastAsia="Arial" w:hAnsi="Arial" w:cs="Arial"/>
          <w:sz w:val="22"/>
          <w:szCs w:val="22"/>
        </w:rPr>
        <w:t xml:space="preserve"> </w:t>
      </w:r>
      <w:r w:rsidR="00535351" w:rsidRPr="00912B05">
        <w:rPr>
          <w:rFonts w:ascii="Arial" w:eastAsia="Arial" w:hAnsi="Arial" w:cs="Arial"/>
          <w:sz w:val="22"/>
          <w:szCs w:val="22"/>
        </w:rPr>
        <w:t>part</w:t>
      </w:r>
      <w:r w:rsidR="00EC16C7" w:rsidRPr="00912B05">
        <w:rPr>
          <w:rFonts w:ascii="Arial" w:eastAsia="Arial" w:hAnsi="Arial" w:cs="Arial"/>
          <w:sz w:val="22"/>
          <w:szCs w:val="22"/>
        </w:rPr>
        <w:t xml:space="preserve"> </w:t>
      </w:r>
      <w:r w:rsidR="00D50463" w:rsidRPr="00912B05">
        <w:rPr>
          <w:rFonts w:ascii="Arial" w:eastAsia="Arial" w:hAnsi="Arial" w:cs="Arial"/>
          <w:sz w:val="22"/>
          <w:szCs w:val="22"/>
        </w:rPr>
        <w:t xml:space="preserve">b) </w:t>
      </w:r>
      <w:r w:rsidR="00EC16C7" w:rsidRPr="00912B05">
        <w:rPr>
          <w:rFonts w:ascii="Arial" w:eastAsia="Arial" w:hAnsi="Arial" w:cs="Arial"/>
          <w:sz w:val="22"/>
          <w:szCs w:val="22"/>
        </w:rPr>
        <w:t>ii)</w:t>
      </w:r>
      <w:r w:rsidR="00535351" w:rsidRPr="00912B05">
        <w:rPr>
          <w:rFonts w:ascii="Arial" w:eastAsia="Arial" w:hAnsi="Arial" w:cs="Arial"/>
          <w:sz w:val="22"/>
          <w:szCs w:val="22"/>
        </w:rPr>
        <w:t xml:space="preserve"> </w:t>
      </w:r>
      <w:r w:rsidR="00521615" w:rsidRPr="00912B05">
        <w:rPr>
          <w:rFonts w:ascii="Arial" w:eastAsia="Arial" w:hAnsi="Arial" w:cs="Arial"/>
          <w:sz w:val="22"/>
          <w:szCs w:val="22"/>
        </w:rPr>
        <w:t>of the rule to be met as the value of non-originating sugar only makes up 25% of the ex-works price of the product.</w:t>
      </w:r>
    </w:p>
    <w:p w14:paraId="27E29DEA" w14:textId="3BD0DEA5" w:rsidR="002B7752" w:rsidRPr="00912B05" w:rsidRDefault="002B7752" w:rsidP="0068743F">
      <w:pPr>
        <w:rPr>
          <w:rFonts w:ascii="Arial" w:eastAsia="Arial" w:hAnsi="Arial" w:cs="Arial"/>
          <w:sz w:val="22"/>
          <w:szCs w:val="22"/>
        </w:rPr>
      </w:pPr>
    </w:p>
    <w:p w14:paraId="56FA221A" w14:textId="7EED54A3" w:rsidR="002B7752" w:rsidRPr="00912B05" w:rsidRDefault="00115A3F" w:rsidP="004D2254">
      <w:pPr>
        <w:pStyle w:val="Heading2"/>
      </w:pPr>
      <w:bookmarkStart w:id="41" w:name="_4.4_Combinations_of"/>
      <w:bookmarkStart w:id="42" w:name="_Toc59548475"/>
      <w:bookmarkEnd w:id="41"/>
      <w:r w:rsidRPr="00912B05">
        <w:t>5</w:t>
      </w:r>
      <w:r w:rsidR="00B36CB1" w:rsidRPr="00912B05">
        <w:t xml:space="preserve">.4 </w:t>
      </w:r>
      <w:r w:rsidR="00DC133F" w:rsidRPr="00912B05">
        <w:t xml:space="preserve">Combinations of </w:t>
      </w:r>
      <w:r w:rsidR="00640A77" w:rsidRPr="00912B05">
        <w:t>S</w:t>
      </w:r>
      <w:r w:rsidR="00DC133F" w:rsidRPr="00912B05">
        <w:t xml:space="preserve">everal </w:t>
      </w:r>
      <w:r w:rsidR="00640A77" w:rsidRPr="00912B05">
        <w:t>R</w:t>
      </w:r>
      <w:r w:rsidR="00DC133F" w:rsidRPr="00912B05">
        <w:t>ules</w:t>
      </w:r>
      <w:bookmarkEnd w:id="42"/>
    </w:p>
    <w:p w14:paraId="755B1337" w14:textId="41FD129A" w:rsidR="00DC133F" w:rsidRPr="00912B05" w:rsidRDefault="00DC133F" w:rsidP="0068743F">
      <w:pPr>
        <w:rPr>
          <w:rFonts w:ascii="Arial" w:eastAsia="Arial" w:hAnsi="Arial" w:cs="Arial"/>
          <w:sz w:val="22"/>
          <w:szCs w:val="22"/>
        </w:rPr>
      </w:pPr>
    </w:p>
    <w:p w14:paraId="24BF6DE5" w14:textId="5C73E9E1" w:rsidR="00DC133F" w:rsidRPr="00912B05" w:rsidRDefault="00DC133F" w:rsidP="0068743F">
      <w:pPr>
        <w:rPr>
          <w:rFonts w:ascii="Arial" w:eastAsia="Arial" w:hAnsi="Arial" w:cs="Arial"/>
          <w:sz w:val="22"/>
          <w:szCs w:val="22"/>
        </w:rPr>
      </w:pPr>
      <w:r w:rsidRPr="00912B05">
        <w:rPr>
          <w:rFonts w:ascii="Arial" w:eastAsia="Arial" w:hAnsi="Arial" w:cs="Arial"/>
          <w:sz w:val="22"/>
          <w:szCs w:val="22"/>
        </w:rPr>
        <w:t>Different product</w:t>
      </w:r>
      <w:r w:rsidR="005F74ED">
        <w:rPr>
          <w:rFonts w:ascii="Arial" w:eastAsia="Arial" w:hAnsi="Arial" w:cs="Arial"/>
          <w:sz w:val="22"/>
          <w:szCs w:val="22"/>
        </w:rPr>
        <w:t>-</w:t>
      </w:r>
      <w:r w:rsidRPr="00912B05">
        <w:rPr>
          <w:rFonts w:ascii="Arial" w:eastAsia="Arial" w:hAnsi="Arial" w:cs="Arial"/>
          <w:sz w:val="22"/>
          <w:szCs w:val="22"/>
        </w:rPr>
        <w:t>specific rules can be combined to make a rule whereby all the listed conditions must be fulfilled.</w:t>
      </w:r>
    </w:p>
    <w:p w14:paraId="63DAB535" w14:textId="6BAEF145" w:rsidR="00977EE2" w:rsidRPr="00912B05" w:rsidRDefault="00977EE2" w:rsidP="0068743F">
      <w:pPr>
        <w:rPr>
          <w:rFonts w:ascii="Arial" w:eastAsia="Arial" w:hAnsi="Arial" w:cs="Arial"/>
          <w:sz w:val="22"/>
          <w:szCs w:val="22"/>
        </w:rPr>
      </w:pPr>
    </w:p>
    <w:p w14:paraId="1FFFCD5C" w14:textId="6081CE96" w:rsidR="00CF6557" w:rsidRPr="00912B05" w:rsidRDefault="0089437B" w:rsidP="003B702D">
      <w:pPr>
        <w:rPr>
          <w:rFonts w:ascii="Arial" w:eastAsia="Arial" w:hAnsi="Arial" w:cs="Arial"/>
          <w:b/>
          <w:bCs/>
          <w:sz w:val="22"/>
          <w:szCs w:val="22"/>
        </w:rPr>
      </w:pPr>
      <w:r w:rsidRPr="00912B05">
        <w:rPr>
          <w:rFonts w:ascii="Arial" w:eastAsia="Arial" w:hAnsi="Arial" w:cs="Arial"/>
          <w:b/>
          <w:bCs/>
          <w:sz w:val="22"/>
          <w:szCs w:val="22"/>
        </w:rPr>
        <w:t xml:space="preserve">Example </w:t>
      </w:r>
      <w:r w:rsidR="006F23C5" w:rsidRPr="00912B05">
        <w:rPr>
          <w:rFonts w:ascii="Arial" w:eastAsia="Arial" w:hAnsi="Arial" w:cs="Arial"/>
          <w:b/>
          <w:bCs/>
          <w:sz w:val="22"/>
          <w:szCs w:val="22"/>
        </w:rPr>
        <w:t>H</w:t>
      </w:r>
      <w:r w:rsidRPr="00912B05">
        <w:rPr>
          <w:rFonts w:ascii="Arial" w:eastAsia="Arial" w:hAnsi="Arial" w:cs="Arial"/>
          <w:b/>
          <w:bCs/>
          <w:sz w:val="22"/>
          <w:szCs w:val="22"/>
        </w:rPr>
        <w:t>.1:</w:t>
      </w:r>
    </w:p>
    <w:p w14:paraId="6EDF2BD4" w14:textId="77777777" w:rsidR="00396AE3" w:rsidRPr="00912B05" w:rsidRDefault="00396AE3" w:rsidP="003B702D">
      <w:pPr>
        <w:rPr>
          <w:rFonts w:ascii="Arial" w:hAnsi="Arial" w:cs="Arial"/>
          <w:b/>
          <w:bCs/>
          <w:sz w:val="22"/>
          <w:szCs w:val="22"/>
        </w:rPr>
      </w:pPr>
    </w:p>
    <w:p w14:paraId="52D122E9" w14:textId="504610A0" w:rsidR="00CF6557" w:rsidRPr="00912B05" w:rsidRDefault="00CF6557" w:rsidP="003B702D">
      <w:pPr>
        <w:rPr>
          <w:rFonts w:ascii="Arial" w:hAnsi="Arial" w:cs="Arial"/>
          <w:sz w:val="22"/>
          <w:szCs w:val="22"/>
        </w:rPr>
      </w:pPr>
      <w:r w:rsidRPr="00912B05">
        <w:rPr>
          <w:rFonts w:ascii="Arial" w:hAnsi="Arial" w:cs="Arial"/>
          <w:sz w:val="22"/>
          <w:szCs w:val="22"/>
          <w:u w:val="single"/>
        </w:rPr>
        <w:t>HS code:</w:t>
      </w:r>
      <w:r w:rsidR="00C11310" w:rsidRPr="00912B05">
        <w:rPr>
          <w:rFonts w:ascii="Arial" w:hAnsi="Arial" w:cs="Arial"/>
          <w:sz w:val="22"/>
          <w:szCs w:val="22"/>
        </w:rPr>
        <w:t xml:space="preserve"> 180690</w:t>
      </w:r>
      <w:r w:rsidR="00EC16C7" w:rsidRPr="00912B05">
        <w:rPr>
          <w:rFonts w:ascii="Arial" w:hAnsi="Arial" w:cs="Arial"/>
          <w:sz w:val="22"/>
          <w:szCs w:val="22"/>
        </w:rPr>
        <w:t>.</w:t>
      </w:r>
      <w:r w:rsidR="00C11310" w:rsidRPr="00912B05">
        <w:rPr>
          <w:rFonts w:ascii="Arial" w:hAnsi="Arial" w:cs="Arial"/>
          <w:sz w:val="22"/>
          <w:szCs w:val="22"/>
        </w:rPr>
        <w:t>11</w:t>
      </w:r>
    </w:p>
    <w:p w14:paraId="3671A00B" w14:textId="0768E9F4" w:rsidR="00CF6557" w:rsidRPr="00912B05" w:rsidRDefault="00CF6557" w:rsidP="003B702D">
      <w:pPr>
        <w:rPr>
          <w:rFonts w:ascii="Arial" w:hAnsi="Arial" w:cs="Arial"/>
          <w:sz w:val="22"/>
          <w:szCs w:val="22"/>
        </w:rPr>
      </w:pPr>
      <w:r w:rsidRPr="00912B05">
        <w:rPr>
          <w:rFonts w:ascii="Arial" w:hAnsi="Arial" w:cs="Arial"/>
          <w:sz w:val="22"/>
          <w:szCs w:val="22"/>
          <w:u w:val="single"/>
        </w:rPr>
        <w:t>Product:</w:t>
      </w:r>
      <w:r w:rsidR="00C11310" w:rsidRPr="00912B05">
        <w:rPr>
          <w:rFonts w:ascii="Arial" w:hAnsi="Arial" w:cs="Arial"/>
          <w:sz w:val="22"/>
          <w:szCs w:val="22"/>
        </w:rPr>
        <w:t xml:space="preserve"> </w:t>
      </w:r>
      <w:r w:rsidR="00303CA5" w:rsidRPr="00912B05">
        <w:rPr>
          <w:rFonts w:ascii="Arial" w:hAnsi="Arial" w:cs="Arial"/>
          <w:sz w:val="22"/>
          <w:szCs w:val="22"/>
        </w:rPr>
        <w:t>Milk c</w:t>
      </w:r>
      <w:r w:rsidR="00C11310" w:rsidRPr="00912B05">
        <w:rPr>
          <w:rFonts w:ascii="Arial" w:hAnsi="Arial" w:cs="Arial"/>
          <w:sz w:val="22"/>
          <w:szCs w:val="22"/>
        </w:rPr>
        <w:t>hocolate bar</w:t>
      </w:r>
    </w:p>
    <w:p w14:paraId="54FF904E" w14:textId="59BF78E0" w:rsidR="00103BEC" w:rsidRPr="00912B05" w:rsidRDefault="00CF6557" w:rsidP="00103BEC">
      <w:pPr>
        <w:rPr>
          <w:rFonts w:ascii="Arial" w:eastAsia="Arial" w:hAnsi="Arial" w:cs="Arial"/>
          <w:sz w:val="22"/>
          <w:szCs w:val="22"/>
        </w:rPr>
      </w:pPr>
      <w:r w:rsidRPr="00912B05">
        <w:rPr>
          <w:rFonts w:ascii="Arial" w:hAnsi="Arial" w:cs="Arial"/>
          <w:sz w:val="22"/>
          <w:szCs w:val="22"/>
          <w:u w:val="single"/>
        </w:rPr>
        <w:t>Rule:</w:t>
      </w:r>
      <w:r w:rsidR="0074028B" w:rsidRPr="00912B05">
        <w:rPr>
          <w:rFonts w:ascii="Arial" w:hAnsi="Arial" w:cs="Arial"/>
          <w:sz w:val="22"/>
          <w:szCs w:val="22"/>
        </w:rPr>
        <w:t xml:space="preserve"> </w:t>
      </w:r>
      <w:r w:rsidR="00103BEC" w:rsidRPr="00912B05">
        <w:rPr>
          <w:rFonts w:ascii="Arial" w:eastAsia="Arial" w:hAnsi="Arial" w:cs="Arial"/>
          <w:sz w:val="22"/>
          <w:szCs w:val="22"/>
        </w:rPr>
        <w:t>CTH, provided that:</w:t>
      </w:r>
    </w:p>
    <w:p w14:paraId="29CEE082" w14:textId="77777777" w:rsidR="00EC16C7" w:rsidRPr="00912B05" w:rsidRDefault="00103BEC" w:rsidP="000B2854">
      <w:pPr>
        <w:pStyle w:val="ListParagraph"/>
        <w:numPr>
          <w:ilvl w:val="0"/>
          <w:numId w:val="15"/>
        </w:numPr>
        <w:ind w:left="993"/>
        <w:rPr>
          <w:rFonts w:ascii="Arial" w:eastAsia="Arial" w:hAnsi="Arial" w:cs="Arial"/>
          <w:sz w:val="22"/>
          <w:szCs w:val="22"/>
        </w:rPr>
      </w:pPr>
      <w:r w:rsidRPr="00912B05">
        <w:rPr>
          <w:rFonts w:ascii="Arial" w:eastAsia="Arial" w:hAnsi="Arial" w:cs="Arial"/>
          <w:sz w:val="22"/>
          <w:szCs w:val="22"/>
        </w:rPr>
        <w:t xml:space="preserve">all the materials of </w:t>
      </w:r>
      <w:r w:rsidR="00157440" w:rsidRPr="00912B05">
        <w:rPr>
          <w:rFonts w:ascii="Arial" w:eastAsia="Arial" w:hAnsi="Arial" w:cs="Arial"/>
          <w:sz w:val="22"/>
          <w:szCs w:val="22"/>
        </w:rPr>
        <w:t>Chapter</w:t>
      </w:r>
      <w:r w:rsidRPr="00912B05">
        <w:rPr>
          <w:rFonts w:ascii="Arial" w:eastAsia="Arial" w:hAnsi="Arial" w:cs="Arial"/>
          <w:sz w:val="22"/>
          <w:szCs w:val="22"/>
        </w:rPr>
        <w:t xml:space="preserve"> 4 used are wholly obtained; and</w:t>
      </w:r>
    </w:p>
    <w:p w14:paraId="6CE770A3" w14:textId="77777777" w:rsidR="00EC16C7" w:rsidRPr="00912B05" w:rsidRDefault="00EC16C7" w:rsidP="000B2854">
      <w:pPr>
        <w:pStyle w:val="ListParagraph"/>
        <w:numPr>
          <w:ilvl w:val="0"/>
          <w:numId w:val="15"/>
        </w:numPr>
        <w:ind w:left="993"/>
        <w:rPr>
          <w:rFonts w:ascii="Arial" w:eastAsia="Arial" w:hAnsi="Arial" w:cs="Arial"/>
          <w:sz w:val="22"/>
          <w:szCs w:val="22"/>
        </w:rPr>
      </w:pPr>
    </w:p>
    <w:p w14:paraId="4085734D" w14:textId="77777777" w:rsidR="002778C8" w:rsidRPr="00912B05" w:rsidRDefault="00111289" w:rsidP="000B2854">
      <w:pPr>
        <w:pStyle w:val="ListParagraph"/>
        <w:numPr>
          <w:ilvl w:val="1"/>
          <w:numId w:val="15"/>
        </w:numPr>
        <w:rPr>
          <w:rFonts w:ascii="Arial" w:eastAsia="Arial" w:hAnsi="Arial" w:cs="Arial"/>
          <w:sz w:val="22"/>
          <w:szCs w:val="22"/>
        </w:rPr>
      </w:pPr>
      <w:r w:rsidRPr="00912B05">
        <w:rPr>
          <w:rFonts w:ascii="Arial" w:eastAsia="Arial" w:hAnsi="Arial" w:cs="Arial"/>
          <w:sz w:val="22"/>
          <w:szCs w:val="22"/>
        </w:rPr>
        <w:t>t</w:t>
      </w:r>
      <w:r w:rsidR="0074028B" w:rsidRPr="00912B05">
        <w:rPr>
          <w:rFonts w:ascii="Arial" w:eastAsia="Arial" w:hAnsi="Arial" w:cs="Arial"/>
          <w:sz w:val="22"/>
          <w:szCs w:val="22"/>
        </w:rPr>
        <w:t xml:space="preserve">he total weight of non-originating materials of </w:t>
      </w:r>
      <w:r w:rsidR="00AA0024" w:rsidRPr="00912B05">
        <w:rPr>
          <w:rFonts w:ascii="Arial" w:eastAsia="Arial" w:hAnsi="Arial" w:cs="Arial"/>
          <w:sz w:val="22"/>
          <w:szCs w:val="22"/>
        </w:rPr>
        <w:t>h</w:t>
      </w:r>
      <w:r w:rsidR="00157440" w:rsidRPr="00912B05">
        <w:rPr>
          <w:rFonts w:ascii="Arial" w:eastAsia="Arial" w:hAnsi="Arial" w:cs="Arial"/>
          <w:sz w:val="22"/>
          <w:szCs w:val="22"/>
        </w:rPr>
        <w:t>eading</w:t>
      </w:r>
      <w:r w:rsidR="0074028B" w:rsidRPr="00912B05">
        <w:rPr>
          <w:rFonts w:ascii="Arial" w:eastAsia="Arial" w:hAnsi="Arial" w:cs="Arial"/>
          <w:sz w:val="22"/>
          <w:szCs w:val="22"/>
        </w:rPr>
        <w:t>s 17.01 and 17.02 used does not exceed 40% of the weight of the product</w:t>
      </w:r>
      <w:r w:rsidR="00EC16C7" w:rsidRPr="00912B05">
        <w:rPr>
          <w:rFonts w:ascii="Arial" w:eastAsia="Arial" w:hAnsi="Arial" w:cs="Arial"/>
          <w:sz w:val="22"/>
          <w:szCs w:val="22"/>
        </w:rPr>
        <w:t>;</w:t>
      </w:r>
      <w:r w:rsidR="0074028B" w:rsidRPr="00912B05">
        <w:rPr>
          <w:rFonts w:ascii="Arial" w:eastAsia="Arial" w:hAnsi="Arial" w:cs="Arial"/>
          <w:sz w:val="22"/>
          <w:szCs w:val="22"/>
        </w:rPr>
        <w:t xml:space="preserve"> o</w:t>
      </w:r>
      <w:r w:rsidR="002778C8" w:rsidRPr="00912B05">
        <w:rPr>
          <w:rFonts w:ascii="Arial" w:eastAsia="Arial" w:hAnsi="Arial" w:cs="Arial"/>
          <w:sz w:val="22"/>
          <w:szCs w:val="22"/>
        </w:rPr>
        <w:t>r</w:t>
      </w:r>
    </w:p>
    <w:p w14:paraId="6D5ADF03" w14:textId="148EACBC" w:rsidR="00C11310" w:rsidRPr="00912B05" w:rsidRDefault="0074028B" w:rsidP="000B2854">
      <w:pPr>
        <w:pStyle w:val="ListParagraph"/>
        <w:numPr>
          <w:ilvl w:val="1"/>
          <w:numId w:val="15"/>
        </w:numPr>
        <w:rPr>
          <w:rFonts w:ascii="Arial" w:eastAsia="Arial" w:hAnsi="Arial" w:cs="Arial"/>
          <w:sz w:val="22"/>
          <w:szCs w:val="22"/>
        </w:rPr>
      </w:pPr>
      <w:r w:rsidRPr="00912B05">
        <w:rPr>
          <w:rFonts w:ascii="Arial" w:eastAsia="Arial" w:hAnsi="Arial" w:cs="Arial"/>
          <w:sz w:val="22"/>
          <w:szCs w:val="22"/>
        </w:rPr>
        <w:t xml:space="preserve">the total value of non-originating materials of </w:t>
      </w:r>
      <w:r w:rsidR="00AA0024" w:rsidRPr="00912B05">
        <w:rPr>
          <w:rFonts w:ascii="Arial" w:eastAsia="Arial" w:hAnsi="Arial" w:cs="Arial"/>
          <w:sz w:val="22"/>
          <w:szCs w:val="22"/>
        </w:rPr>
        <w:t>h</w:t>
      </w:r>
      <w:r w:rsidR="00157440" w:rsidRPr="00912B05">
        <w:rPr>
          <w:rFonts w:ascii="Arial" w:eastAsia="Arial" w:hAnsi="Arial" w:cs="Arial"/>
          <w:sz w:val="22"/>
          <w:szCs w:val="22"/>
        </w:rPr>
        <w:t>eading</w:t>
      </w:r>
      <w:r w:rsidRPr="00912B05">
        <w:rPr>
          <w:rFonts w:ascii="Arial" w:eastAsia="Arial" w:hAnsi="Arial" w:cs="Arial"/>
          <w:sz w:val="22"/>
          <w:szCs w:val="22"/>
        </w:rPr>
        <w:t>s 17.01 and 17.02 used does not exceed 30% of the ex-works price of the product.</w:t>
      </w:r>
    </w:p>
    <w:p w14:paraId="2DE41FD7" w14:textId="59C1AF73" w:rsidR="00CF6557" w:rsidRPr="00912B05" w:rsidRDefault="00CF6557" w:rsidP="003B702D">
      <w:pPr>
        <w:rPr>
          <w:rFonts w:ascii="Arial" w:hAnsi="Arial" w:cs="Arial"/>
          <w:sz w:val="22"/>
          <w:szCs w:val="22"/>
        </w:rPr>
      </w:pPr>
    </w:p>
    <w:p w14:paraId="2D56D94F" w14:textId="666B1B03" w:rsidR="00D94DFE" w:rsidRPr="00912B05" w:rsidRDefault="00C11310" w:rsidP="00C11310">
      <w:pPr>
        <w:rPr>
          <w:rFonts w:ascii="Arial" w:hAnsi="Arial" w:cs="Arial"/>
          <w:sz w:val="22"/>
          <w:szCs w:val="22"/>
        </w:rPr>
      </w:pPr>
      <w:r w:rsidRPr="00912B05">
        <w:rPr>
          <w:rFonts w:ascii="Arial" w:hAnsi="Arial" w:cs="Arial"/>
          <w:sz w:val="22"/>
          <w:szCs w:val="22"/>
        </w:rPr>
        <w:lastRenderedPageBreak/>
        <w:t xml:space="preserve">The manufacturer could use non-originating </w:t>
      </w:r>
      <w:r w:rsidR="005805F9" w:rsidRPr="00912B05">
        <w:rPr>
          <w:rFonts w:ascii="Arial" w:hAnsi="Arial" w:cs="Arial"/>
          <w:sz w:val="22"/>
          <w:szCs w:val="22"/>
        </w:rPr>
        <w:t xml:space="preserve">cocoa paste </w:t>
      </w:r>
      <w:r w:rsidRPr="00912B05">
        <w:rPr>
          <w:rFonts w:ascii="Arial" w:hAnsi="Arial" w:cs="Arial"/>
          <w:sz w:val="22"/>
          <w:szCs w:val="22"/>
        </w:rPr>
        <w:t xml:space="preserve">from </w:t>
      </w:r>
      <w:r w:rsidR="00CA583B" w:rsidRPr="00912B05">
        <w:rPr>
          <w:rFonts w:ascii="Arial" w:hAnsi="Arial" w:cs="Arial"/>
          <w:sz w:val="22"/>
          <w:szCs w:val="22"/>
        </w:rPr>
        <w:t>h</w:t>
      </w:r>
      <w:r w:rsidR="00157440" w:rsidRPr="00912B05">
        <w:rPr>
          <w:rFonts w:ascii="Arial" w:hAnsi="Arial" w:cs="Arial"/>
          <w:sz w:val="22"/>
          <w:szCs w:val="22"/>
        </w:rPr>
        <w:t>eading</w:t>
      </w:r>
      <w:r w:rsidR="005805F9" w:rsidRPr="00912B05">
        <w:rPr>
          <w:rFonts w:ascii="Arial" w:hAnsi="Arial" w:cs="Arial"/>
          <w:sz w:val="22"/>
          <w:szCs w:val="22"/>
        </w:rPr>
        <w:t xml:space="preserve"> 18</w:t>
      </w:r>
      <w:r w:rsidR="002778C8" w:rsidRPr="00912B05">
        <w:rPr>
          <w:rFonts w:ascii="Arial" w:hAnsi="Arial" w:cs="Arial"/>
          <w:sz w:val="22"/>
          <w:szCs w:val="22"/>
        </w:rPr>
        <w:t>.</w:t>
      </w:r>
      <w:r w:rsidR="005805F9" w:rsidRPr="00912B05">
        <w:rPr>
          <w:rFonts w:ascii="Arial" w:hAnsi="Arial" w:cs="Arial"/>
          <w:sz w:val="22"/>
          <w:szCs w:val="22"/>
        </w:rPr>
        <w:t>0</w:t>
      </w:r>
      <w:r w:rsidR="00D8460F" w:rsidRPr="00912B05">
        <w:rPr>
          <w:rFonts w:ascii="Arial" w:hAnsi="Arial" w:cs="Arial"/>
          <w:sz w:val="22"/>
          <w:szCs w:val="22"/>
        </w:rPr>
        <w:t>3,</w:t>
      </w:r>
      <w:r w:rsidR="00DE1CA5" w:rsidRPr="00912B05">
        <w:rPr>
          <w:rFonts w:ascii="Arial" w:hAnsi="Arial" w:cs="Arial"/>
          <w:sz w:val="22"/>
          <w:szCs w:val="22"/>
        </w:rPr>
        <w:t xml:space="preserve"> </w:t>
      </w:r>
      <w:r w:rsidRPr="00912B05">
        <w:rPr>
          <w:rFonts w:ascii="Arial" w:hAnsi="Arial" w:cs="Arial"/>
          <w:sz w:val="22"/>
          <w:szCs w:val="22"/>
        </w:rPr>
        <w:t xml:space="preserve">non-originating </w:t>
      </w:r>
      <w:r w:rsidR="00DE1CA5" w:rsidRPr="00912B05">
        <w:rPr>
          <w:rFonts w:ascii="Arial" w:hAnsi="Arial" w:cs="Arial"/>
          <w:sz w:val="22"/>
          <w:szCs w:val="22"/>
        </w:rPr>
        <w:t>cocoa butter</w:t>
      </w:r>
      <w:r w:rsidRPr="00912B05">
        <w:rPr>
          <w:rFonts w:ascii="Arial" w:hAnsi="Arial" w:cs="Arial"/>
          <w:sz w:val="22"/>
          <w:szCs w:val="22"/>
        </w:rPr>
        <w:t xml:space="preserve"> of </w:t>
      </w:r>
      <w:r w:rsidR="00CA583B" w:rsidRPr="00912B05">
        <w:rPr>
          <w:rFonts w:ascii="Arial" w:hAnsi="Arial" w:cs="Arial"/>
          <w:sz w:val="22"/>
          <w:szCs w:val="22"/>
        </w:rPr>
        <w:t>h</w:t>
      </w:r>
      <w:r w:rsidR="00157440" w:rsidRPr="00912B05">
        <w:rPr>
          <w:rFonts w:ascii="Arial" w:hAnsi="Arial" w:cs="Arial"/>
          <w:sz w:val="22"/>
          <w:szCs w:val="22"/>
        </w:rPr>
        <w:t>eading</w:t>
      </w:r>
      <w:r w:rsidRPr="00912B05">
        <w:rPr>
          <w:rFonts w:ascii="Arial" w:hAnsi="Arial" w:cs="Arial"/>
          <w:sz w:val="22"/>
          <w:szCs w:val="22"/>
        </w:rPr>
        <w:t xml:space="preserve"> </w:t>
      </w:r>
      <w:r w:rsidR="00DE1CA5" w:rsidRPr="00912B05">
        <w:rPr>
          <w:rFonts w:ascii="Arial" w:hAnsi="Arial" w:cs="Arial"/>
          <w:sz w:val="22"/>
          <w:szCs w:val="22"/>
        </w:rPr>
        <w:t>18</w:t>
      </w:r>
      <w:r w:rsidR="002778C8" w:rsidRPr="00912B05">
        <w:rPr>
          <w:rFonts w:ascii="Arial" w:hAnsi="Arial" w:cs="Arial"/>
          <w:sz w:val="22"/>
          <w:szCs w:val="22"/>
        </w:rPr>
        <w:t>.</w:t>
      </w:r>
      <w:r w:rsidR="00DE1CA5" w:rsidRPr="00912B05">
        <w:rPr>
          <w:rFonts w:ascii="Arial" w:hAnsi="Arial" w:cs="Arial"/>
          <w:sz w:val="22"/>
          <w:szCs w:val="22"/>
        </w:rPr>
        <w:t>04</w:t>
      </w:r>
      <w:r w:rsidRPr="00912B05">
        <w:rPr>
          <w:rFonts w:ascii="Arial" w:hAnsi="Arial" w:cs="Arial"/>
          <w:sz w:val="22"/>
          <w:szCs w:val="22"/>
        </w:rPr>
        <w:t xml:space="preserve"> </w:t>
      </w:r>
      <w:r w:rsidR="00D8460F" w:rsidRPr="00912B05">
        <w:rPr>
          <w:rFonts w:ascii="Arial" w:hAnsi="Arial" w:cs="Arial"/>
          <w:sz w:val="22"/>
          <w:szCs w:val="22"/>
        </w:rPr>
        <w:t xml:space="preserve">and </w:t>
      </w:r>
      <w:r w:rsidR="00A56A07" w:rsidRPr="00912B05">
        <w:rPr>
          <w:rFonts w:ascii="Arial" w:hAnsi="Arial" w:cs="Arial"/>
          <w:sz w:val="22"/>
          <w:szCs w:val="22"/>
        </w:rPr>
        <w:t xml:space="preserve">non-originating </w:t>
      </w:r>
      <w:r w:rsidR="00D8460F" w:rsidRPr="00912B05">
        <w:rPr>
          <w:rFonts w:ascii="Arial" w:hAnsi="Arial" w:cs="Arial"/>
          <w:sz w:val="22"/>
          <w:szCs w:val="22"/>
        </w:rPr>
        <w:t xml:space="preserve">palm oil of </w:t>
      </w:r>
      <w:r w:rsidR="00CA583B" w:rsidRPr="00912B05">
        <w:rPr>
          <w:rFonts w:ascii="Arial" w:hAnsi="Arial" w:cs="Arial"/>
          <w:sz w:val="22"/>
          <w:szCs w:val="22"/>
        </w:rPr>
        <w:t>h</w:t>
      </w:r>
      <w:r w:rsidR="00157440" w:rsidRPr="00912B05">
        <w:rPr>
          <w:rFonts w:ascii="Arial" w:hAnsi="Arial" w:cs="Arial"/>
          <w:sz w:val="22"/>
          <w:szCs w:val="22"/>
        </w:rPr>
        <w:t>eading</w:t>
      </w:r>
      <w:r w:rsidR="00D8460F" w:rsidRPr="00912B05">
        <w:rPr>
          <w:rFonts w:ascii="Arial" w:hAnsi="Arial" w:cs="Arial"/>
          <w:sz w:val="22"/>
          <w:szCs w:val="22"/>
        </w:rPr>
        <w:t xml:space="preserve"> 15</w:t>
      </w:r>
      <w:r w:rsidR="002778C8" w:rsidRPr="00912B05">
        <w:rPr>
          <w:rFonts w:ascii="Arial" w:hAnsi="Arial" w:cs="Arial"/>
          <w:sz w:val="22"/>
          <w:szCs w:val="22"/>
        </w:rPr>
        <w:t>.</w:t>
      </w:r>
      <w:r w:rsidR="00D8460F" w:rsidRPr="00912B05">
        <w:rPr>
          <w:rFonts w:ascii="Arial" w:hAnsi="Arial" w:cs="Arial"/>
          <w:sz w:val="22"/>
          <w:szCs w:val="22"/>
        </w:rPr>
        <w:t xml:space="preserve">11 </w:t>
      </w:r>
      <w:r w:rsidRPr="00912B05">
        <w:rPr>
          <w:rFonts w:ascii="Arial" w:hAnsi="Arial" w:cs="Arial"/>
          <w:sz w:val="22"/>
          <w:szCs w:val="22"/>
        </w:rPr>
        <w:t xml:space="preserve">and would meet </w:t>
      </w:r>
      <w:r w:rsidR="00A07187" w:rsidRPr="00912B05">
        <w:rPr>
          <w:rFonts w:ascii="Arial" w:hAnsi="Arial" w:cs="Arial"/>
          <w:sz w:val="22"/>
          <w:szCs w:val="22"/>
        </w:rPr>
        <w:t xml:space="preserve">the ‘CTH’ part </w:t>
      </w:r>
      <w:r w:rsidRPr="00912B05">
        <w:rPr>
          <w:rFonts w:ascii="Arial" w:hAnsi="Arial" w:cs="Arial"/>
          <w:sz w:val="22"/>
          <w:szCs w:val="22"/>
        </w:rPr>
        <w:t>of the rule</w:t>
      </w:r>
      <w:r w:rsidR="00E035EC" w:rsidRPr="00912B05">
        <w:rPr>
          <w:rFonts w:ascii="Arial" w:hAnsi="Arial" w:cs="Arial"/>
          <w:sz w:val="22"/>
          <w:szCs w:val="22"/>
        </w:rPr>
        <w:t xml:space="preserve"> as t</w:t>
      </w:r>
      <w:r w:rsidR="00772060" w:rsidRPr="00912B05">
        <w:rPr>
          <w:rFonts w:ascii="Arial" w:hAnsi="Arial" w:cs="Arial"/>
          <w:sz w:val="22"/>
          <w:szCs w:val="22"/>
        </w:rPr>
        <w:t xml:space="preserve">hese </w:t>
      </w:r>
      <w:r w:rsidR="006D2BC1" w:rsidRPr="00912B05">
        <w:rPr>
          <w:rFonts w:ascii="Arial" w:hAnsi="Arial" w:cs="Arial"/>
          <w:sz w:val="22"/>
          <w:szCs w:val="22"/>
        </w:rPr>
        <w:t>h</w:t>
      </w:r>
      <w:r w:rsidR="00157440" w:rsidRPr="00912B05">
        <w:rPr>
          <w:rFonts w:ascii="Arial" w:hAnsi="Arial" w:cs="Arial"/>
          <w:sz w:val="22"/>
          <w:szCs w:val="22"/>
        </w:rPr>
        <w:t>eading</w:t>
      </w:r>
      <w:r w:rsidR="00772060" w:rsidRPr="00912B05">
        <w:rPr>
          <w:rFonts w:ascii="Arial" w:hAnsi="Arial" w:cs="Arial"/>
          <w:sz w:val="22"/>
          <w:szCs w:val="22"/>
        </w:rPr>
        <w:t>s are all different to t</w:t>
      </w:r>
      <w:r w:rsidR="00984FBD" w:rsidRPr="00912B05">
        <w:rPr>
          <w:rFonts w:ascii="Arial" w:hAnsi="Arial" w:cs="Arial"/>
          <w:sz w:val="22"/>
          <w:szCs w:val="22"/>
        </w:rPr>
        <w:t>hat of t</w:t>
      </w:r>
      <w:r w:rsidR="00772060" w:rsidRPr="00912B05">
        <w:rPr>
          <w:rFonts w:ascii="Arial" w:hAnsi="Arial" w:cs="Arial"/>
          <w:sz w:val="22"/>
          <w:szCs w:val="22"/>
        </w:rPr>
        <w:t>he final product (18</w:t>
      </w:r>
      <w:r w:rsidR="002778C8" w:rsidRPr="00912B05">
        <w:rPr>
          <w:rFonts w:ascii="Arial" w:hAnsi="Arial" w:cs="Arial"/>
          <w:sz w:val="22"/>
          <w:szCs w:val="22"/>
        </w:rPr>
        <w:t>.</w:t>
      </w:r>
      <w:r w:rsidR="00772060" w:rsidRPr="00912B05">
        <w:rPr>
          <w:rFonts w:ascii="Arial" w:hAnsi="Arial" w:cs="Arial"/>
          <w:sz w:val="22"/>
          <w:szCs w:val="22"/>
        </w:rPr>
        <w:t>06)</w:t>
      </w:r>
      <w:r w:rsidR="00984FBD" w:rsidRPr="00912B05">
        <w:rPr>
          <w:rFonts w:ascii="Arial" w:hAnsi="Arial" w:cs="Arial"/>
          <w:sz w:val="22"/>
          <w:szCs w:val="22"/>
        </w:rPr>
        <w:t>.</w:t>
      </w:r>
    </w:p>
    <w:p w14:paraId="3A0F42C8" w14:textId="77777777" w:rsidR="00D94DFE" w:rsidRPr="00912B05" w:rsidRDefault="00D94DFE" w:rsidP="00C11310">
      <w:pPr>
        <w:rPr>
          <w:rFonts w:ascii="Arial" w:hAnsi="Arial" w:cs="Arial"/>
          <w:sz w:val="22"/>
          <w:szCs w:val="22"/>
        </w:rPr>
      </w:pPr>
    </w:p>
    <w:p w14:paraId="6C1BFAFB" w14:textId="3EEB866B" w:rsidR="00D94DFE" w:rsidRPr="00912B05" w:rsidRDefault="17F5BA3A" w:rsidP="00C11310">
      <w:pPr>
        <w:rPr>
          <w:rFonts w:ascii="Arial" w:hAnsi="Arial" w:cs="Arial"/>
          <w:sz w:val="22"/>
          <w:szCs w:val="22"/>
        </w:rPr>
      </w:pPr>
      <w:r w:rsidRPr="00912B05">
        <w:rPr>
          <w:rFonts w:ascii="Arial" w:hAnsi="Arial" w:cs="Arial"/>
          <w:sz w:val="22"/>
          <w:szCs w:val="22"/>
        </w:rPr>
        <w:t>To meet</w:t>
      </w:r>
      <w:r w:rsidR="1AF27C28" w:rsidRPr="00912B05">
        <w:rPr>
          <w:rFonts w:ascii="Arial" w:hAnsi="Arial" w:cs="Arial"/>
          <w:sz w:val="22"/>
          <w:szCs w:val="22"/>
        </w:rPr>
        <w:t xml:space="preserve"> </w:t>
      </w:r>
      <w:r w:rsidR="00D01BF7" w:rsidRPr="00912B05">
        <w:rPr>
          <w:rFonts w:ascii="Arial" w:hAnsi="Arial" w:cs="Arial"/>
          <w:sz w:val="22"/>
          <w:szCs w:val="22"/>
        </w:rPr>
        <w:t>part</w:t>
      </w:r>
      <w:r w:rsidR="00D50463" w:rsidRPr="00912B05">
        <w:rPr>
          <w:rFonts w:ascii="Arial" w:hAnsi="Arial" w:cs="Arial"/>
          <w:sz w:val="22"/>
          <w:szCs w:val="22"/>
        </w:rPr>
        <w:t xml:space="preserve"> a)</w:t>
      </w:r>
      <w:r w:rsidR="00D01BF7" w:rsidRPr="00912B05">
        <w:rPr>
          <w:rFonts w:ascii="Arial" w:hAnsi="Arial" w:cs="Arial"/>
          <w:sz w:val="22"/>
          <w:szCs w:val="22"/>
        </w:rPr>
        <w:t xml:space="preserve"> of the rule</w:t>
      </w:r>
      <w:r w:rsidR="1AF27C28" w:rsidRPr="00912B05">
        <w:rPr>
          <w:rFonts w:ascii="Arial" w:hAnsi="Arial" w:cs="Arial"/>
          <w:sz w:val="22"/>
          <w:szCs w:val="22"/>
        </w:rPr>
        <w:t xml:space="preserve"> </w:t>
      </w:r>
      <w:r w:rsidRPr="00912B05">
        <w:rPr>
          <w:rFonts w:ascii="Arial" w:hAnsi="Arial" w:cs="Arial"/>
          <w:sz w:val="22"/>
          <w:szCs w:val="22"/>
        </w:rPr>
        <w:t>any materials</w:t>
      </w:r>
      <w:r w:rsidR="0095722E" w:rsidRPr="00912B05">
        <w:rPr>
          <w:rFonts w:ascii="Arial" w:hAnsi="Arial" w:cs="Arial"/>
          <w:sz w:val="22"/>
          <w:szCs w:val="22"/>
        </w:rPr>
        <w:t xml:space="preserve"> used</w:t>
      </w:r>
      <w:r w:rsidRPr="00912B05">
        <w:rPr>
          <w:rFonts w:ascii="Arial" w:hAnsi="Arial" w:cs="Arial"/>
          <w:sz w:val="22"/>
          <w:szCs w:val="22"/>
        </w:rPr>
        <w:t xml:space="preserve"> from </w:t>
      </w:r>
      <w:r w:rsidR="00157440" w:rsidRPr="00912B05">
        <w:rPr>
          <w:rFonts w:ascii="Arial" w:hAnsi="Arial" w:cs="Arial"/>
          <w:sz w:val="22"/>
          <w:szCs w:val="22"/>
        </w:rPr>
        <w:t>Chapter</w:t>
      </w:r>
      <w:r w:rsidRPr="00912B05">
        <w:rPr>
          <w:rFonts w:ascii="Arial" w:hAnsi="Arial" w:cs="Arial"/>
          <w:sz w:val="22"/>
          <w:szCs w:val="22"/>
        </w:rPr>
        <w:t xml:space="preserve"> 4, which includes milk</w:t>
      </w:r>
      <w:r w:rsidR="7B981FCE" w:rsidRPr="00912B05">
        <w:rPr>
          <w:rFonts w:ascii="Arial" w:hAnsi="Arial" w:cs="Arial"/>
          <w:sz w:val="22"/>
          <w:szCs w:val="22"/>
        </w:rPr>
        <w:t xml:space="preserve"> and milk powders</w:t>
      </w:r>
      <w:r w:rsidRPr="00912B05">
        <w:rPr>
          <w:rFonts w:ascii="Arial" w:hAnsi="Arial" w:cs="Arial"/>
          <w:sz w:val="22"/>
          <w:szCs w:val="22"/>
        </w:rPr>
        <w:t>, would need to be obtained in the UK or alternatively</w:t>
      </w:r>
      <w:r w:rsidR="51493E19" w:rsidRPr="00912B05">
        <w:rPr>
          <w:rFonts w:ascii="Arial" w:hAnsi="Arial" w:cs="Arial"/>
          <w:sz w:val="22"/>
          <w:szCs w:val="22"/>
        </w:rPr>
        <w:t xml:space="preserve"> from the EU (using </w:t>
      </w:r>
      <w:hyperlink w:anchor="_Bilateral_Cumulation_(and" w:history="1">
        <w:r w:rsidR="51493E19" w:rsidRPr="00912B05">
          <w:rPr>
            <w:rStyle w:val="Hyperlink"/>
            <w:rFonts w:ascii="Arial" w:hAnsi="Arial" w:cs="Arial"/>
            <w:color w:val="auto"/>
            <w:sz w:val="22"/>
            <w:szCs w:val="22"/>
          </w:rPr>
          <w:t>bilateral cumulation</w:t>
        </w:r>
      </w:hyperlink>
      <w:r w:rsidR="51493E19" w:rsidRPr="00912B05">
        <w:rPr>
          <w:rFonts w:ascii="Arial" w:hAnsi="Arial" w:cs="Arial"/>
          <w:sz w:val="22"/>
          <w:szCs w:val="22"/>
        </w:rPr>
        <w:t>).</w:t>
      </w:r>
      <w:r w:rsidRPr="00912B05">
        <w:rPr>
          <w:rFonts w:ascii="Arial" w:hAnsi="Arial" w:cs="Arial"/>
          <w:sz w:val="22"/>
          <w:szCs w:val="22"/>
        </w:rPr>
        <w:t xml:space="preserve"> For milk, this would mean from a live animal </w:t>
      </w:r>
      <w:r w:rsidR="1E74D0BA" w:rsidRPr="00912B05">
        <w:rPr>
          <w:rFonts w:ascii="Arial" w:hAnsi="Arial" w:cs="Arial"/>
          <w:sz w:val="22"/>
          <w:szCs w:val="22"/>
        </w:rPr>
        <w:t xml:space="preserve">raised </w:t>
      </w:r>
      <w:r w:rsidRPr="00912B05">
        <w:rPr>
          <w:rFonts w:ascii="Arial" w:hAnsi="Arial" w:cs="Arial"/>
          <w:sz w:val="22"/>
          <w:szCs w:val="22"/>
        </w:rPr>
        <w:t>in either the UK or EU.</w:t>
      </w:r>
      <w:r w:rsidR="120BAC71" w:rsidRPr="00912B05">
        <w:rPr>
          <w:rFonts w:ascii="Arial" w:hAnsi="Arial" w:cs="Arial"/>
          <w:sz w:val="22"/>
          <w:szCs w:val="22"/>
        </w:rPr>
        <w:t xml:space="preserve"> </w:t>
      </w:r>
    </w:p>
    <w:p w14:paraId="0B3FA9CA" w14:textId="77777777" w:rsidR="00D94DFE" w:rsidRPr="00912B05" w:rsidRDefault="00D94DFE" w:rsidP="00C11310">
      <w:pPr>
        <w:rPr>
          <w:rFonts w:ascii="Arial" w:hAnsi="Arial" w:cs="Arial"/>
          <w:sz w:val="22"/>
          <w:szCs w:val="22"/>
        </w:rPr>
      </w:pPr>
    </w:p>
    <w:p w14:paraId="7674C071" w14:textId="50512EAF" w:rsidR="00C11310" w:rsidRPr="00912B05" w:rsidRDefault="00D94DFE" w:rsidP="003B702D">
      <w:pPr>
        <w:rPr>
          <w:rFonts w:ascii="Arial" w:hAnsi="Arial" w:cs="Arial"/>
          <w:sz w:val="22"/>
          <w:szCs w:val="22"/>
        </w:rPr>
      </w:pPr>
      <w:r w:rsidRPr="00912B05">
        <w:rPr>
          <w:rFonts w:ascii="Arial" w:hAnsi="Arial" w:cs="Arial"/>
          <w:sz w:val="22"/>
          <w:szCs w:val="22"/>
        </w:rPr>
        <w:t xml:space="preserve">In terms of </w:t>
      </w:r>
      <w:r w:rsidR="002F4F02" w:rsidRPr="00912B05">
        <w:rPr>
          <w:rFonts w:ascii="Arial" w:hAnsi="Arial" w:cs="Arial"/>
          <w:sz w:val="22"/>
          <w:szCs w:val="22"/>
        </w:rPr>
        <w:t>part b)</w:t>
      </w:r>
      <w:r w:rsidRPr="00912B05">
        <w:rPr>
          <w:rFonts w:ascii="Arial" w:hAnsi="Arial" w:cs="Arial"/>
          <w:sz w:val="22"/>
          <w:szCs w:val="22"/>
        </w:rPr>
        <w:t xml:space="preserve"> of the rule, either </w:t>
      </w:r>
      <w:r w:rsidR="00111289" w:rsidRPr="00912B05">
        <w:rPr>
          <w:rFonts w:ascii="Arial" w:hAnsi="Arial" w:cs="Arial"/>
          <w:sz w:val="22"/>
          <w:szCs w:val="22"/>
        </w:rPr>
        <w:t>the weight or value restriction</w:t>
      </w:r>
      <w:r w:rsidRPr="00912B05">
        <w:rPr>
          <w:rFonts w:ascii="Arial" w:hAnsi="Arial" w:cs="Arial"/>
          <w:sz w:val="22"/>
          <w:szCs w:val="22"/>
        </w:rPr>
        <w:t xml:space="preserve"> could be met by the manufacturer to complete the product</w:t>
      </w:r>
      <w:r w:rsidR="005F74ED">
        <w:rPr>
          <w:rFonts w:ascii="Arial" w:hAnsi="Arial" w:cs="Arial"/>
          <w:sz w:val="22"/>
          <w:szCs w:val="22"/>
        </w:rPr>
        <w:t>-</w:t>
      </w:r>
      <w:r w:rsidRPr="00912B05">
        <w:rPr>
          <w:rFonts w:ascii="Arial" w:hAnsi="Arial" w:cs="Arial"/>
          <w:sz w:val="22"/>
          <w:szCs w:val="22"/>
        </w:rPr>
        <w:t xml:space="preserve">specific rule for the product. For </w:t>
      </w:r>
      <w:r w:rsidR="00202C5A" w:rsidRPr="00912B05">
        <w:rPr>
          <w:rFonts w:ascii="Arial" w:hAnsi="Arial" w:cs="Arial"/>
          <w:sz w:val="22"/>
          <w:szCs w:val="22"/>
        </w:rPr>
        <w:t>the weight restriction</w:t>
      </w:r>
      <w:r w:rsidRPr="00912B05">
        <w:rPr>
          <w:rFonts w:ascii="Arial" w:hAnsi="Arial" w:cs="Arial"/>
          <w:sz w:val="22"/>
          <w:szCs w:val="22"/>
        </w:rPr>
        <w:t>, i</w:t>
      </w:r>
      <w:r w:rsidR="00DA108C" w:rsidRPr="00912B05">
        <w:rPr>
          <w:rFonts w:ascii="Arial" w:hAnsi="Arial" w:cs="Arial"/>
          <w:sz w:val="22"/>
          <w:szCs w:val="22"/>
        </w:rPr>
        <w:t>f the</w:t>
      </w:r>
      <w:r w:rsidRPr="00912B05">
        <w:rPr>
          <w:rFonts w:ascii="Arial" w:hAnsi="Arial" w:cs="Arial"/>
          <w:sz w:val="22"/>
          <w:szCs w:val="22"/>
        </w:rPr>
        <w:t xml:space="preserve"> chocolate bar weighed 45g</w:t>
      </w:r>
      <w:r w:rsidR="005B3E43">
        <w:rPr>
          <w:rFonts w:ascii="Arial" w:hAnsi="Arial" w:cs="Arial"/>
          <w:sz w:val="22"/>
          <w:szCs w:val="22"/>
        </w:rPr>
        <w:t xml:space="preserve"> (net weight)</w:t>
      </w:r>
      <w:r w:rsidRPr="00912B05">
        <w:rPr>
          <w:rFonts w:ascii="Arial" w:hAnsi="Arial" w:cs="Arial"/>
          <w:sz w:val="22"/>
          <w:szCs w:val="22"/>
        </w:rPr>
        <w:t xml:space="preserve"> then the</w:t>
      </w:r>
      <w:r w:rsidR="00DA108C" w:rsidRPr="00912B05">
        <w:rPr>
          <w:rFonts w:ascii="Arial" w:hAnsi="Arial" w:cs="Arial"/>
          <w:sz w:val="22"/>
          <w:szCs w:val="22"/>
        </w:rPr>
        <w:t xml:space="preserve"> non-originating sugar</w:t>
      </w:r>
      <w:r w:rsidRPr="00912B05">
        <w:rPr>
          <w:rFonts w:ascii="Arial" w:hAnsi="Arial" w:cs="Arial"/>
          <w:sz w:val="22"/>
          <w:szCs w:val="22"/>
        </w:rPr>
        <w:t xml:space="preserve"> used could weigh up to 18g (40% of t</w:t>
      </w:r>
      <w:r w:rsidR="00E87A52" w:rsidRPr="00912B05">
        <w:rPr>
          <w:rFonts w:ascii="Arial" w:hAnsi="Arial" w:cs="Arial"/>
          <w:sz w:val="22"/>
          <w:szCs w:val="22"/>
        </w:rPr>
        <w:t xml:space="preserve">he </w:t>
      </w:r>
      <w:r w:rsidR="005B3E43">
        <w:rPr>
          <w:rFonts w:ascii="Arial" w:hAnsi="Arial" w:cs="Arial"/>
          <w:sz w:val="22"/>
          <w:szCs w:val="22"/>
        </w:rPr>
        <w:t xml:space="preserve">net </w:t>
      </w:r>
      <w:r w:rsidR="00E87A52" w:rsidRPr="00912B05">
        <w:rPr>
          <w:rFonts w:ascii="Arial" w:hAnsi="Arial" w:cs="Arial"/>
          <w:sz w:val="22"/>
          <w:szCs w:val="22"/>
        </w:rPr>
        <w:t>weight of the product</w:t>
      </w:r>
      <w:r w:rsidRPr="00912B05">
        <w:rPr>
          <w:rFonts w:ascii="Arial" w:hAnsi="Arial" w:cs="Arial"/>
          <w:sz w:val="22"/>
          <w:szCs w:val="22"/>
        </w:rPr>
        <w:t xml:space="preserve">). Alternatively, </w:t>
      </w:r>
      <w:r w:rsidR="00A306A8" w:rsidRPr="00912B05">
        <w:rPr>
          <w:rFonts w:ascii="Arial" w:hAnsi="Arial" w:cs="Arial"/>
          <w:sz w:val="22"/>
          <w:szCs w:val="22"/>
        </w:rPr>
        <w:t xml:space="preserve">if the </w:t>
      </w:r>
      <w:hyperlink w:anchor="_7._Key_Definitions" w:history="1">
        <w:r w:rsidR="00A306A8" w:rsidRPr="00912B05">
          <w:rPr>
            <w:rStyle w:val="Hyperlink"/>
            <w:rFonts w:ascii="Arial" w:hAnsi="Arial" w:cs="Arial"/>
            <w:color w:val="auto"/>
            <w:sz w:val="22"/>
            <w:szCs w:val="22"/>
          </w:rPr>
          <w:t>ex-works price</w:t>
        </w:r>
      </w:hyperlink>
      <w:r w:rsidR="00A306A8" w:rsidRPr="00912B05">
        <w:rPr>
          <w:rFonts w:ascii="Arial" w:hAnsi="Arial" w:cs="Arial"/>
          <w:sz w:val="22"/>
          <w:szCs w:val="22"/>
        </w:rPr>
        <w:t xml:space="preserve"> of the product was £0.65 then the non-originating sugar could have a value of up to £0.20 </w:t>
      </w:r>
      <w:r w:rsidR="00D5456E" w:rsidRPr="00912B05">
        <w:rPr>
          <w:rFonts w:ascii="Arial" w:hAnsi="Arial" w:cs="Arial"/>
          <w:sz w:val="22"/>
          <w:szCs w:val="22"/>
        </w:rPr>
        <w:t>[</w:t>
      </w:r>
      <w:r w:rsidR="00A306A8" w:rsidRPr="00912B05">
        <w:rPr>
          <w:rFonts w:ascii="Arial" w:hAnsi="Arial" w:cs="Arial"/>
          <w:sz w:val="22"/>
          <w:szCs w:val="22"/>
        </w:rPr>
        <w:t>rounded</w:t>
      </w:r>
      <w:r w:rsidR="00D5456E" w:rsidRPr="00912B05">
        <w:rPr>
          <w:rFonts w:ascii="Arial" w:hAnsi="Arial" w:cs="Arial"/>
          <w:sz w:val="22"/>
          <w:szCs w:val="22"/>
        </w:rPr>
        <w:t>]</w:t>
      </w:r>
      <w:r w:rsidR="00DF4FD0" w:rsidRPr="00912B05">
        <w:rPr>
          <w:rFonts w:ascii="Arial" w:hAnsi="Arial" w:cs="Arial"/>
          <w:sz w:val="22"/>
          <w:szCs w:val="22"/>
        </w:rPr>
        <w:t xml:space="preserve"> </w:t>
      </w:r>
      <w:r w:rsidR="00D5456E" w:rsidRPr="00912B05">
        <w:rPr>
          <w:rFonts w:ascii="Arial" w:hAnsi="Arial" w:cs="Arial"/>
          <w:sz w:val="22"/>
          <w:szCs w:val="22"/>
        </w:rPr>
        <w:t>(</w:t>
      </w:r>
      <w:r w:rsidR="00CC750F" w:rsidRPr="00912B05">
        <w:rPr>
          <w:rFonts w:ascii="Arial" w:hAnsi="Arial" w:cs="Arial"/>
          <w:sz w:val="22"/>
          <w:szCs w:val="22"/>
        </w:rPr>
        <w:t>30% of the ex-works price</w:t>
      </w:r>
      <w:r w:rsidR="00D5456E" w:rsidRPr="00912B05">
        <w:rPr>
          <w:rFonts w:ascii="Arial" w:hAnsi="Arial" w:cs="Arial"/>
          <w:sz w:val="22"/>
          <w:szCs w:val="22"/>
        </w:rPr>
        <w:t>)</w:t>
      </w:r>
      <w:r w:rsidR="00A306A8" w:rsidRPr="00912B05">
        <w:rPr>
          <w:rFonts w:ascii="Arial" w:hAnsi="Arial" w:cs="Arial"/>
          <w:sz w:val="22"/>
          <w:szCs w:val="22"/>
        </w:rPr>
        <w:t>.</w:t>
      </w:r>
    </w:p>
    <w:p w14:paraId="0FE4230D" w14:textId="3E217387" w:rsidR="00903A39" w:rsidRPr="00912B05" w:rsidRDefault="00903A39" w:rsidP="003B702D">
      <w:pPr>
        <w:rPr>
          <w:rFonts w:ascii="Arial" w:hAnsi="Arial" w:cs="Arial"/>
          <w:sz w:val="22"/>
          <w:szCs w:val="22"/>
        </w:rPr>
      </w:pPr>
    </w:p>
    <w:p w14:paraId="2459D8A9" w14:textId="02A14DF8" w:rsidR="00903A39" w:rsidRPr="00912B05" w:rsidRDefault="00903A39" w:rsidP="003B702D">
      <w:pPr>
        <w:rPr>
          <w:rFonts w:ascii="Arial" w:hAnsi="Arial" w:cs="Arial"/>
          <w:b/>
          <w:bCs/>
          <w:sz w:val="22"/>
          <w:szCs w:val="22"/>
        </w:rPr>
      </w:pPr>
      <w:r w:rsidRPr="00912B05">
        <w:rPr>
          <w:rFonts w:ascii="Arial" w:hAnsi="Arial" w:cs="Arial"/>
          <w:b/>
          <w:bCs/>
          <w:sz w:val="22"/>
          <w:szCs w:val="22"/>
        </w:rPr>
        <w:t>Example H.2:</w:t>
      </w:r>
    </w:p>
    <w:p w14:paraId="0138D094" w14:textId="77777777" w:rsidR="00396AE3" w:rsidRPr="00912B05" w:rsidRDefault="00396AE3" w:rsidP="003B702D">
      <w:pPr>
        <w:rPr>
          <w:rFonts w:ascii="Arial" w:hAnsi="Arial" w:cs="Arial"/>
          <w:sz w:val="22"/>
          <w:szCs w:val="22"/>
        </w:rPr>
      </w:pPr>
    </w:p>
    <w:p w14:paraId="54555F09" w14:textId="33D9A339" w:rsidR="00903A39" w:rsidRPr="00912B05" w:rsidRDefault="00903A39" w:rsidP="003B702D">
      <w:pPr>
        <w:rPr>
          <w:rFonts w:ascii="Arial" w:hAnsi="Arial" w:cs="Arial"/>
          <w:sz w:val="22"/>
          <w:szCs w:val="22"/>
        </w:rPr>
      </w:pPr>
      <w:r w:rsidRPr="00912B05">
        <w:rPr>
          <w:rFonts w:ascii="Arial" w:hAnsi="Arial" w:cs="Arial"/>
          <w:sz w:val="22"/>
          <w:szCs w:val="22"/>
          <w:u w:val="single"/>
        </w:rPr>
        <w:t>HS Code:</w:t>
      </w:r>
      <w:r w:rsidRPr="00912B05">
        <w:rPr>
          <w:rFonts w:ascii="Arial" w:hAnsi="Arial" w:cs="Arial"/>
          <w:sz w:val="22"/>
          <w:szCs w:val="22"/>
        </w:rPr>
        <w:t xml:space="preserve"> </w:t>
      </w:r>
      <w:r w:rsidR="00624AD9" w:rsidRPr="00912B05">
        <w:rPr>
          <w:rFonts w:ascii="Arial" w:hAnsi="Arial" w:cs="Arial"/>
          <w:sz w:val="22"/>
          <w:szCs w:val="22"/>
        </w:rPr>
        <w:t>1904</w:t>
      </w:r>
      <w:r w:rsidR="002F4F02" w:rsidRPr="00912B05">
        <w:rPr>
          <w:rFonts w:ascii="Arial" w:hAnsi="Arial" w:cs="Arial"/>
          <w:sz w:val="22"/>
          <w:szCs w:val="22"/>
        </w:rPr>
        <w:t>.</w:t>
      </w:r>
      <w:r w:rsidR="00624AD9" w:rsidRPr="00912B05">
        <w:rPr>
          <w:rFonts w:ascii="Arial" w:hAnsi="Arial" w:cs="Arial"/>
          <w:sz w:val="22"/>
          <w:szCs w:val="22"/>
        </w:rPr>
        <w:t>20</w:t>
      </w:r>
    </w:p>
    <w:p w14:paraId="309604DD" w14:textId="23470FB2" w:rsidR="00903A39" w:rsidRPr="00912B05" w:rsidRDefault="00903A39" w:rsidP="003B702D">
      <w:pPr>
        <w:rPr>
          <w:rFonts w:ascii="Arial" w:hAnsi="Arial" w:cs="Arial"/>
          <w:sz w:val="22"/>
          <w:szCs w:val="22"/>
        </w:rPr>
      </w:pPr>
      <w:r w:rsidRPr="00912B05">
        <w:rPr>
          <w:rFonts w:ascii="Arial" w:hAnsi="Arial" w:cs="Arial"/>
          <w:sz w:val="22"/>
          <w:szCs w:val="22"/>
          <w:u w:val="single"/>
        </w:rPr>
        <w:t>Product:</w:t>
      </w:r>
      <w:r w:rsidRPr="00912B05">
        <w:rPr>
          <w:rFonts w:ascii="Arial" w:hAnsi="Arial" w:cs="Arial"/>
          <w:sz w:val="22"/>
          <w:szCs w:val="22"/>
        </w:rPr>
        <w:t xml:space="preserve"> </w:t>
      </w:r>
      <w:r w:rsidR="00624AD9" w:rsidRPr="00912B05">
        <w:rPr>
          <w:rFonts w:ascii="Arial" w:hAnsi="Arial" w:cs="Arial"/>
          <w:sz w:val="22"/>
          <w:szCs w:val="22"/>
        </w:rPr>
        <w:t>Cereal bar</w:t>
      </w:r>
    </w:p>
    <w:p w14:paraId="775B911B" w14:textId="77777777" w:rsidR="00D03C69" w:rsidRPr="00912B05" w:rsidRDefault="00903A39" w:rsidP="00D03C69">
      <w:pPr>
        <w:pStyle w:val="paragraph"/>
        <w:spacing w:before="0" w:beforeAutospacing="0" w:after="0" w:afterAutospacing="0"/>
        <w:textAlignment w:val="baseline"/>
        <w:rPr>
          <w:rFonts w:ascii="Arial" w:hAnsi="Arial" w:cs="Arial"/>
          <w:sz w:val="18"/>
          <w:szCs w:val="18"/>
        </w:rPr>
      </w:pPr>
      <w:r w:rsidRPr="00912B05">
        <w:rPr>
          <w:rFonts w:ascii="Arial" w:hAnsi="Arial" w:cs="Arial"/>
          <w:sz w:val="22"/>
          <w:szCs w:val="22"/>
          <w:u w:val="single"/>
        </w:rPr>
        <w:t>Rule:</w:t>
      </w:r>
      <w:r w:rsidRPr="00912B05">
        <w:rPr>
          <w:rFonts w:ascii="Arial" w:hAnsi="Arial" w:cs="Arial"/>
          <w:sz w:val="22"/>
          <w:szCs w:val="22"/>
        </w:rPr>
        <w:t xml:space="preserve"> </w:t>
      </w:r>
      <w:r w:rsidR="00D03C69" w:rsidRPr="00912B05">
        <w:rPr>
          <w:rStyle w:val="normaltextrun"/>
          <w:rFonts w:ascii="Arial" w:hAnsi="Arial" w:cs="Arial"/>
          <w:sz w:val="22"/>
          <w:szCs w:val="22"/>
        </w:rPr>
        <w:t>CTH, provided that:</w:t>
      </w:r>
      <w:r w:rsidR="00D03C69" w:rsidRPr="00912B05">
        <w:rPr>
          <w:rStyle w:val="eop"/>
          <w:rFonts w:ascii="Arial" w:hAnsi="Arial" w:cs="Arial"/>
          <w:sz w:val="22"/>
          <w:szCs w:val="22"/>
        </w:rPr>
        <w:t> </w:t>
      </w:r>
    </w:p>
    <w:p w14:paraId="481310F4" w14:textId="0B458FE2" w:rsidR="00ED590C" w:rsidRDefault="00D03C69" w:rsidP="00ED590C">
      <w:pPr>
        <w:pStyle w:val="paragraph"/>
        <w:numPr>
          <w:ilvl w:val="0"/>
          <w:numId w:val="22"/>
        </w:numPr>
        <w:spacing w:before="0" w:beforeAutospacing="0" w:after="0" w:afterAutospacing="0"/>
        <w:ind w:left="1134"/>
        <w:textAlignment w:val="baseline"/>
        <w:rPr>
          <w:rStyle w:val="eop"/>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s 2, 3 and 16 used does not exceed 20% of the weight of the product;</w:t>
      </w:r>
    </w:p>
    <w:p w14:paraId="0D870313" w14:textId="06AD99A3" w:rsidR="00ED590C" w:rsidRDefault="00D03C69" w:rsidP="00ED590C">
      <w:pPr>
        <w:pStyle w:val="paragraph"/>
        <w:numPr>
          <w:ilvl w:val="0"/>
          <w:numId w:val="22"/>
        </w:numPr>
        <w:spacing w:before="0" w:beforeAutospacing="0" w:after="0" w:afterAutospacing="0"/>
        <w:ind w:left="1134"/>
        <w:textAlignment w:val="baseline"/>
        <w:rPr>
          <w:rStyle w:val="eop"/>
          <w:rFonts w:ascii="Arial" w:hAnsi="Arial" w:cs="Arial"/>
          <w:sz w:val="22"/>
          <w:szCs w:val="22"/>
        </w:rPr>
      </w:pPr>
      <w:r w:rsidRPr="00ED590C">
        <w:rPr>
          <w:rStyle w:val="normaltextrun"/>
          <w:rFonts w:ascii="Arial" w:hAnsi="Arial" w:cs="Arial"/>
          <w:sz w:val="22"/>
          <w:szCs w:val="22"/>
        </w:rPr>
        <w:t xml:space="preserve">the total weight of non-originating materials of </w:t>
      </w:r>
      <w:r w:rsidR="006D2BC1" w:rsidRPr="00ED590C">
        <w:rPr>
          <w:rStyle w:val="normaltextrun"/>
          <w:rFonts w:ascii="Arial" w:hAnsi="Arial" w:cs="Arial"/>
          <w:sz w:val="22"/>
          <w:szCs w:val="22"/>
        </w:rPr>
        <w:t>h</w:t>
      </w:r>
      <w:r w:rsidR="00157440" w:rsidRPr="00ED590C">
        <w:rPr>
          <w:rStyle w:val="normaltextrun"/>
          <w:rFonts w:ascii="Arial" w:hAnsi="Arial" w:cs="Arial"/>
          <w:sz w:val="22"/>
          <w:szCs w:val="22"/>
        </w:rPr>
        <w:t>eading</w:t>
      </w:r>
      <w:r w:rsidRPr="00ED590C">
        <w:rPr>
          <w:rStyle w:val="normaltextrun"/>
          <w:rFonts w:ascii="Arial" w:hAnsi="Arial" w:cs="Arial"/>
          <w:sz w:val="22"/>
          <w:szCs w:val="22"/>
        </w:rPr>
        <w:t>s 10.06 and 11.08 used does not exceed 20% of the weight of the product;</w:t>
      </w:r>
    </w:p>
    <w:p w14:paraId="7D519889" w14:textId="77777777" w:rsidR="00ED590C" w:rsidRDefault="00D03C69" w:rsidP="00ED590C">
      <w:pPr>
        <w:pStyle w:val="paragraph"/>
        <w:numPr>
          <w:ilvl w:val="0"/>
          <w:numId w:val="22"/>
        </w:numPr>
        <w:spacing w:before="0" w:beforeAutospacing="0" w:after="0" w:afterAutospacing="0"/>
        <w:ind w:left="1134"/>
        <w:textAlignment w:val="baseline"/>
        <w:rPr>
          <w:rStyle w:val="eop"/>
          <w:rFonts w:ascii="Arial" w:hAnsi="Arial" w:cs="Arial"/>
          <w:sz w:val="22"/>
          <w:szCs w:val="22"/>
        </w:rPr>
      </w:pPr>
      <w:r w:rsidRPr="00ED590C">
        <w:rPr>
          <w:rStyle w:val="normaltextrun"/>
          <w:rFonts w:ascii="Arial" w:hAnsi="Arial" w:cs="Arial"/>
          <w:sz w:val="22"/>
          <w:szCs w:val="22"/>
        </w:rPr>
        <w:t xml:space="preserve">all the materials of </w:t>
      </w:r>
      <w:r w:rsidR="00157440" w:rsidRPr="00ED590C">
        <w:rPr>
          <w:rStyle w:val="normaltextrun"/>
          <w:rFonts w:ascii="Arial" w:hAnsi="Arial" w:cs="Arial"/>
          <w:sz w:val="22"/>
          <w:szCs w:val="22"/>
        </w:rPr>
        <w:t>Chapter</w:t>
      </w:r>
      <w:r w:rsidRPr="00ED590C">
        <w:rPr>
          <w:rStyle w:val="normaltextrun"/>
          <w:rFonts w:ascii="Arial" w:hAnsi="Arial" w:cs="Arial"/>
          <w:sz w:val="22"/>
          <w:szCs w:val="22"/>
        </w:rPr>
        <w:t xml:space="preserve"> 4 used are wholly obtained; and</w:t>
      </w:r>
    </w:p>
    <w:p w14:paraId="5031FF1F" w14:textId="4CEBAF19" w:rsidR="00D03C69" w:rsidRPr="00ED590C" w:rsidRDefault="00D03C69" w:rsidP="00ED590C">
      <w:pPr>
        <w:pStyle w:val="paragraph"/>
        <w:numPr>
          <w:ilvl w:val="0"/>
          <w:numId w:val="22"/>
        </w:numPr>
        <w:spacing w:before="0" w:beforeAutospacing="0" w:after="0" w:afterAutospacing="0"/>
        <w:ind w:left="1134"/>
        <w:textAlignment w:val="baseline"/>
        <w:rPr>
          <w:rFonts w:ascii="Arial" w:hAnsi="Arial" w:cs="Arial"/>
          <w:sz w:val="22"/>
          <w:szCs w:val="22"/>
        </w:rPr>
      </w:pPr>
      <w:r w:rsidRPr="00ED590C">
        <w:rPr>
          <w:rStyle w:val="normaltextrun"/>
          <w:rFonts w:ascii="Arial" w:hAnsi="Arial" w:cs="Arial"/>
          <w:sz w:val="22"/>
          <w:szCs w:val="22"/>
        </w:rPr>
        <w:t xml:space="preserve">the total weight of non-originating materials of </w:t>
      </w:r>
      <w:r w:rsidR="006D2BC1" w:rsidRPr="00ED590C">
        <w:rPr>
          <w:rStyle w:val="normaltextrun"/>
          <w:rFonts w:ascii="Arial" w:hAnsi="Arial" w:cs="Arial"/>
          <w:sz w:val="22"/>
          <w:szCs w:val="22"/>
        </w:rPr>
        <w:t>h</w:t>
      </w:r>
      <w:r w:rsidR="00157440" w:rsidRPr="00ED590C">
        <w:rPr>
          <w:rStyle w:val="normaltextrun"/>
          <w:rFonts w:ascii="Arial" w:hAnsi="Arial" w:cs="Arial"/>
          <w:sz w:val="22"/>
          <w:szCs w:val="22"/>
        </w:rPr>
        <w:t>eading</w:t>
      </w:r>
      <w:r w:rsidRPr="00ED590C">
        <w:rPr>
          <w:rStyle w:val="normaltextrun"/>
          <w:rFonts w:ascii="Arial" w:hAnsi="Arial" w:cs="Arial"/>
          <w:sz w:val="22"/>
          <w:szCs w:val="22"/>
        </w:rPr>
        <w:t>s 17.01 and 17.02 used does not exceed 40% of the weight of the product.</w:t>
      </w:r>
      <w:r w:rsidRPr="00ED590C">
        <w:rPr>
          <w:rStyle w:val="eop"/>
          <w:rFonts w:ascii="Arial" w:hAnsi="Arial" w:cs="Arial"/>
          <w:sz w:val="22"/>
          <w:szCs w:val="22"/>
        </w:rPr>
        <w:t> </w:t>
      </w:r>
    </w:p>
    <w:p w14:paraId="385045E8" w14:textId="291534FC" w:rsidR="00903A39" w:rsidRPr="00912B05" w:rsidRDefault="00903A39" w:rsidP="003B702D">
      <w:pPr>
        <w:rPr>
          <w:rFonts w:ascii="Arial" w:hAnsi="Arial" w:cs="Arial"/>
          <w:sz w:val="22"/>
          <w:szCs w:val="22"/>
        </w:rPr>
      </w:pPr>
    </w:p>
    <w:p w14:paraId="58808B95" w14:textId="0C88F7A6" w:rsidR="00903A39" w:rsidRPr="00912B05" w:rsidRDefault="00EA5A68" w:rsidP="003B702D">
      <w:pPr>
        <w:rPr>
          <w:rFonts w:ascii="Arial" w:hAnsi="Arial" w:cs="Arial"/>
          <w:sz w:val="22"/>
          <w:szCs w:val="22"/>
        </w:rPr>
      </w:pPr>
      <w:r w:rsidRPr="00912B05">
        <w:rPr>
          <w:rFonts w:ascii="Arial" w:hAnsi="Arial" w:cs="Arial"/>
          <w:sz w:val="22"/>
          <w:szCs w:val="22"/>
        </w:rPr>
        <w:t xml:space="preserve">The manufacturer could use </w:t>
      </w:r>
      <w:r w:rsidR="00D25D8F" w:rsidRPr="00912B05">
        <w:rPr>
          <w:rFonts w:ascii="Arial" w:hAnsi="Arial" w:cs="Arial"/>
          <w:sz w:val="22"/>
          <w:szCs w:val="22"/>
        </w:rPr>
        <w:t xml:space="preserve">the following </w:t>
      </w:r>
      <w:r w:rsidR="00F03175" w:rsidRPr="00912B05">
        <w:rPr>
          <w:rFonts w:ascii="Arial" w:hAnsi="Arial" w:cs="Arial"/>
          <w:sz w:val="22"/>
          <w:szCs w:val="22"/>
        </w:rPr>
        <w:t>non-originating</w:t>
      </w:r>
      <w:r w:rsidR="00D25D8F" w:rsidRPr="00912B05">
        <w:rPr>
          <w:rFonts w:ascii="Arial" w:hAnsi="Arial" w:cs="Arial"/>
          <w:sz w:val="22"/>
          <w:szCs w:val="22"/>
        </w:rPr>
        <w:t xml:space="preserve"> inputs</w:t>
      </w:r>
      <w:r w:rsidR="006928D5" w:rsidRPr="00912B05">
        <w:rPr>
          <w:rFonts w:ascii="Arial" w:hAnsi="Arial" w:cs="Arial"/>
          <w:sz w:val="22"/>
          <w:szCs w:val="22"/>
        </w:rPr>
        <w:t xml:space="preserve"> without restrictions</w:t>
      </w:r>
      <w:r w:rsidR="00D25D8F" w:rsidRPr="00912B05">
        <w:rPr>
          <w:rFonts w:ascii="Arial" w:hAnsi="Arial" w:cs="Arial"/>
          <w:sz w:val="22"/>
          <w:szCs w:val="22"/>
        </w:rPr>
        <w:t xml:space="preserve"> to</w:t>
      </w:r>
      <w:r w:rsidR="00D016F8" w:rsidRPr="00912B05">
        <w:rPr>
          <w:rFonts w:ascii="Arial" w:hAnsi="Arial" w:cs="Arial"/>
          <w:sz w:val="22"/>
          <w:szCs w:val="22"/>
        </w:rPr>
        <w:t xml:space="preserve"> meet the </w:t>
      </w:r>
      <w:r w:rsidR="0084619F" w:rsidRPr="00912B05">
        <w:rPr>
          <w:rFonts w:ascii="Arial" w:hAnsi="Arial" w:cs="Arial"/>
          <w:sz w:val="22"/>
          <w:szCs w:val="22"/>
        </w:rPr>
        <w:t>C</w:t>
      </w:r>
      <w:r w:rsidR="00695B94" w:rsidRPr="00912B05">
        <w:rPr>
          <w:rFonts w:ascii="Arial" w:hAnsi="Arial" w:cs="Arial"/>
          <w:sz w:val="22"/>
          <w:szCs w:val="22"/>
        </w:rPr>
        <w:t xml:space="preserve">hange of Tariff </w:t>
      </w:r>
      <w:r w:rsidR="00157440" w:rsidRPr="00912B05">
        <w:rPr>
          <w:rFonts w:ascii="Arial" w:hAnsi="Arial" w:cs="Arial"/>
          <w:sz w:val="22"/>
          <w:szCs w:val="22"/>
        </w:rPr>
        <w:t>Heading</w:t>
      </w:r>
      <w:r w:rsidR="00695B94" w:rsidRPr="00912B05">
        <w:rPr>
          <w:rFonts w:ascii="Arial" w:hAnsi="Arial" w:cs="Arial"/>
          <w:sz w:val="22"/>
          <w:szCs w:val="22"/>
        </w:rPr>
        <w:t xml:space="preserve"> rule</w:t>
      </w:r>
      <w:r w:rsidR="00ED3944" w:rsidRPr="00912B05">
        <w:rPr>
          <w:rFonts w:ascii="Arial" w:hAnsi="Arial" w:cs="Arial"/>
          <w:sz w:val="22"/>
          <w:szCs w:val="22"/>
        </w:rPr>
        <w:t>,</w:t>
      </w:r>
      <w:r w:rsidR="00AA1D20" w:rsidRPr="00912B05">
        <w:rPr>
          <w:rFonts w:ascii="Arial" w:hAnsi="Arial" w:cs="Arial"/>
          <w:sz w:val="22"/>
          <w:szCs w:val="22"/>
        </w:rPr>
        <w:t xml:space="preserve"> as the </w:t>
      </w:r>
      <w:r w:rsidR="006D2BC1" w:rsidRPr="00912B05">
        <w:rPr>
          <w:rFonts w:ascii="Arial" w:hAnsi="Arial" w:cs="Arial"/>
          <w:sz w:val="22"/>
          <w:szCs w:val="22"/>
        </w:rPr>
        <w:t>h</w:t>
      </w:r>
      <w:r w:rsidR="00157440" w:rsidRPr="00912B05">
        <w:rPr>
          <w:rFonts w:ascii="Arial" w:hAnsi="Arial" w:cs="Arial"/>
          <w:sz w:val="22"/>
          <w:szCs w:val="22"/>
        </w:rPr>
        <w:t>eading</w:t>
      </w:r>
      <w:r w:rsidR="00AA1D20" w:rsidRPr="00912B05">
        <w:rPr>
          <w:rFonts w:ascii="Arial" w:hAnsi="Arial" w:cs="Arial"/>
          <w:sz w:val="22"/>
          <w:szCs w:val="22"/>
        </w:rPr>
        <w:t>s are all different to that of the final product (19</w:t>
      </w:r>
      <w:r w:rsidR="00866225" w:rsidRPr="00912B05">
        <w:rPr>
          <w:rFonts w:ascii="Arial" w:hAnsi="Arial" w:cs="Arial"/>
          <w:sz w:val="22"/>
          <w:szCs w:val="22"/>
        </w:rPr>
        <w:t>.</w:t>
      </w:r>
      <w:r w:rsidR="00AA1D20" w:rsidRPr="00912B05">
        <w:rPr>
          <w:rFonts w:ascii="Arial" w:hAnsi="Arial" w:cs="Arial"/>
          <w:sz w:val="22"/>
          <w:szCs w:val="22"/>
        </w:rPr>
        <w:t>04</w:t>
      </w:r>
      <w:r w:rsidR="002D6CA0" w:rsidRPr="00912B05">
        <w:rPr>
          <w:rFonts w:ascii="Arial" w:hAnsi="Arial" w:cs="Arial"/>
          <w:sz w:val="22"/>
          <w:szCs w:val="22"/>
        </w:rPr>
        <w:t>)</w:t>
      </w:r>
      <w:r w:rsidR="00A030C5" w:rsidRPr="00912B05">
        <w:rPr>
          <w:rFonts w:ascii="Arial" w:hAnsi="Arial" w:cs="Arial"/>
          <w:sz w:val="22"/>
          <w:szCs w:val="22"/>
        </w:rPr>
        <w:t>:</w:t>
      </w:r>
      <w:r w:rsidRPr="00912B05">
        <w:rPr>
          <w:rFonts w:ascii="Arial" w:hAnsi="Arial" w:cs="Arial"/>
          <w:sz w:val="22"/>
          <w:szCs w:val="22"/>
        </w:rPr>
        <w:t xml:space="preserve"> cereals of </w:t>
      </w:r>
      <w:r w:rsidR="00157440" w:rsidRPr="00912B05">
        <w:rPr>
          <w:rFonts w:ascii="Arial" w:hAnsi="Arial" w:cs="Arial"/>
          <w:sz w:val="22"/>
          <w:szCs w:val="22"/>
        </w:rPr>
        <w:t>Chapter</w:t>
      </w:r>
      <w:r w:rsidRPr="00912B05">
        <w:rPr>
          <w:rFonts w:ascii="Arial" w:hAnsi="Arial" w:cs="Arial"/>
          <w:sz w:val="22"/>
          <w:szCs w:val="22"/>
        </w:rPr>
        <w:t xml:space="preserve"> 10</w:t>
      </w:r>
      <w:r w:rsidR="00462F5B" w:rsidRPr="00912B05">
        <w:rPr>
          <w:rFonts w:ascii="Arial" w:hAnsi="Arial" w:cs="Arial"/>
          <w:sz w:val="22"/>
          <w:szCs w:val="22"/>
        </w:rPr>
        <w:t xml:space="preserve"> (except rice)</w:t>
      </w:r>
      <w:r w:rsidR="00451A90" w:rsidRPr="00912B05">
        <w:rPr>
          <w:rFonts w:ascii="Arial" w:hAnsi="Arial" w:cs="Arial"/>
          <w:sz w:val="22"/>
          <w:szCs w:val="22"/>
        </w:rPr>
        <w:t xml:space="preserve">, </w:t>
      </w:r>
      <w:r w:rsidR="005B048F" w:rsidRPr="00912B05">
        <w:rPr>
          <w:rFonts w:ascii="Arial" w:hAnsi="Arial" w:cs="Arial"/>
          <w:sz w:val="22"/>
          <w:szCs w:val="22"/>
        </w:rPr>
        <w:t>products</w:t>
      </w:r>
      <w:r w:rsidR="006F7890" w:rsidRPr="00912B05">
        <w:rPr>
          <w:rFonts w:ascii="Arial" w:hAnsi="Arial" w:cs="Arial"/>
          <w:sz w:val="22"/>
          <w:szCs w:val="22"/>
        </w:rPr>
        <w:t xml:space="preserve"> of the milling industry</w:t>
      </w:r>
      <w:r w:rsidR="0016538B" w:rsidRPr="00912B05">
        <w:rPr>
          <w:rFonts w:ascii="Arial" w:hAnsi="Arial" w:cs="Arial"/>
          <w:sz w:val="22"/>
          <w:szCs w:val="22"/>
        </w:rPr>
        <w:t xml:space="preserve"> and malt</w:t>
      </w:r>
      <w:r w:rsidR="006F7890" w:rsidRPr="00912B05">
        <w:rPr>
          <w:rFonts w:ascii="Arial" w:hAnsi="Arial" w:cs="Arial"/>
          <w:sz w:val="22"/>
          <w:szCs w:val="22"/>
        </w:rPr>
        <w:t xml:space="preserve"> of </w:t>
      </w:r>
      <w:r w:rsidR="00E84066" w:rsidRPr="00912B05">
        <w:rPr>
          <w:rFonts w:ascii="Arial" w:hAnsi="Arial" w:cs="Arial"/>
          <w:sz w:val="22"/>
          <w:szCs w:val="22"/>
        </w:rPr>
        <w:t>h</w:t>
      </w:r>
      <w:r w:rsidR="006F7890" w:rsidRPr="00912B05">
        <w:rPr>
          <w:rFonts w:ascii="Arial" w:hAnsi="Arial" w:cs="Arial"/>
          <w:sz w:val="22"/>
          <w:szCs w:val="22"/>
        </w:rPr>
        <w:t>e</w:t>
      </w:r>
      <w:r w:rsidR="00FD08C1" w:rsidRPr="00912B05">
        <w:rPr>
          <w:rFonts w:ascii="Arial" w:hAnsi="Arial" w:cs="Arial"/>
          <w:sz w:val="22"/>
          <w:szCs w:val="22"/>
        </w:rPr>
        <w:t>adings 08</w:t>
      </w:r>
      <w:r w:rsidR="00866225" w:rsidRPr="00912B05">
        <w:rPr>
          <w:rFonts w:ascii="Arial" w:hAnsi="Arial" w:cs="Arial"/>
          <w:sz w:val="22"/>
          <w:szCs w:val="22"/>
        </w:rPr>
        <w:t>.</w:t>
      </w:r>
      <w:r w:rsidR="00FD08C1" w:rsidRPr="00912B05">
        <w:rPr>
          <w:rFonts w:ascii="Arial" w:hAnsi="Arial" w:cs="Arial"/>
          <w:sz w:val="22"/>
          <w:szCs w:val="22"/>
        </w:rPr>
        <w:t>01-08</w:t>
      </w:r>
      <w:r w:rsidR="00866225" w:rsidRPr="00912B05">
        <w:rPr>
          <w:rFonts w:ascii="Arial" w:hAnsi="Arial" w:cs="Arial"/>
          <w:sz w:val="22"/>
          <w:szCs w:val="22"/>
        </w:rPr>
        <w:t>.</w:t>
      </w:r>
      <w:r w:rsidR="00FD08C1" w:rsidRPr="00912B05">
        <w:rPr>
          <w:rFonts w:ascii="Arial" w:hAnsi="Arial" w:cs="Arial"/>
          <w:sz w:val="22"/>
          <w:szCs w:val="22"/>
        </w:rPr>
        <w:t xml:space="preserve">07, </w:t>
      </w:r>
      <w:r w:rsidR="00A7027C" w:rsidRPr="00912B05">
        <w:rPr>
          <w:rFonts w:ascii="Arial" w:hAnsi="Arial" w:cs="Arial"/>
          <w:sz w:val="22"/>
          <w:szCs w:val="22"/>
        </w:rPr>
        <w:t xml:space="preserve">dried </w:t>
      </w:r>
      <w:r w:rsidR="00451A90" w:rsidRPr="00912B05">
        <w:rPr>
          <w:rFonts w:ascii="Arial" w:hAnsi="Arial" w:cs="Arial"/>
          <w:sz w:val="22"/>
          <w:szCs w:val="22"/>
        </w:rPr>
        <w:t>fruit</w:t>
      </w:r>
      <w:r w:rsidR="00A7027C" w:rsidRPr="00912B05">
        <w:rPr>
          <w:rFonts w:ascii="Arial" w:hAnsi="Arial" w:cs="Arial"/>
          <w:sz w:val="22"/>
          <w:szCs w:val="22"/>
        </w:rPr>
        <w:t xml:space="preserve"> of </w:t>
      </w:r>
      <w:r w:rsidR="00E84066" w:rsidRPr="00912B05">
        <w:rPr>
          <w:rFonts w:ascii="Arial" w:hAnsi="Arial" w:cs="Arial"/>
          <w:sz w:val="22"/>
          <w:szCs w:val="22"/>
        </w:rPr>
        <w:t>h</w:t>
      </w:r>
      <w:r w:rsidR="00157440" w:rsidRPr="00912B05">
        <w:rPr>
          <w:rFonts w:ascii="Arial" w:hAnsi="Arial" w:cs="Arial"/>
          <w:sz w:val="22"/>
          <w:szCs w:val="22"/>
        </w:rPr>
        <w:t>eading</w:t>
      </w:r>
      <w:r w:rsidR="00A7027C" w:rsidRPr="00912B05">
        <w:rPr>
          <w:rFonts w:ascii="Arial" w:hAnsi="Arial" w:cs="Arial"/>
          <w:sz w:val="22"/>
          <w:szCs w:val="22"/>
        </w:rPr>
        <w:t xml:space="preserve"> </w:t>
      </w:r>
      <w:r w:rsidR="0066388D" w:rsidRPr="00912B05">
        <w:rPr>
          <w:rFonts w:ascii="Arial" w:hAnsi="Arial" w:cs="Arial"/>
          <w:sz w:val="22"/>
          <w:szCs w:val="22"/>
        </w:rPr>
        <w:t>0</w:t>
      </w:r>
      <w:r w:rsidR="00A7027C" w:rsidRPr="00912B05">
        <w:rPr>
          <w:rFonts w:ascii="Arial" w:hAnsi="Arial" w:cs="Arial"/>
          <w:sz w:val="22"/>
          <w:szCs w:val="22"/>
        </w:rPr>
        <w:t>8</w:t>
      </w:r>
      <w:r w:rsidR="00866225" w:rsidRPr="00912B05">
        <w:rPr>
          <w:rFonts w:ascii="Arial" w:hAnsi="Arial" w:cs="Arial"/>
          <w:sz w:val="22"/>
          <w:szCs w:val="22"/>
        </w:rPr>
        <w:t>.</w:t>
      </w:r>
      <w:r w:rsidR="00A7027C" w:rsidRPr="00912B05">
        <w:rPr>
          <w:rFonts w:ascii="Arial" w:hAnsi="Arial" w:cs="Arial"/>
          <w:sz w:val="22"/>
          <w:szCs w:val="22"/>
        </w:rPr>
        <w:t xml:space="preserve">13, </w:t>
      </w:r>
      <w:r w:rsidR="00451A90" w:rsidRPr="00912B05">
        <w:rPr>
          <w:rFonts w:ascii="Arial" w:hAnsi="Arial" w:cs="Arial"/>
          <w:sz w:val="22"/>
          <w:szCs w:val="22"/>
        </w:rPr>
        <w:t xml:space="preserve">nuts of </w:t>
      </w:r>
      <w:r w:rsidR="00E84066" w:rsidRPr="00912B05">
        <w:rPr>
          <w:rFonts w:ascii="Arial" w:hAnsi="Arial" w:cs="Arial"/>
          <w:sz w:val="22"/>
          <w:szCs w:val="22"/>
        </w:rPr>
        <w:t>h</w:t>
      </w:r>
      <w:r w:rsidR="00157440" w:rsidRPr="00912B05">
        <w:rPr>
          <w:rFonts w:ascii="Arial" w:hAnsi="Arial" w:cs="Arial"/>
          <w:sz w:val="22"/>
          <w:szCs w:val="22"/>
        </w:rPr>
        <w:t>eading</w:t>
      </w:r>
      <w:r w:rsidR="00FB3D78" w:rsidRPr="00912B05">
        <w:rPr>
          <w:rFonts w:ascii="Arial" w:hAnsi="Arial" w:cs="Arial"/>
          <w:sz w:val="22"/>
          <w:szCs w:val="22"/>
        </w:rPr>
        <w:t xml:space="preserve">s </w:t>
      </w:r>
      <w:r w:rsidR="00451A90" w:rsidRPr="00912B05">
        <w:rPr>
          <w:rFonts w:ascii="Arial" w:hAnsi="Arial" w:cs="Arial"/>
          <w:sz w:val="22"/>
          <w:szCs w:val="22"/>
        </w:rPr>
        <w:t>08</w:t>
      </w:r>
      <w:r w:rsidR="00866225" w:rsidRPr="00912B05">
        <w:rPr>
          <w:rFonts w:ascii="Arial" w:hAnsi="Arial" w:cs="Arial"/>
          <w:sz w:val="22"/>
          <w:szCs w:val="22"/>
        </w:rPr>
        <w:t>.</w:t>
      </w:r>
      <w:r w:rsidR="00FB3D78" w:rsidRPr="00912B05">
        <w:rPr>
          <w:rFonts w:ascii="Arial" w:hAnsi="Arial" w:cs="Arial"/>
          <w:sz w:val="22"/>
          <w:szCs w:val="22"/>
        </w:rPr>
        <w:t>01 and 08</w:t>
      </w:r>
      <w:r w:rsidR="00866225" w:rsidRPr="00912B05">
        <w:rPr>
          <w:rFonts w:ascii="Arial" w:hAnsi="Arial" w:cs="Arial"/>
          <w:sz w:val="22"/>
          <w:szCs w:val="22"/>
        </w:rPr>
        <w:t>.</w:t>
      </w:r>
      <w:r w:rsidR="00FB3D78" w:rsidRPr="00912B05">
        <w:rPr>
          <w:rFonts w:ascii="Arial" w:hAnsi="Arial" w:cs="Arial"/>
          <w:sz w:val="22"/>
          <w:szCs w:val="22"/>
        </w:rPr>
        <w:t>02</w:t>
      </w:r>
      <w:r w:rsidR="00FF62D0" w:rsidRPr="00912B05">
        <w:rPr>
          <w:rFonts w:ascii="Arial" w:hAnsi="Arial" w:cs="Arial"/>
          <w:sz w:val="22"/>
          <w:szCs w:val="22"/>
        </w:rPr>
        <w:t xml:space="preserve">, chocolate of </w:t>
      </w:r>
      <w:r w:rsidR="00E84066" w:rsidRPr="00912B05">
        <w:rPr>
          <w:rFonts w:ascii="Arial" w:hAnsi="Arial" w:cs="Arial"/>
          <w:sz w:val="22"/>
          <w:szCs w:val="22"/>
        </w:rPr>
        <w:t>h</w:t>
      </w:r>
      <w:r w:rsidR="00157440" w:rsidRPr="00912B05">
        <w:rPr>
          <w:rFonts w:ascii="Arial" w:hAnsi="Arial" w:cs="Arial"/>
          <w:sz w:val="22"/>
          <w:szCs w:val="22"/>
        </w:rPr>
        <w:t>eading</w:t>
      </w:r>
      <w:r w:rsidR="00CB1FB6" w:rsidRPr="00912B05">
        <w:rPr>
          <w:rFonts w:ascii="Arial" w:hAnsi="Arial" w:cs="Arial"/>
          <w:sz w:val="22"/>
          <w:szCs w:val="22"/>
        </w:rPr>
        <w:t xml:space="preserve"> 18</w:t>
      </w:r>
      <w:r w:rsidR="00866225" w:rsidRPr="00912B05">
        <w:rPr>
          <w:rFonts w:ascii="Arial" w:hAnsi="Arial" w:cs="Arial"/>
          <w:sz w:val="22"/>
          <w:szCs w:val="22"/>
        </w:rPr>
        <w:t>.</w:t>
      </w:r>
      <w:r w:rsidR="00CB1FB6" w:rsidRPr="00912B05">
        <w:rPr>
          <w:rFonts w:ascii="Arial" w:hAnsi="Arial" w:cs="Arial"/>
          <w:sz w:val="22"/>
          <w:szCs w:val="22"/>
        </w:rPr>
        <w:t>06</w:t>
      </w:r>
      <w:r w:rsidR="00677EC8" w:rsidRPr="00912B05">
        <w:rPr>
          <w:rFonts w:ascii="Arial" w:hAnsi="Arial" w:cs="Arial"/>
          <w:sz w:val="22"/>
          <w:szCs w:val="22"/>
        </w:rPr>
        <w:t xml:space="preserve">, </w:t>
      </w:r>
      <w:r w:rsidR="00E46FF4" w:rsidRPr="00912B05">
        <w:rPr>
          <w:rFonts w:ascii="Arial" w:hAnsi="Arial" w:cs="Arial"/>
          <w:sz w:val="22"/>
          <w:szCs w:val="22"/>
        </w:rPr>
        <w:t xml:space="preserve">seeds </w:t>
      </w:r>
      <w:r w:rsidR="0090466D" w:rsidRPr="00912B05">
        <w:rPr>
          <w:rFonts w:ascii="Arial" w:hAnsi="Arial" w:cs="Arial"/>
          <w:sz w:val="22"/>
          <w:szCs w:val="22"/>
        </w:rPr>
        <w:t>e.g. pumpkin</w:t>
      </w:r>
      <w:r w:rsidR="00DC430C" w:rsidRPr="00912B05">
        <w:rPr>
          <w:rFonts w:ascii="Arial" w:hAnsi="Arial" w:cs="Arial"/>
          <w:sz w:val="22"/>
          <w:szCs w:val="22"/>
        </w:rPr>
        <w:t xml:space="preserve"> and</w:t>
      </w:r>
      <w:r w:rsidR="00E46FF4" w:rsidRPr="00912B05">
        <w:rPr>
          <w:rFonts w:ascii="Arial" w:hAnsi="Arial" w:cs="Arial"/>
          <w:sz w:val="22"/>
          <w:szCs w:val="22"/>
        </w:rPr>
        <w:t xml:space="preserve"> sunflower</w:t>
      </w:r>
      <w:r w:rsidR="006F2C09" w:rsidRPr="00912B05">
        <w:rPr>
          <w:rFonts w:ascii="Arial" w:hAnsi="Arial" w:cs="Arial"/>
          <w:sz w:val="22"/>
          <w:szCs w:val="22"/>
        </w:rPr>
        <w:t xml:space="preserve">s </w:t>
      </w:r>
      <w:r w:rsidR="0090466D" w:rsidRPr="00912B05">
        <w:rPr>
          <w:rFonts w:ascii="Arial" w:hAnsi="Arial" w:cs="Arial"/>
          <w:sz w:val="22"/>
          <w:szCs w:val="22"/>
        </w:rPr>
        <w:t>seeds</w:t>
      </w:r>
      <w:r w:rsidR="006F2C09" w:rsidRPr="00912B05">
        <w:rPr>
          <w:rFonts w:ascii="Arial" w:hAnsi="Arial" w:cs="Arial"/>
          <w:sz w:val="22"/>
          <w:szCs w:val="22"/>
        </w:rPr>
        <w:t xml:space="preserve"> of </w:t>
      </w:r>
      <w:r w:rsidR="00157440" w:rsidRPr="00912B05">
        <w:rPr>
          <w:rFonts w:ascii="Arial" w:hAnsi="Arial" w:cs="Arial"/>
          <w:sz w:val="22"/>
          <w:szCs w:val="22"/>
        </w:rPr>
        <w:t>Chapter</w:t>
      </w:r>
      <w:r w:rsidR="006F2C09" w:rsidRPr="00912B05">
        <w:rPr>
          <w:rFonts w:ascii="Arial" w:hAnsi="Arial" w:cs="Arial"/>
          <w:sz w:val="22"/>
          <w:szCs w:val="22"/>
        </w:rPr>
        <w:t xml:space="preserve"> 12</w:t>
      </w:r>
      <w:r w:rsidR="009755BE" w:rsidRPr="00912B05">
        <w:rPr>
          <w:rFonts w:ascii="Arial" w:hAnsi="Arial" w:cs="Arial"/>
          <w:sz w:val="22"/>
          <w:szCs w:val="22"/>
        </w:rPr>
        <w:t xml:space="preserve"> and </w:t>
      </w:r>
      <w:r w:rsidR="00171168" w:rsidRPr="00912B05">
        <w:rPr>
          <w:rFonts w:ascii="Arial" w:hAnsi="Arial" w:cs="Arial"/>
          <w:sz w:val="22"/>
          <w:szCs w:val="22"/>
        </w:rPr>
        <w:t xml:space="preserve">vegetable oils of </w:t>
      </w:r>
      <w:r w:rsidR="00157440" w:rsidRPr="00912B05">
        <w:rPr>
          <w:rFonts w:ascii="Arial" w:hAnsi="Arial" w:cs="Arial"/>
          <w:sz w:val="22"/>
          <w:szCs w:val="22"/>
        </w:rPr>
        <w:t>Chapter</w:t>
      </w:r>
      <w:r w:rsidR="00171168" w:rsidRPr="00912B05">
        <w:rPr>
          <w:rFonts w:ascii="Arial" w:hAnsi="Arial" w:cs="Arial"/>
          <w:sz w:val="22"/>
          <w:szCs w:val="22"/>
        </w:rPr>
        <w:t xml:space="preserve"> 15.</w:t>
      </w:r>
    </w:p>
    <w:p w14:paraId="6D93FC7B" w14:textId="6149DDF6" w:rsidR="00D54C62" w:rsidRPr="00912B05" w:rsidRDefault="00D54C62" w:rsidP="003B702D">
      <w:pPr>
        <w:rPr>
          <w:rFonts w:ascii="Arial" w:hAnsi="Arial" w:cs="Arial"/>
          <w:sz w:val="22"/>
          <w:szCs w:val="22"/>
        </w:rPr>
      </w:pPr>
    </w:p>
    <w:p w14:paraId="69D51A21" w14:textId="1618634E" w:rsidR="00D54C62" w:rsidRPr="00912B05" w:rsidRDefault="00D82648" w:rsidP="003B702D">
      <w:pPr>
        <w:rPr>
          <w:rFonts w:ascii="Arial" w:hAnsi="Arial" w:cs="Arial"/>
          <w:sz w:val="22"/>
          <w:szCs w:val="22"/>
        </w:rPr>
      </w:pPr>
      <w:r w:rsidRPr="00912B05">
        <w:rPr>
          <w:rFonts w:ascii="Arial" w:hAnsi="Arial" w:cs="Arial"/>
          <w:sz w:val="22"/>
          <w:szCs w:val="22"/>
        </w:rPr>
        <w:t>T</w:t>
      </w:r>
      <w:r w:rsidR="002335C9" w:rsidRPr="00912B05">
        <w:rPr>
          <w:rFonts w:ascii="Arial" w:hAnsi="Arial" w:cs="Arial"/>
          <w:sz w:val="22"/>
          <w:szCs w:val="22"/>
        </w:rPr>
        <w:t>here</w:t>
      </w:r>
      <w:r w:rsidR="00FD5A6C" w:rsidRPr="00912B05">
        <w:rPr>
          <w:rFonts w:ascii="Arial" w:hAnsi="Arial" w:cs="Arial"/>
          <w:sz w:val="22"/>
          <w:szCs w:val="22"/>
        </w:rPr>
        <w:t xml:space="preserve"> </w:t>
      </w:r>
      <w:r w:rsidR="00864D6E" w:rsidRPr="00912B05">
        <w:rPr>
          <w:rFonts w:ascii="Arial" w:hAnsi="Arial" w:cs="Arial"/>
          <w:sz w:val="22"/>
          <w:szCs w:val="22"/>
        </w:rPr>
        <w:t>are</w:t>
      </w:r>
      <w:r w:rsidR="002335C9" w:rsidRPr="00912B05">
        <w:rPr>
          <w:rFonts w:ascii="Arial" w:hAnsi="Arial" w:cs="Arial"/>
          <w:sz w:val="22"/>
          <w:szCs w:val="22"/>
        </w:rPr>
        <w:t xml:space="preserve"> weight restriction</w:t>
      </w:r>
      <w:r w:rsidR="00864D6E" w:rsidRPr="00912B05">
        <w:rPr>
          <w:rFonts w:ascii="Arial" w:hAnsi="Arial" w:cs="Arial"/>
          <w:sz w:val="22"/>
          <w:szCs w:val="22"/>
        </w:rPr>
        <w:t>s</w:t>
      </w:r>
      <w:r w:rsidR="002335C9" w:rsidRPr="00912B05">
        <w:rPr>
          <w:rFonts w:ascii="Arial" w:hAnsi="Arial" w:cs="Arial"/>
          <w:sz w:val="22"/>
          <w:szCs w:val="22"/>
        </w:rPr>
        <w:t xml:space="preserve"> on the </w:t>
      </w:r>
      <w:r w:rsidR="00967F2B" w:rsidRPr="00912B05">
        <w:rPr>
          <w:rFonts w:ascii="Arial" w:hAnsi="Arial" w:cs="Arial"/>
          <w:sz w:val="22"/>
          <w:szCs w:val="22"/>
        </w:rPr>
        <w:t xml:space="preserve">amount of </w:t>
      </w:r>
      <w:r w:rsidR="003642E7" w:rsidRPr="00912B05">
        <w:rPr>
          <w:rFonts w:ascii="Arial" w:hAnsi="Arial" w:cs="Arial"/>
          <w:sz w:val="22"/>
          <w:szCs w:val="22"/>
        </w:rPr>
        <w:t>rice, starches, inulin and sugar</w:t>
      </w:r>
      <w:r w:rsidR="00473590" w:rsidRPr="00912B05">
        <w:rPr>
          <w:rFonts w:ascii="Arial" w:hAnsi="Arial" w:cs="Arial"/>
          <w:sz w:val="22"/>
          <w:szCs w:val="22"/>
        </w:rPr>
        <w:t xml:space="preserve"> that can be imported and used in the product.</w:t>
      </w:r>
      <w:r w:rsidR="00AB2202" w:rsidRPr="00912B05">
        <w:rPr>
          <w:rFonts w:ascii="Arial" w:hAnsi="Arial" w:cs="Arial"/>
          <w:sz w:val="22"/>
          <w:szCs w:val="22"/>
        </w:rPr>
        <w:t xml:space="preserve"> If</w:t>
      </w:r>
      <w:r w:rsidR="00D31F4C" w:rsidRPr="00912B05">
        <w:rPr>
          <w:rFonts w:ascii="Arial" w:hAnsi="Arial" w:cs="Arial"/>
          <w:sz w:val="22"/>
          <w:szCs w:val="22"/>
        </w:rPr>
        <w:t xml:space="preserve"> the </w:t>
      </w:r>
      <w:r w:rsidR="00AA5F9C" w:rsidRPr="00912B05">
        <w:rPr>
          <w:rFonts w:ascii="Arial" w:hAnsi="Arial" w:cs="Arial"/>
          <w:sz w:val="22"/>
          <w:szCs w:val="22"/>
        </w:rPr>
        <w:t>cereal bar</w:t>
      </w:r>
      <w:r w:rsidR="00D31F4C" w:rsidRPr="00912B05">
        <w:rPr>
          <w:rFonts w:ascii="Arial" w:hAnsi="Arial" w:cs="Arial"/>
          <w:sz w:val="22"/>
          <w:szCs w:val="22"/>
        </w:rPr>
        <w:t xml:space="preserve"> weighs 40g</w:t>
      </w:r>
      <w:r w:rsidR="005B3E43">
        <w:rPr>
          <w:rFonts w:ascii="Arial" w:hAnsi="Arial" w:cs="Arial"/>
          <w:sz w:val="22"/>
          <w:szCs w:val="22"/>
        </w:rPr>
        <w:t xml:space="preserve"> (net weight)</w:t>
      </w:r>
      <w:r w:rsidR="00CC4D64" w:rsidRPr="00912B05">
        <w:rPr>
          <w:rFonts w:ascii="Arial" w:hAnsi="Arial" w:cs="Arial"/>
          <w:sz w:val="22"/>
          <w:szCs w:val="22"/>
        </w:rPr>
        <w:t xml:space="preserve"> then</w:t>
      </w:r>
      <w:r w:rsidR="002E5DF9" w:rsidRPr="00912B05">
        <w:rPr>
          <w:rFonts w:ascii="Arial" w:hAnsi="Arial" w:cs="Arial"/>
          <w:sz w:val="22"/>
          <w:szCs w:val="22"/>
        </w:rPr>
        <w:t xml:space="preserve"> the non-originating</w:t>
      </w:r>
      <w:r w:rsidR="007468A5" w:rsidRPr="00912B05">
        <w:rPr>
          <w:rFonts w:ascii="Arial" w:hAnsi="Arial" w:cs="Arial"/>
          <w:sz w:val="22"/>
          <w:szCs w:val="22"/>
        </w:rPr>
        <w:t xml:space="preserve"> rice</w:t>
      </w:r>
      <w:r w:rsidR="00443A75" w:rsidRPr="00912B05">
        <w:rPr>
          <w:rFonts w:ascii="Arial" w:hAnsi="Arial" w:cs="Arial"/>
          <w:sz w:val="22"/>
          <w:szCs w:val="22"/>
        </w:rPr>
        <w:t>,</w:t>
      </w:r>
      <w:r w:rsidR="007B5AF9" w:rsidRPr="00912B05">
        <w:rPr>
          <w:rFonts w:ascii="Arial" w:hAnsi="Arial" w:cs="Arial"/>
          <w:sz w:val="22"/>
          <w:szCs w:val="22"/>
        </w:rPr>
        <w:t xml:space="preserve"> starches and inulin</w:t>
      </w:r>
      <w:r w:rsidR="00C519C6" w:rsidRPr="00912B05">
        <w:rPr>
          <w:rFonts w:ascii="Arial" w:hAnsi="Arial" w:cs="Arial"/>
          <w:sz w:val="22"/>
          <w:szCs w:val="22"/>
        </w:rPr>
        <w:t xml:space="preserve"> used </w:t>
      </w:r>
      <w:r w:rsidR="00C31379" w:rsidRPr="00912B05">
        <w:rPr>
          <w:rFonts w:ascii="Arial" w:hAnsi="Arial" w:cs="Arial"/>
          <w:sz w:val="22"/>
          <w:szCs w:val="22"/>
        </w:rPr>
        <w:t xml:space="preserve">could </w:t>
      </w:r>
      <w:r w:rsidR="009E2259" w:rsidRPr="00912B05">
        <w:rPr>
          <w:rFonts w:ascii="Arial" w:hAnsi="Arial" w:cs="Arial"/>
          <w:sz w:val="22"/>
          <w:szCs w:val="22"/>
        </w:rPr>
        <w:t>together weigh up to</w:t>
      </w:r>
      <w:r w:rsidR="004D522B" w:rsidRPr="00912B05">
        <w:rPr>
          <w:rFonts w:ascii="Arial" w:hAnsi="Arial" w:cs="Arial"/>
          <w:sz w:val="22"/>
          <w:szCs w:val="22"/>
        </w:rPr>
        <w:t xml:space="preserve"> </w:t>
      </w:r>
      <w:r w:rsidR="002B1CF4" w:rsidRPr="00912B05">
        <w:rPr>
          <w:rFonts w:ascii="Arial" w:hAnsi="Arial" w:cs="Arial"/>
          <w:sz w:val="22"/>
          <w:szCs w:val="22"/>
        </w:rPr>
        <w:t>8g</w:t>
      </w:r>
      <w:r w:rsidR="00AC1153" w:rsidRPr="00912B05">
        <w:rPr>
          <w:rFonts w:ascii="Arial" w:hAnsi="Arial" w:cs="Arial"/>
          <w:sz w:val="22"/>
          <w:szCs w:val="22"/>
        </w:rPr>
        <w:t xml:space="preserve"> (20%</w:t>
      </w:r>
      <w:r w:rsidR="00827364" w:rsidRPr="00912B05">
        <w:rPr>
          <w:rFonts w:ascii="Arial" w:hAnsi="Arial" w:cs="Arial"/>
          <w:sz w:val="22"/>
          <w:szCs w:val="22"/>
        </w:rPr>
        <w:t xml:space="preserve"> of the</w:t>
      </w:r>
      <w:r w:rsidR="00957296" w:rsidRPr="00912B05">
        <w:rPr>
          <w:rFonts w:ascii="Arial" w:hAnsi="Arial" w:cs="Arial"/>
          <w:sz w:val="22"/>
          <w:szCs w:val="22"/>
        </w:rPr>
        <w:t xml:space="preserve"> </w:t>
      </w:r>
      <w:r w:rsidR="005B3E43">
        <w:rPr>
          <w:rFonts w:ascii="Arial" w:hAnsi="Arial" w:cs="Arial"/>
          <w:sz w:val="22"/>
          <w:szCs w:val="22"/>
        </w:rPr>
        <w:t xml:space="preserve">net </w:t>
      </w:r>
      <w:r w:rsidR="00957296" w:rsidRPr="00912B05">
        <w:rPr>
          <w:rFonts w:ascii="Arial" w:hAnsi="Arial" w:cs="Arial"/>
          <w:sz w:val="22"/>
          <w:szCs w:val="22"/>
        </w:rPr>
        <w:t>weight</w:t>
      </w:r>
      <w:r w:rsidR="00E56976" w:rsidRPr="00912B05">
        <w:rPr>
          <w:rFonts w:ascii="Arial" w:hAnsi="Arial" w:cs="Arial"/>
          <w:sz w:val="22"/>
          <w:szCs w:val="22"/>
        </w:rPr>
        <w:t xml:space="preserve"> of the product)</w:t>
      </w:r>
      <w:r w:rsidR="00411FB4" w:rsidRPr="00912B05">
        <w:rPr>
          <w:rFonts w:ascii="Arial" w:hAnsi="Arial" w:cs="Arial"/>
          <w:sz w:val="22"/>
          <w:szCs w:val="22"/>
        </w:rPr>
        <w:t>.</w:t>
      </w:r>
      <w:r w:rsidR="00D31ADE" w:rsidRPr="00912B05">
        <w:rPr>
          <w:rFonts w:ascii="Arial" w:hAnsi="Arial" w:cs="Arial"/>
          <w:sz w:val="22"/>
          <w:szCs w:val="22"/>
        </w:rPr>
        <w:t xml:space="preserve"> </w:t>
      </w:r>
      <w:r w:rsidR="00E601FC" w:rsidRPr="00912B05">
        <w:rPr>
          <w:rFonts w:ascii="Arial" w:hAnsi="Arial" w:cs="Arial"/>
          <w:sz w:val="22"/>
          <w:szCs w:val="22"/>
        </w:rPr>
        <w:t>Imported sugar</w:t>
      </w:r>
      <w:r w:rsidR="002F4987" w:rsidRPr="00912B05">
        <w:rPr>
          <w:rFonts w:ascii="Arial" w:hAnsi="Arial" w:cs="Arial"/>
          <w:sz w:val="22"/>
          <w:szCs w:val="22"/>
        </w:rPr>
        <w:t xml:space="preserve"> </w:t>
      </w:r>
      <w:r w:rsidR="00E31287" w:rsidRPr="00912B05">
        <w:rPr>
          <w:rFonts w:ascii="Arial" w:hAnsi="Arial" w:cs="Arial"/>
          <w:sz w:val="22"/>
          <w:szCs w:val="22"/>
        </w:rPr>
        <w:t>can weigh up to</w:t>
      </w:r>
      <w:r w:rsidR="000746C8" w:rsidRPr="00912B05">
        <w:rPr>
          <w:rFonts w:ascii="Arial" w:hAnsi="Arial" w:cs="Arial"/>
          <w:sz w:val="22"/>
          <w:szCs w:val="22"/>
        </w:rPr>
        <w:t xml:space="preserve"> 16</w:t>
      </w:r>
      <w:r w:rsidR="007A75D0" w:rsidRPr="00912B05">
        <w:rPr>
          <w:rFonts w:ascii="Arial" w:hAnsi="Arial" w:cs="Arial"/>
          <w:sz w:val="22"/>
          <w:szCs w:val="22"/>
        </w:rPr>
        <w:t>g</w:t>
      </w:r>
      <w:r w:rsidR="00743788" w:rsidRPr="00912B05">
        <w:rPr>
          <w:rFonts w:ascii="Arial" w:hAnsi="Arial" w:cs="Arial"/>
          <w:sz w:val="22"/>
          <w:szCs w:val="22"/>
        </w:rPr>
        <w:t xml:space="preserve"> (40% of</w:t>
      </w:r>
      <w:r w:rsidR="006B56DA" w:rsidRPr="00912B05">
        <w:rPr>
          <w:rFonts w:ascii="Arial" w:hAnsi="Arial" w:cs="Arial"/>
          <w:sz w:val="22"/>
          <w:szCs w:val="22"/>
        </w:rPr>
        <w:t xml:space="preserve"> the </w:t>
      </w:r>
      <w:r w:rsidR="005B3E43">
        <w:rPr>
          <w:rFonts w:ascii="Arial" w:hAnsi="Arial" w:cs="Arial"/>
          <w:sz w:val="22"/>
          <w:szCs w:val="22"/>
        </w:rPr>
        <w:t xml:space="preserve">net </w:t>
      </w:r>
      <w:r w:rsidR="006B56DA" w:rsidRPr="00912B05">
        <w:rPr>
          <w:rFonts w:ascii="Arial" w:hAnsi="Arial" w:cs="Arial"/>
          <w:sz w:val="22"/>
          <w:szCs w:val="22"/>
        </w:rPr>
        <w:t>weight of the product)</w:t>
      </w:r>
      <w:r w:rsidR="00FC0D27" w:rsidRPr="00912B05">
        <w:rPr>
          <w:rFonts w:ascii="Arial" w:hAnsi="Arial" w:cs="Arial"/>
          <w:sz w:val="22"/>
          <w:szCs w:val="22"/>
        </w:rPr>
        <w:t>.</w:t>
      </w:r>
    </w:p>
    <w:p w14:paraId="35856C69" w14:textId="5A9CCCE3" w:rsidR="00FA14A3" w:rsidRPr="00912B05" w:rsidRDefault="00FA14A3" w:rsidP="003B702D">
      <w:pPr>
        <w:rPr>
          <w:rFonts w:ascii="Arial" w:hAnsi="Arial" w:cs="Arial"/>
          <w:sz w:val="22"/>
          <w:szCs w:val="22"/>
        </w:rPr>
      </w:pPr>
    </w:p>
    <w:p w14:paraId="4C6D0B03" w14:textId="53209F63" w:rsidR="00FA14A3" w:rsidRPr="00912B05" w:rsidRDefault="00FA14A3" w:rsidP="003B702D">
      <w:pPr>
        <w:rPr>
          <w:rFonts w:ascii="Arial" w:hAnsi="Arial" w:cs="Arial"/>
          <w:sz w:val="22"/>
          <w:szCs w:val="22"/>
        </w:rPr>
      </w:pPr>
      <w:r w:rsidRPr="00912B05">
        <w:rPr>
          <w:rFonts w:ascii="Arial" w:hAnsi="Arial" w:cs="Arial"/>
          <w:sz w:val="22"/>
          <w:szCs w:val="22"/>
        </w:rPr>
        <w:t xml:space="preserve">Any materials </w:t>
      </w:r>
      <w:r w:rsidR="0095722E" w:rsidRPr="00912B05">
        <w:rPr>
          <w:rFonts w:ascii="Arial" w:hAnsi="Arial" w:cs="Arial"/>
          <w:sz w:val="22"/>
          <w:szCs w:val="22"/>
        </w:rPr>
        <w:t xml:space="preserve">used </w:t>
      </w:r>
      <w:r w:rsidRPr="00912B05">
        <w:rPr>
          <w:rFonts w:ascii="Arial" w:hAnsi="Arial" w:cs="Arial"/>
          <w:sz w:val="22"/>
          <w:szCs w:val="22"/>
        </w:rPr>
        <w:t xml:space="preserve">from </w:t>
      </w:r>
      <w:r w:rsidR="00157440" w:rsidRPr="00912B05">
        <w:rPr>
          <w:rFonts w:ascii="Arial" w:hAnsi="Arial" w:cs="Arial"/>
          <w:sz w:val="22"/>
          <w:szCs w:val="22"/>
        </w:rPr>
        <w:t>Chapter</w:t>
      </w:r>
      <w:r w:rsidRPr="00912B05">
        <w:rPr>
          <w:rFonts w:ascii="Arial" w:hAnsi="Arial" w:cs="Arial"/>
          <w:sz w:val="22"/>
          <w:szCs w:val="22"/>
        </w:rPr>
        <w:t xml:space="preserve"> 4, which includes milk</w:t>
      </w:r>
      <w:r w:rsidR="003236EF" w:rsidRPr="00912B05">
        <w:rPr>
          <w:rFonts w:ascii="Arial" w:hAnsi="Arial" w:cs="Arial"/>
          <w:sz w:val="22"/>
          <w:szCs w:val="22"/>
        </w:rPr>
        <w:t xml:space="preserve"> and </w:t>
      </w:r>
      <w:r w:rsidR="00CB0B24" w:rsidRPr="00912B05">
        <w:rPr>
          <w:rFonts w:ascii="Arial" w:hAnsi="Arial" w:cs="Arial"/>
          <w:sz w:val="22"/>
          <w:szCs w:val="22"/>
        </w:rPr>
        <w:t>honey</w:t>
      </w:r>
      <w:r w:rsidR="003236EF" w:rsidRPr="00912B05">
        <w:rPr>
          <w:rFonts w:ascii="Arial" w:hAnsi="Arial" w:cs="Arial"/>
          <w:sz w:val="22"/>
          <w:szCs w:val="22"/>
        </w:rPr>
        <w:t>, would need to be obtained</w:t>
      </w:r>
      <w:r w:rsidR="00E5465C" w:rsidRPr="00912B05">
        <w:rPr>
          <w:rFonts w:ascii="Arial" w:hAnsi="Arial" w:cs="Arial"/>
          <w:sz w:val="22"/>
          <w:szCs w:val="22"/>
        </w:rPr>
        <w:t xml:space="preserve"> from a live animal raised in</w:t>
      </w:r>
      <w:r w:rsidR="003236EF" w:rsidRPr="00912B05">
        <w:rPr>
          <w:rFonts w:ascii="Arial" w:hAnsi="Arial" w:cs="Arial"/>
          <w:sz w:val="22"/>
          <w:szCs w:val="22"/>
        </w:rPr>
        <w:t xml:space="preserve"> the UK or alternatively </w:t>
      </w:r>
      <w:r w:rsidR="00E5465C" w:rsidRPr="00912B05">
        <w:rPr>
          <w:rFonts w:ascii="Arial" w:hAnsi="Arial" w:cs="Arial"/>
          <w:sz w:val="22"/>
          <w:szCs w:val="22"/>
        </w:rPr>
        <w:t>in</w:t>
      </w:r>
      <w:r w:rsidR="003236EF" w:rsidRPr="00912B05">
        <w:rPr>
          <w:rFonts w:ascii="Arial" w:hAnsi="Arial" w:cs="Arial"/>
          <w:sz w:val="22"/>
          <w:szCs w:val="22"/>
        </w:rPr>
        <w:t xml:space="preserve"> the EU (using </w:t>
      </w:r>
      <w:hyperlink w:anchor="_Bilateral_Cumulation_(and" w:history="1">
        <w:r w:rsidR="003236EF" w:rsidRPr="00912B05">
          <w:rPr>
            <w:rStyle w:val="Hyperlink"/>
            <w:rFonts w:ascii="Arial" w:hAnsi="Arial" w:cs="Arial"/>
            <w:color w:val="auto"/>
            <w:sz w:val="22"/>
            <w:szCs w:val="22"/>
          </w:rPr>
          <w:t>bilateral cumulation</w:t>
        </w:r>
      </w:hyperlink>
      <w:r w:rsidR="003236EF" w:rsidRPr="00912B05">
        <w:rPr>
          <w:rFonts w:ascii="Arial" w:hAnsi="Arial" w:cs="Arial"/>
          <w:sz w:val="22"/>
          <w:szCs w:val="22"/>
        </w:rPr>
        <w:t>)</w:t>
      </w:r>
      <w:r w:rsidR="00E5465C" w:rsidRPr="00912B05">
        <w:rPr>
          <w:rFonts w:ascii="Arial" w:hAnsi="Arial" w:cs="Arial"/>
          <w:sz w:val="22"/>
          <w:szCs w:val="22"/>
        </w:rPr>
        <w:t>.</w:t>
      </w:r>
    </w:p>
    <w:p w14:paraId="72E8C1B8" w14:textId="73CD23EC" w:rsidR="00D13A5D" w:rsidRPr="00912B05" w:rsidRDefault="00D13A5D" w:rsidP="003B702D">
      <w:pPr>
        <w:rPr>
          <w:rFonts w:ascii="Arial" w:hAnsi="Arial" w:cs="Arial"/>
          <w:sz w:val="22"/>
          <w:szCs w:val="22"/>
        </w:rPr>
      </w:pPr>
    </w:p>
    <w:p w14:paraId="60BCB342" w14:textId="66C03595" w:rsidR="0099702E" w:rsidRPr="00912B05" w:rsidRDefault="0011162F" w:rsidP="003B702D">
      <w:pPr>
        <w:rPr>
          <w:rFonts w:ascii="Arial" w:hAnsi="Arial" w:cs="Arial"/>
          <w:sz w:val="22"/>
          <w:szCs w:val="22"/>
        </w:rPr>
      </w:pPr>
      <w:r w:rsidRPr="00912B05">
        <w:rPr>
          <w:rFonts w:ascii="Arial" w:hAnsi="Arial" w:cs="Arial"/>
          <w:sz w:val="22"/>
          <w:szCs w:val="22"/>
        </w:rPr>
        <w:t xml:space="preserve">There </w:t>
      </w:r>
      <w:r w:rsidR="00B07920" w:rsidRPr="00912B05">
        <w:rPr>
          <w:rFonts w:ascii="Arial" w:hAnsi="Arial" w:cs="Arial"/>
          <w:sz w:val="22"/>
          <w:szCs w:val="22"/>
        </w:rPr>
        <w:t>is a</w:t>
      </w:r>
      <w:r w:rsidRPr="00912B05">
        <w:rPr>
          <w:rFonts w:ascii="Arial" w:hAnsi="Arial" w:cs="Arial"/>
          <w:sz w:val="22"/>
          <w:szCs w:val="22"/>
        </w:rPr>
        <w:t xml:space="preserve"> weight restriction on the use of </w:t>
      </w:r>
      <w:r w:rsidR="0071798F" w:rsidRPr="00912B05">
        <w:rPr>
          <w:rFonts w:ascii="Arial" w:hAnsi="Arial" w:cs="Arial"/>
          <w:sz w:val="22"/>
          <w:szCs w:val="22"/>
        </w:rPr>
        <w:t>imported</w:t>
      </w:r>
      <w:r w:rsidR="00B06BBE" w:rsidRPr="00912B05">
        <w:rPr>
          <w:rFonts w:ascii="Arial" w:hAnsi="Arial" w:cs="Arial"/>
          <w:sz w:val="22"/>
          <w:szCs w:val="22"/>
        </w:rPr>
        <w:t xml:space="preserve"> meat, fish</w:t>
      </w:r>
      <w:r w:rsidR="000B1379" w:rsidRPr="00912B05">
        <w:rPr>
          <w:rFonts w:ascii="Arial" w:hAnsi="Arial" w:cs="Arial"/>
          <w:sz w:val="22"/>
          <w:szCs w:val="22"/>
        </w:rPr>
        <w:t>, aquatic organisms and preparations of meat, fish and aquatic organisms</w:t>
      </w:r>
      <w:r w:rsidR="00C413B1" w:rsidRPr="00912B05">
        <w:rPr>
          <w:rFonts w:ascii="Arial" w:hAnsi="Arial" w:cs="Arial"/>
          <w:sz w:val="22"/>
          <w:szCs w:val="22"/>
        </w:rPr>
        <w:t xml:space="preserve"> however</w:t>
      </w:r>
      <w:r w:rsidR="00374112" w:rsidRPr="00912B05">
        <w:rPr>
          <w:rFonts w:ascii="Arial" w:hAnsi="Arial" w:cs="Arial"/>
          <w:sz w:val="22"/>
          <w:szCs w:val="22"/>
        </w:rPr>
        <w:t xml:space="preserve"> these are not relevant for this product.</w:t>
      </w:r>
    </w:p>
    <w:p w14:paraId="29B7200D" w14:textId="71555E53" w:rsidR="00AA1DBA" w:rsidRPr="00912B05" w:rsidRDefault="00AA1DBA" w:rsidP="003B702D">
      <w:pPr>
        <w:rPr>
          <w:rFonts w:ascii="Arial" w:hAnsi="Arial" w:cs="Arial"/>
          <w:sz w:val="22"/>
          <w:szCs w:val="22"/>
        </w:rPr>
      </w:pPr>
    </w:p>
    <w:p w14:paraId="64E8B79F" w14:textId="3E0E6220" w:rsidR="008C2E0B" w:rsidRPr="00912B05" w:rsidRDefault="006B550E" w:rsidP="003B702D">
      <w:pPr>
        <w:rPr>
          <w:rFonts w:ascii="Arial" w:hAnsi="Arial" w:cs="Arial"/>
          <w:sz w:val="22"/>
          <w:szCs w:val="22"/>
        </w:rPr>
      </w:pPr>
      <w:hyperlink w:anchor="_Tolerance" w:history="1">
        <w:r w:rsidR="00086F7C" w:rsidRPr="00912B05">
          <w:rPr>
            <w:rStyle w:val="Hyperlink"/>
            <w:rFonts w:ascii="Arial" w:hAnsi="Arial" w:cs="Arial"/>
            <w:color w:val="auto"/>
            <w:sz w:val="22"/>
            <w:szCs w:val="22"/>
          </w:rPr>
          <w:t>Tolerance</w:t>
        </w:r>
      </w:hyperlink>
      <w:r w:rsidR="00086F7C" w:rsidRPr="00912B05">
        <w:rPr>
          <w:rFonts w:ascii="Arial" w:hAnsi="Arial" w:cs="Arial"/>
          <w:sz w:val="22"/>
          <w:szCs w:val="22"/>
        </w:rPr>
        <w:t xml:space="preserve"> could be applied to this</w:t>
      </w:r>
      <w:r w:rsidR="005B75A0" w:rsidRPr="00912B05">
        <w:rPr>
          <w:rFonts w:ascii="Arial" w:hAnsi="Arial" w:cs="Arial"/>
          <w:sz w:val="22"/>
          <w:szCs w:val="22"/>
        </w:rPr>
        <w:t xml:space="preserve"> product and would allow the use of </w:t>
      </w:r>
      <w:r w:rsidR="009C4C62" w:rsidRPr="00912B05">
        <w:rPr>
          <w:rFonts w:ascii="Arial" w:hAnsi="Arial" w:cs="Arial"/>
          <w:sz w:val="22"/>
          <w:szCs w:val="22"/>
        </w:rPr>
        <w:t xml:space="preserve">a small amount </w:t>
      </w:r>
      <w:r w:rsidR="00766290" w:rsidRPr="00912B05">
        <w:rPr>
          <w:rFonts w:ascii="Arial" w:hAnsi="Arial" w:cs="Arial"/>
          <w:sz w:val="22"/>
          <w:szCs w:val="22"/>
        </w:rPr>
        <w:t>(1</w:t>
      </w:r>
      <w:r w:rsidR="00196213" w:rsidRPr="00912B05">
        <w:rPr>
          <w:rFonts w:ascii="Arial" w:hAnsi="Arial" w:cs="Arial"/>
          <w:sz w:val="22"/>
          <w:szCs w:val="22"/>
        </w:rPr>
        <w:t>5</w:t>
      </w:r>
      <w:r w:rsidR="00766290" w:rsidRPr="00912B05">
        <w:rPr>
          <w:rFonts w:ascii="Arial" w:hAnsi="Arial" w:cs="Arial"/>
          <w:sz w:val="22"/>
          <w:szCs w:val="22"/>
        </w:rPr>
        <w:t xml:space="preserve">% of the </w:t>
      </w:r>
      <w:r w:rsidR="005B3E43">
        <w:rPr>
          <w:rFonts w:ascii="Arial" w:hAnsi="Arial" w:cs="Arial"/>
          <w:sz w:val="22"/>
          <w:szCs w:val="22"/>
        </w:rPr>
        <w:t xml:space="preserve">net </w:t>
      </w:r>
      <w:r w:rsidR="00766290" w:rsidRPr="00912B05">
        <w:rPr>
          <w:rFonts w:ascii="Arial" w:hAnsi="Arial" w:cs="Arial"/>
          <w:sz w:val="22"/>
          <w:szCs w:val="22"/>
        </w:rPr>
        <w:t xml:space="preserve">weight of the final product) </w:t>
      </w:r>
      <w:r w:rsidR="009C4C62" w:rsidRPr="00912B05">
        <w:rPr>
          <w:rFonts w:ascii="Arial" w:hAnsi="Arial" w:cs="Arial"/>
          <w:sz w:val="22"/>
          <w:szCs w:val="22"/>
        </w:rPr>
        <w:t xml:space="preserve">of </w:t>
      </w:r>
      <w:r w:rsidR="00F727E4" w:rsidRPr="00912B05">
        <w:rPr>
          <w:rFonts w:ascii="Arial" w:hAnsi="Arial" w:cs="Arial"/>
          <w:sz w:val="22"/>
          <w:szCs w:val="22"/>
        </w:rPr>
        <w:t xml:space="preserve">non-originating </w:t>
      </w:r>
      <w:r w:rsidR="005B75A0" w:rsidRPr="00912B05">
        <w:rPr>
          <w:rFonts w:ascii="Arial" w:hAnsi="Arial" w:cs="Arial"/>
          <w:sz w:val="22"/>
          <w:szCs w:val="22"/>
        </w:rPr>
        <w:t xml:space="preserve">ingredients from the same </w:t>
      </w:r>
      <w:r w:rsidR="0045332E" w:rsidRPr="00912B05">
        <w:rPr>
          <w:rFonts w:ascii="Arial" w:hAnsi="Arial" w:cs="Arial"/>
          <w:sz w:val="22"/>
          <w:szCs w:val="22"/>
        </w:rPr>
        <w:t>h</w:t>
      </w:r>
      <w:r w:rsidR="00157440" w:rsidRPr="00912B05">
        <w:rPr>
          <w:rFonts w:ascii="Arial" w:hAnsi="Arial" w:cs="Arial"/>
          <w:sz w:val="22"/>
          <w:szCs w:val="22"/>
        </w:rPr>
        <w:t>eading</w:t>
      </w:r>
      <w:r w:rsidR="005B75A0" w:rsidRPr="00912B05">
        <w:rPr>
          <w:rFonts w:ascii="Arial" w:hAnsi="Arial" w:cs="Arial"/>
          <w:sz w:val="22"/>
          <w:szCs w:val="22"/>
        </w:rPr>
        <w:t xml:space="preserve"> (19</w:t>
      </w:r>
      <w:r w:rsidR="00866225" w:rsidRPr="00912B05">
        <w:rPr>
          <w:rFonts w:ascii="Arial" w:hAnsi="Arial" w:cs="Arial"/>
          <w:sz w:val="22"/>
          <w:szCs w:val="22"/>
        </w:rPr>
        <w:t>.</w:t>
      </w:r>
      <w:r w:rsidR="005B75A0" w:rsidRPr="00912B05">
        <w:rPr>
          <w:rFonts w:ascii="Arial" w:hAnsi="Arial" w:cs="Arial"/>
          <w:sz w:val="22"/>
          <w:szCs w:val="22"/>
        </w:rPr>
        <w:t>04)</w:t>
      </w:r>
      <w:r w:rsidR="00E543EB" w:rsidRPr="00912B05">
        <w:rPr>
          <w:rFonts w:ascii="Arial" w:hAnsi="Arial" w:cs="Arial"/>
          <w:sz w:val="22"/>
          <w:szCs w:val="22"/>
        </w:rPr>
        <w:t>,</w:t>
      </w:r>
      <w:r w:rsidR="003C0A97" w:rsidRPr="00912B05">
        <w:rPr>
          <w:rFonts w:ascii="Arial" w:hAnsi="Arial" w:cs="Arial"/>
          <w:sz w:val="22"/>
          <w:szCs w:val="22"/>
        </w:rPr>
        <w:t xml:space="preserve"> such as corn flakes</w:t>
      </w:r>
      <w:r w:rsidR="00E543EB" w:rsidRPr="00912B05">
        <w:rPr>
          <w:rFonts w:ascii="Arial" w:hAnsi="Arial" w:cs="Arial"/>
          <w:sz w:val="22"/>
          <w:szCs w:val="22"/>
        </w:rPr>
        <w:t>,</w:t>
      </w:r>
      <w:r w:rsidR="005B75A0" w:rsidRPr="00912B05">
        <w:rPr>
          <w:rFonts w:ascii="Arial" w:hAnsi="Arial" w:cs="Arial"/>
          <w:sz w:val="22"/>
          <w:szCs w:val="22"/>
        </w:rPr>
        <w:t xml:space="preserve"> </w:t>
      </w:r>
      <w:r w:rsidR="00F8733D" w:rsidRPr="00912B05">
        <w:rPr>
          <w:rFonts w:ascii="Arial" w:hAnsi="Arial" w:cs="Arial"/>
          <w:sz w:val="22"/>
          <w:szCs w:val="22"/>
        </w:rPr>
        <w:t xml:space="preserve">and </w:t>
      </w:r>
      <w:r w:rsidR="00713BC8" w:rsidRPr="00912B05">
        <w:rPr>
          <w:rFonts w:ascii="Arial" w:hAnsi="Arial" w:cs="Arial"/>
          <w:sz w:val="22"/>
          <w:szCs w:val="22"/>
        </w:rPr>
        <w:t>non-</w:t>
      </w:r>
      <w:r w:rsidR="001459FE" w:rsidRPr="00912B05">
        <w:rPr>
          <w:rFonts w:ascii="Arial" w:hAnsi="Arial" w:cs="Arial"/>
          <w:sz w:val="22"/>
          <w:szCs w:val="22"/>
        </w:rPr>
        <w:t xml:space="preserve">originating </w:t>
      </w:r>
      <w:r w:rsidR="007C6281" w:rsidRPr="00912B05">
        <w:rPr>
          <w:rFonts w:ascii="Arial" w:hAnsi="Arial" w:cs="Arial"/>
          <w:sz w:val="22"/>
          <w:szCs w:val="22"/>
        </w:rPr>
        <w:t xml:space="preserve">dairy, eggs and honey of </w:t>
      </w:r>
      <w:r w:rsidR="00157440" w:rsidRPr="00912B05">
        <w:rPr>
          <w:rFonts w:ascii="Arial" w:hAnsi="Arial" w:cs="Arial"/>
          <w:sz w:val="22"/>
          <w:szCs w:val="22"/>
        </w:rPr>
        <w:t>Chapter</w:t>
      </w:r>
      <w:r w:rsidR="007C6281" w:rsidRPr="00912B05">
        <w:rPr>
          <w:rFonts w:ascii="Arial" w:hAnsi="Arial" w:cs="Arial"/>
          <w:sz w:val="22"/>
          <w:szCs w:val="22"/>
        </w:rPr>
        <w:t xml:space="preserve"> 4 </w:t>
      </w:r>
      <w:r w:rsidR="005B75A0" w:rsidRPr="00912B05">
        <w:rPr>
          <w:rFonts w:ascii="Arial" w:hAnsi="Arial" w:cs="Arial"/>
          <w:sz w:val="22"/>
          <w:szCs w:val="22"/>
        </w:rPr>
        <w:t>to be used in the production of the final product (cereal bar)</w:t>
      </w:r>
      <w:r w:rsidR="0045766C" w:rsidRPr="00912B05">
        <w:rPr>
          <w:rFonts w:ascii="Arial" w:hAnsi="Arial" w:cs="Arial"/>
          <w:sz w:val="22"/>
          <w:szCs w:val="22"/>
        </w:rPr>
        <w:t>.</w:t>
      </w:r>
      <w:r w:rsidR="003D0F7C" w:rsidRPr="00912B05">
        <w:rPr>
          <w:rFonts w:ascii="Arial" w:hAnsi="Arial" w:cs="Arial"/>
          <w:sz w:val="22"/>
          <w:szCs w:val="22"/>
        </w:rPr>
        <w:t xml:space="preserve"> Tolerance would not apply to</w:t>
      </w:r>
      <w:r w:rsidR="006148FE" w:rsidRPr="00912B05">
        <w:rPr>
          <w:rFonts w:ascii="Arial" w:hAnsi="Arial" w:cs="Arial"/>
          <w:sz w:val="22"/>
          <w:szCs w:val="22"/>
        </w:rPr>
        <w:t xml:space="preserve"> </w:t>
      </w:r>
      <w:r w:rsidR="00BE2674" w:rsidRPr="00912B05">
        <w:rPr>
          <w:rFonts w:ascii="Arial" w:hAnsi="Arial" w:cs="Arial"/>
          <w:sz w:val="22"/>
          <w:szCs w:val="22"/>
        </w:rPr>
        <w:t xml:space="preserve">the </w:t>
      </w:r>
      <w:r w:rsidR="006148FE" w:rsidRPr="00912B05">
        <w:rPr>
          <w:rFonts w:ascii="Arial" w:hAnsi="Arial" w:cs="Arial"/>
          <w:sz w:val="22"/>
          <w:szCs w:val="22"/>
        </w:rPr>
        <w:t>non-originating materials</w:t>
      </w:r>
      <w:r w:rsidR="00BE2674" w:rsidRPr="00912B05">
        <w:rPr>
          <w:rFonts w:ascii="Arial" w:hAnsi="Arial" w:cs="Arial"/>
          <w:sz w:val="22"/>
          <w:szCs w:val="22"/>
        </w:rPr>
        <w:t xml:space="preserve"> subject to</w:t>
      </w:r>
      <w:r w:rsidR="0023019D" w:rsidRPr="00912B05">
        <w:rPr>
          <w:rFonts w:ascii="Arial" w:hAnsi="Arial" w:cs="Arial"/>
          <w:sz w:val="22"/>
          <w:szCs w:val="22"/>
        </w:rPr>
        <w:t xml:space="preserve"> a weight or value restriction e.g.</w:t>
      </w:r>
      <w:r w:rsidR="00984B8E" w:rsidRPr="00912B05">
        <w:rPr>
          <w:rFonts w:ascii="Arial" w:hAnsi="Arial" w:cs="Arial"/>
          <w:sz w:val="22"/>
          <w:szCs w:val="22"/>
        </w:rPr>
        <w:t xml:space="preserve"> rice,</w:t>
      </w:r>
      <w:r w:rsidR="00056A83" w:rsidRPr="00912B05">
        <w:rPr>
          <w:rFonts w:ascii="Arial" w:hAnsi="Arial" w:cs="Arial"/>
          <w:sz w:val="22"/>
          <w:szCs w:val="22"/>
        </w:rPr>
        <w:t xml:space="preserve"> </w:t>
      </w:r>
      <w:r w:rsidR="00AF1002" w:rsidRPr="00912B05">
        <w:rPr>
          <w:rFonts w:ascii="Arial" w:hAnsi="Arial" w:cs="Arial"/>
          <w:sz w:val="22"/>
          <w:szCs w:val="22"/>
        </w:rPr>
        <w:t>sugar etc.</w:t>
      </w:r>
    </w:p>
    <w:p w14:paraId="74ABC6BE" w14:textId="77777777" w:rsidR="007E6687" w:rsidRPr="00912B05" w:rsidRDefault="007E6687" w:rsidP="003B702D">
      <w:pPr>
        <w:rPr>
          <w:rFonts w:ascii="Arial" w:hAnsi="Arial" w:cs="Arial"/>
          <w:sz w:val="22"/>
          <w:szCs w:val="22"/>
        </w:rPr>
      </w:pPr>
    </w:p>
    <w:p w14:paraId="73107A8E" w14:textId="6F01265A" w:rsidR="00AA1DBA" w:rsidRPr="00912B05" w:rsidRDefault="009476D1" w:rsidP="003B702D">
      <w:pPr>
        <w:rPr>
          <w:rFonts w:ascii="Arial" w:hAnsi="Arial" w:cs="Arial"/>
          <w:sz w:val="22"/>
          <w:szCs w:val="22"/>
        </w:rPr>
      </w:pPr>
      <w:r w:rsidRPr="00912B05">
        <w:rPr>
          <w:rFonts w:ascii="Arial" w:hAnsi="Arial" w:cs="Arial"/>
          <w:sz w:val="22"/>
          <w:szCs w:val="22"/>
        </w:rPr>
        <w:t>For a 40g bar</w:t>
      </w:r>
      <w:r w:rsidR="005B3E43">
        <w:rPr>
          <w:rFonts w:ascii="Arial" w:hAnsi="Arial" w:cs="Arial"/>
          <w:sz w:val="22"/>
          <w:szCs w:val="22"/>
        </w:rPr>
        <w:t xml:space="preserve"> (net weight)</w:t>
      </w:r>
      <w:r w:rsidRPr="00912B05">
        <w:rPr>
          <w:rFonts w:ascii="Arial" w:hAnsi="Arial" w:cs="Arial"/>
          <w:sz w:val="22"/>
          <w:szCs w:val="22"/>
        </w:rPr>
        <w:t xml:space="preserve"> this would mean that </w:t>
      </w:r>
      <w:r w:rsidR="00DC0097" w:rsidRPr="00912B05">
        <w:rPr>
          <w:rFonts w:ascii="Arial" w:hAnsi="Arial" w:cs="Arial"/>
          <w:sz w:val="22"/>
          <w:szCs w:val="22"/>
        </w:rPr>
        <w:t xml:space="preserve">the </w:t>
      </w:r>
      <w:r w:rsidR="003F17A4" w:rsidRPr="00912B05">
        <w:rPr>
          <w:rFonts w:ascii="Arial" w:hAnsi="Arial" w:cs="Arial"/>
          <w:sz w:val="22"/>
          <w:szCs w:val="22"/>
        </w:rPr>
        <w:t xml:space="preserve">total </w:t>
      </w:r>
      <w:r w:rsidR="00051206" w:rsidRPr="00912B05">
        <w:rPr>
          <w:rFonts w:ascii="Arial" w:hAnsi="Arial" w:cs="Arial"/>
          <w:sz w:val="22"/>
          <w:szCs w:val="22"/>
        </w:rPr>
        <w:t>weight of</w:t>
      </w:r>
      <w:r w:rsidR="00C63A60" w:rsidRPr="00912B05">
        <w:rPr>
          <w:rFonts w:ascii="Arial" w:hAnsi="Arial" w:cs="Arial"/>
          <w:sz w:val="22"/>
          <w:szCs w:val="22"/>
        </w:rPr>
        <w:t xml:space="preserve"> </w:t>
      </w:r>
      <w:r w:rsidR="00580D19" w:rsidRPr="00912B05">
        <w:rPr>
          <w:rFonts w:ascii="Arial" w:hAnsi="Arial" w:cs="Arial"/>
          <w:sz w:val="22"/>
          <w:szCs w:val="22"/>
        </w:rPr>
        <w:t xml:space="preserve">non-originating </w:t>
      </w:r>
      <w:r w:rsidR="00C63A60" w:rsidRPr="00912B05">
        <w:rPr>
          <w:rFonts w:ascii="Arial" w:hAnsi="Arial" w:cs="Arial"/>
          <w:sz w:val="22"/>
          <w:szCs w:val="22"/>
        </w:rPr>
        <w:t xml:space="preserve">materials from </w:t>
      </w:r>
      <w:r w:rsidR="00963A43" w:rsidRPr="00912B05">
        <w:rPr>
          <w:rFonts w:ascii="Arial" w:hAnsi="Arial" w:cs="Arial"/>
          <w:sz w:val="22"/>
          <w:szCs w:val="22"/>
        </w:rPr>
        <w:t xml:space="preserve">both </w:t>
      </w:r>
      <w:r w:rsidR="00157440" w:rsidRPr="00912B05">
        <w:rPr>
          <w:rFonts w:ascii="Arial" w:hAnsi="Arial" w:cs="Arial"/>
          <w:sz w:val="22"/>
          <w:szCs w:val="22"/>
        </w:rPr>
        <w:t>Chapter</w:t>
      </w:r>
      <w:r w:rsidR="00C63A60" w:rsidRPr="00912B05">
        <w:rPr>
          <w:rFonts w:ascii="Arial" w:hAnsi="Arial" w:cs="Arial"/>
          <w:sz w:val="22"/>
          <w:szCs w:val="22"/>
        </w:rPr>
        <w:t xml:space="preserve"> 4 and </w:t>
      </w:r>
      <w:r w:rsidR="006673B1" w:rsidRPr="00912B05">
        <w:rPr>
          <w:rFonts w:ascii="Arial" w:hAnsi="Arial" w:cs="Arial"/>
          <w:sz w:val="22"/>
          <w:szCs w:val="22"/>
        </w:rPr>
        <w:t>h</w:t>
      </w:r>
      <w:r w:rsidR="00157440" w:rsidRPr="00912B05">
        <w:rPr>
          <w:rFonts w:ascii="Arial" w:hAnsi="Arial" w:cs="Arial"/>
          <w:sz w:val="22"/>
          <w:szCs w:val="22"/>
        </w:rPr>
        <w:t>eading</w:t>
      </w:r>
      <w:r w:rsidR="00C63A60" w:rsidRPr="00912B05">
        <w:rPr>
          <w:rFonts w:ascii="Arial" w:hAnsi="Arial" w:cs="Arial"/>
          <w:sz w:val="22"/>
          <w:szCs w:val="22"/>
        </w:rPr>
        <w:t xml:space="preserve"> 19</w:t>
      </w:r>
      <w:r w:rsidR="00866225" w:rsidRPr="00912B05">
        <w:rPr>
          <w:rFonts w:ascii="Arial" w:hAnsi="Arial" w:cs="Arial"/>
          <w:sz w:val="22"/>
          <w:szCs w:val="22"/>
        </w:rPr>
        <w:t>.</w:t>
      </w:r>
      <w:r w:rsidR="00C63A60" w:rsidRPr="00912B05">
        <w:rPr>
          <w:rFonts w:ascii="Arial" w:hAnsi="Arial" w:cs="Arial"/>
          <w:sz w:val="22"/>
          <w:szCs w:val="22"/>
        </w:rPr>
        <w:t>04</w:t>
      </w:r>
      <w:r w:rsidR="00872665" w:rsidRPr="00912B05">
        <w:rPr>
          <w:rFonts w:ascii="Arial" w:hAnsi="Arial" w:cs="Arial"/>
          <w:sz w:val="22"/>
          <w:szCs w:val="22"/>
        </w:rPr>
        <w:t xml:space="preserve"> </w:t>
      </w:r>
      <w:r w:rsidR="00580D19" w:rsidRPr="00912B05">
        <w:rPr>
          <w:rFonts w:ascii="Arial" w:hAnsi="Arial" w:cs="Arial"/>
          <w:sz w:val="22"/>
          <w:szCs w:val="22"/>
        </w:rPr>
        <w:t>that could be used in the production of the product</w:t>
      </w:r>
      <w:r w:rsidR="008C350C" w:rsidRPr="00912B05">
        <w:rPr>
          <w:rFonts w:ascii="Arial" w:hAnsi="Arial" w:cs="Arial"/>
          <w:sz w:val="22"/>
          <w:szCs w:val="22"/>
        </w:rPr>
        <w:t xml:space="preserve"> </w:t>
      </w:r>
      <w:r w:rsidR="00B33D55" w:rsidRPr="00912B05">
        <w:rPr>
          <w:rFonts w:ascii="Arial" w:hAnsi="Arial" w:cs="Arial"/>
          <w:sz w:val="22"/>
          <w:szCs w:val="22"/>
        </w:rPr>
        <w:t>would be</w:t>
      </w:r>
      <w:r w:rsidR="008C350C" w:rsidRPr="00912B05">
        <w:rPr>
          <w:rFonts w:ascii="Arial" w:hAnsi="Arial" w:cs="Arial"/>
          <w:sz w:val="22"/>
          <w:szCs w:val="22"/>
        </w:rPr>
        <w:t xml:space="preserve"> </w:t>
      </w:r>
      <w:r w:rsidR="00FC3BCE" w:rsidRPr="00912B05">
        <w:rPr>
          <w:rFonts w:ascii="Arial" w:hAnsi="Arial" w:cs="Arial"/>
          <w:sz w:val="22"/>
          <w:szCs w:val="22"/>
        </w:rPr>
        <w:t>6</w:t>
      </w:r>
      <w:r w:rsidR="004346EA" w:rsidRPr="00912B05">
        <w:rPr>
          <w:rFonts w:ascii="Arial" w:hAnsi="Arial" w:cs="Arial"/>
          <w:sz w:val="22"/>
          <w:szCs w:val="22"/>
        </w:rPr>
        <w:t>g</w:t>
      </w:r>
      <w:r w:rsidR="00440C1A" w:rsidRPr="00912B05">
        <w:rPr>
          <w:rFonts w:ascii="Arial" w:hAnsi="Arial" w:cs="Arial"/>
          <w:sz w:val="22"/>
          <w:szCs w:val="22"/>
        </w:rPr>
        <w:t>.</w:t>
      </w:r>
    </w:p>
    <w:p w14:paraId="5E79373F" w14:textId="77777777" w:rsidR="00372F1C" w:rsidRPr="00912B05" w:rsidRDefault="00372F1C" w:rsidP="003B702D">
      <w:pPr>
        <w:rPr>
          <w:rFonts w:ascii="Arial" w:eastAsia="Arial" w:hAnsi="Arial" w:cs="Arial"/>
          <w:sz w:val="22"/>
          <w:szCs w:val="22"/>
        </w:rPr>
      </w:pPr>
    </w:p>
    <w:p w14:paraId="3697E236" w14:textId="66705CA3" w:rsidR="0015599D" w:rsidRPr="00912B05" w:rsidRDefault="00115A3F" w:rsidP="004D2254">
      <w:pPr>
        <w:pStyle w:val="Heading2"/>
      </w:pPr>
      <w:bookmarkStart w:id="43" w:name="_Toc59548476"/>
      <w:r w:rsidRPr="00912B05">
        <w:t>5</w:t>
      </w:r>
      <w:r w:rsidR="00B36CB1" w:rsidRPr="00912B05">
        <w:t xml:space="preserve">.5 </w:t>
      </w:r>
      <w:r w:rsidR="0015599D" w:rsidRPr="00912B05">
        <w:t>Exclusions</w:t>
      </w:r>
      <w:bookmarkEnd w:id="43"/>
    </w:p>
    <w:p w14:paraId="4C1D9F5A" w14:textId="77777777" w:rsidR="00031230" w:rsidRPr="00912B05" w:rsidRDefault="00031230" w:rsidP="0068743F">
      <w:pPr>
        <w:rPr>
          <w:rFonts w:ascii="Arial" w:eastAsia="Arial" w:hAnsi="Arial" w:cs="Arial"/>
          <w:sz w:val="22"/>
          <w:szCs w:val="22"/>
        </w:rPr>
      </w:pPr>
    </w:p>
    <w:p w14:paraId="740D285A" w14:textId="0E755EB9" w:rsidR="00031230" w:rsidRPr="00912B05" w:rsidRDefault="00031230" w:rsidP="0068743F">
      <w:pPr>
        <w:rPr>
          <w:rFonts w:ascii="Arial" w:eastAsia="Arial" w:hAnsi="Arial" w:cs="Arial"/>
          <w:sz w:val="22"/>
          <w:szCs w:val="22"/>
        </w:rPr>
      </w:pPr>
      <w:r w:rsidRPr="00912B05">
        <w:rPr>
          <w:rFonts w:ascii="Arial" w:eastAsia="Arial" w:hAnsi="Arial" w:cs="Arial"/>
          <w:sz w:val="22"/>
          <w:szCs w:val="22"/>
        </w:rPr>
        <w:t>A product</w:t>
      </w:r>
      <w:r w:rsidR="005F74ED">
        <w:rPr>
          <w:rFonts w:ascii="Arial" w:eastAsia="Arial" w:hAnsi="Arial" w:cs="Arial"/>
          <w:sz w:val="22"/>
          <w:szCs w:val="22"/>
        </w:rPr>
        <w:t>-</w:t>
      </w:r>
      <w:r w:rsidRPr="00912B05">
        <w:rPr>
          <w:rFonts w:ascii="Arial" w:eastAsia="Arial" w:hAnsi="Arial" w:cs="Arial"/>
          <w:sz w:val="22"/>
          <w:szCs w:val="22"/>
        </w:rPr>
        <w:t xml:space="preserve">specific rule can include restrictions on </w:t>
      </w:r>
      <w:r w:rsidR="00B744F5" w:rsidRPr="00912B05">
        <w:rPr>
          <w:rFonts w:ascii="Arial" w:eastAsia="Arial" w:hAnsi="Arial" w:cs="Arial"/>
          <w:sz w:val="22"/>
          <w:szCs w:val="22"/>
        </w:rPr>
        <w:t>c</w:t>
      </w:r>
      <w:r w:rsidR="00157440" w:rsidRPr="00912B05">
        <w:rPr>
          <w:rFonts w:ascii="Arial" w:eastAsia="Arial" w:hAnsi="Arial" w:cs="Arial"/>
          <w:sz w:val="22"/>
          <w:szCs w:val="22"/>
        </w:rPr>
        <w:t>hapter</w:t>
      </w:r>
      <w:r w:rsidRPr="00912B05">
        <w:rPr>
          <w:rFonts w:ascii="Arial" w:eastAsia="Arial" w:hAnsi="Arial" w:cs="Arial"/>
          <w:sz w:val="22"/>
          <w:szCs w:val="22"/>
        </w:rPr>
        <w:t>s (2-digit level of the Harmoni</w:t>
      </w:r>
      <w:r w:rsidR="00B744F5" w:rsidRPr="00912B05">
        <w:rPr>
          <w:rFonts w:ascii="Arial" w:eastAsia="Arial" w:hAnsi="Arial" w:cs="Arial"/>
          <w:sz w:val="22"/>
          <w:szCs w:val="22"/>
        </w:rPr>
        <w:t>s</w:t>
      </w:r>
      <w:r w:rsidRPr="00912B05">
        <w:rPr>
          <w:rFonts w:ascii="Arial" w:eastAsia="Arial" w:hAnsi="Arial" w:cs="Arial"/>
          <w:sz w:val="22"/>
          <w:szCs w:val="22"/>
        </w:rPr>
        <w:t xml:space="preserve">ed System), </w:t>
      </w:r>
      <w:r w:rsidR="00B744F5" w:rsidRPr="00912B05">
        <w:rPr>
          <w:rFonts w:ascii="Arial" w:eastAsia="Arial" w:hAnsi="Arial" w:cs="Arial"/>
          <w:sz w:val="22"/>
          <w:szCs w:val="22"/>
        </w:rPr>
        <w:t>h</w:t>
      </w:r>
      <w:r w:rsidR="00157440" w:rsidRPr="00912B05">
        <w:rPr>
          <w:rFonts w:ascii="Arial" w:eastAsia="Arial" w:hAnsi="Arial" w:cs="Arial"/>
          <w:sz w:val="22"/>
          <w:szCs w:val="22"/>
        </w:rPr>
        <w:t>eading</w:t>
      </w:r>
      <w:r w:rsidRPr="00912B05">
        <w:rPr>
          <w:rFonts w:ascii="Arial" w:eastAsia="Arial" w:hAnsi="Arial" w:cs="Arial"/>
          <w:sz w:val="22"/>
          <w:szCs w:val="22"/>
        </w:rPr>
        <w:t>s (4-digit level of the Harmoni</w:t>
      </w:r>
      <w:r w:rsidR="00B744F5" w:rsidRPr="00912B05">
        <w:rPr>
          <w:rFonts w:ascii="Arial" w:eastAsia="Arial" w:hAnsi="Arial" w:cs="Arial"/>
          <w:sz w:val="22"/>
          <w:szCs w:val="22"/>
        </w:rPr>
        <w:t>s</w:t>
      </w:r>
      <w:r w:rsidRPr="00912B05">
        <w:rPr>
          <w:rFonts w:ascii="Arial" w:eastAsia="Arial" w:hAnsi="Arial" w:cs="Arial"/>
          <w:sz w:val="22"/>
          <w:szCs w:val="22"/>
        </w:rPr>
        <w:t xml:space="preserve">ed System) or </w:t>
      </w:r>
      <w:r w:rsidR="00B744F5" w:rsidRPr="00912B05">
        <w:rPr>
          <w:rFonts w:ascii="Arial" w:eastAsia="Arial" w:hAnsi="Arial" w:cs="Arial"/>
          <w:sz w:val="22"/>
          <w:szCs w:val="22"/>
        </w:rPr>
        <w:t>s</w:t>
      </w:r>
      <w:r w:rsidR="00157440" w:rsidRPr="00912B05">
        <w:rPr>
          <w:rFonts w:ascii="Arial" w:eastAsia="Arial" w:hAnsi="Arial" w:cs="Arial"/>
          <w:sz w:val="22"/>
          <w:szCs w:val="22"/>
        </w:rPr>
        <w:t>ubheading</w:t>
      </w:r>
      <w:r w:rsidRPr="00912B05">
        <w:rPr>
          <w:rFonts w:ascii="Arial" w:eastAsia="Arial" w:hAnsi="Arial" w:cs="Arial"/>
          <w:sz w:val="22"/>
          <w:szCs w:val="22"/>
        </w:rPr>
        <w:t>s (6-digit level of the Harmoni</w:t>
      </w:r>
      <w:r w:rsidR="00B744F5" w:rsidRPr="00912B05">
        <w:rPr>
          <w:rFonts w:ascii="Arial" w:eastAsia="Arial" w:hAnsi="Arial" w:cs="Arial"/>
          <w:sz w:val="22"/>
          <w:szCs w:val="22"/>
        </w:rPr>
        <w:t>s</w:t>
      </w:r>
      <w:r w:rsidRPr="00912B05">
        <w:rPr>
          <w:rFonts w:ascii="Arial" w:eastAsia="Arial" w:hAnsi="Arial" w:cs="Arial"/>
          <w:sz w:val="22"/>
          <w:szCs w:val="22"/>
        </w:rPr>
        <w:t>ed System) that can be used in the production of a product.</w:t>
      </w:r>
    </w:p>
    <w:p w14:paraId="0FF8B2F5" w14:textId="52F62A95" w:rsidR="00031230" w:rsidRPr="00912B05" w:rsidRDefault="00031230" w:rsidP="0068743F">
      <w:pPr>
        <w:rPr>
          <w:rFonts w:ascii="Arial" w:eastAsia="Arial" w:hAnsi="Arial" w:cs="Arial"/>
          <w:sz w:val="22"/>
          <w:szCs w:val="22"/>
        </w:rPr>
      </w:pPr>
    </w:p>
    <w:p w14:paraId="2D7BA012" w14:textId="7BA67B0E" w:rsidR="00031230" w:rsidRPr="00912B05" w:rsidRDefault="00031230" w:rsidP="0068743F">
      <w:pPr>
        <w:rPr>
          <w:rFonts w:ascii="Arial" w:eastAsia="Arial" w:hAnsi="Arial" w:cs="Arial"/>
          <w:b/>
          <w:bCs/>
          <w:sz w:val="22"/>
          <w:szCs w:val="22"/>
        </w:rPr>
      </w:pPr>
      <w:r w:rsidRPr="00912B05">
        <w:rPr>
          <w:rFonts w:ascii="Arial" w:eastAsia="Arial" w:hAnsi="Arial" w:cs="Arial"/>
          <w:b/>
          <w:bCs/>
          <w:sz w:val="22"/>
          <w:szCs w:val="22"/>
        </w:rPr>
        <w:t xml:space="preserve">Example </w:t>
      </w:r>
      <w:r w:rsidR="006F23C5" w:rsidRPr="00912B05">
        <w:rPr>
          <w:rFonts w:ascii="Arial" w:eastAsia="Arial" w:hAnsi="Arial" w:cs="Arial"/>
          <w:b/>
          <w:bCs/>
          <w:sz w:val="22"/>
          <w:szCs w:val="22"/>
        </w:rPr>
        <w:t>I</w:t>
      </w:r>
      <w:r w:rsidRPr="00912B05">
        <w:rPr>
          <w:rFonts w:ascii="Arial" w:eastAsia="Arial" w:hAnsi="Arial" w:cs="Arial"/>
          <w:b/>
          <w:bCs/>
          <w:sz w:val="22"/>
          <w:szCs w:val="22"/>
        </w:rPr>
        <w:t xml:space="preserve">.1: </w:t>
      </w:r>
    </w:p>
    <w:p w14:paraId="3CCBCF40" w14:textId="77777777" w:rsidR="00396AE3" w:rsidRPr="00912B05" w:rsidRDefault="00396AE3" w:rsidP="0068743F">
      <w:pPr>
        <w:rPr>
          <w:rFonts w:ascii="Arial" w:eastAsia="Arial" w:hAnsi="Arial" w:cs="Arial"/>
          <w:b/>
          <w:bCs/>
          <w:sz w:val="22"/>
          <w:szCs w:val="22"/>
        </w:rPr>
      </w:pPr>
    </w:p>
    <w:p w14:paraId="0E3687AD" w14:textId="2C445F75" w:rsidR="00CC750F" w:rsidRPr="00912B05" w:rsidRDefault="00DF4FD0" w:rsidP="0068743F">
      <w:pPr>
        <w:rPr>
          <w:rFonts w:ascii="Arial" w:eastAsia="Arial" w:hAnsi="Arial" w:cs="Arial"/>
          <w:sz w:val="22"/>
          <w:szCs w:val="22"/>
        </w:rPr>
      </w:pPr>
      <w:r w:rsidRPr="00912B05">
        <w:rPr>
          <w:rFonts w:ascii="Arial" w:eastAsia="Arial" w:hAnsi="Arial" w:cs="Arial"/>
          <w:sz w:val="22"/>
          <w:szCs w:val="22"/>
          <w:u w:val="single"/>
        </w:rPr>
        <w:t>HS code:</w:t>
      </w:r>
      <w:r w:rsidRPr="00912B05">
        <w:rPr>
          <w:rFonts w:ascii="Arial" w:eastAsia="Arial" w:hAnsi="Arial" w:cs="Arial"/>
          <w:sz w:val="22"/>
          <w:szCs w:val="22"/>
        </w:rPr>
        <w:t xml:space="preserve"> 22</w:t>
      </w:r>
      <w:r w:rsidR="00866225" w:rsidRPr="00912B05">
        <w:rPr>
          <w:rFonts w:ascii="Arial" w:eastAsia="Arial" w:hAnsi="Arial" w:cs="Arial"/>
          <w:sz w:val="22"/>
          <w:szCs w:val="22"/>
        </w:rPr>
        <w:t>.</w:t>
      </w:r>
      <w:r w:rsidRPr="00912B05">
        <w:rPr>
          <w:rFonts w:ascii="Arial" w:eastAsia="Arial" w:hAnsi="Arial" w:cs="Arial"/>
          <w:sz w:val="22"/>
          <w:szCs w:val="22"/>
        </w:rPr>
        <w:t>04</w:t>
      </w:r>
    </w:p>
    <w:p w14:paraId="5D7189EC" w14:textId="555C2CD5" w:rsidR="00DF3CEA" w:rsidRPr="00912B05" w:rsidRDefault="00DF4FD0" w:rsidP="0068743F">
      <w:pPr>
        <w:rPr>
          <w:rFonts w:ascii="Arial" w:eastAsia="Arial" w:hAnsi="Arial" w:cs="Arial"/>
          <w:sz w:val="22"/>
          <w:szCs w:val="22"/>
        </w:rPr>
      </w:pPr>
      <w:r w:rsidRPr="00912B05">
        <w:rPr>
          <w:rFonts w:ascii="Arial" w:eastAsia="Arial" w:hAnsi="Arial" w:cs="Arial"/>
          <w:sz w:val="22"/>
          <w:szCs w:val="22"/>
          <w:u w:val="single"/>
        </w:rPr>
        <w:t>Product:</w:t>
      </w:r>
      <w:r w:rsidR="00930477" w:rsidRPr="00912B05">
        <w:rPr>
          <w:rFonts w:ascii="Arial" w:eastAsia="Arial" w:hAnsi="Arial" w:cs="Arial"/>
          <w:sz w:val="22"/>
          <w:szCs w:val="22"/>
        </w:rPr>
        <w:t xml:space="preserve"> </w:t>
      </w:r>
      <w:r w:rsidR="00DF3CEA" w:rsidRPr="00912B05">
        <w:rPr>
          <w:rFonts w:ascii="Arial" w:eastAsia="Arial" w:hAnsi="Arial" w:cs="Arial"/>
          <w:sz w:val="22"/>
          <w:szCs w:val="22"/>
        </w:rPr>
        <w:t>Wine of fresh grapes</w:t>
      </w:r>
    </w:p>
    <w:p w14:paraId="67ADA789" w14:textId="4BD9AFA2" w:rsidR="00DF4FD0" w:rsidRPr="00912B05" w:rsidRDefault="00DF3CEA" w:rsidP="00ED590C">
      <w:pPr>
        <w:ind w:left="567" w:hanging="567"/>
        <w:rPr>
          <w:rFonts w:ascii="Arial" w:eastAsia="Arial" w:hAnsi="Arial" w:cs="Arial"/>
          <w:sz w:val="22"/>
          <w:szCs w:val="22"/>
        </w:rPr>
      </w:pPr>
      <w:r w:rsidRPr="00912B05">
        <w:rPr>
          <w:rFonts w:ascii="Arial" w:eastAsia="Arial" w:hAnsi="Arial" w:cs="Arial"/>
          <w:sz w:val="22"/>
          <w:szCs w:val="22"/>
          <w:u w:val="single"/>
        </w:rPr>
        <w:t>Rule:</w:t>
      </w:r>
      <w:r w:rsidRPr="00912B05">
        <w:rPr>
          <w:rFonts w:ascii="Arial" w:eastAsia="Arial" w:hAnsi="Arial" w:cs="Arial"/>
          <w:sz w:val="22"/>
          <w:szCs w:val="22"/>
        </w:rPr>
        <w:t xml:space="preserve"> </w:t>
      </w:r>
      <w:r w:rsidR="000A1542" w:rsidRPr="00912B05">
        <w:rPr>
          <w:rFonts w:ascii="Arial" w:eastAsia="Arial" w:hAnsi="Arial" w:cs="Arial"/>
          <w:sz w:val="22"/>
          <w:szCs w:val="22"/>
        </w:rPr>
        <w:t>CTH</w:t>
      </w:r>
      <w:r w:rsidR="00103BEC" w:rsidRPr="00912B05">
        <w:rPr>
          <w:rFonts w:ascii="Arial" w:eastAsia="Arial" w:hAnsi="Arial" w:cs="Arial"/>
          <w:sz w:val="22"/>
          <w:szCs w:val="22"/>
        </w:rPr>
        <w:t xml:space="preserve">, except from non-originating materials of </w:t>
      </w:r>
      <w:r w:rsidR="00645236" w:rsidRPr="00912B05">
        <w:rPr>
          <w:rFonts w:ascii="Arial" w:eastAsia="Arial" w:hAnsi="Arial" w:cs="Arial"/>
          <w:sz w:val="22"/>
          <w:szCs w:val="22"/>
        </w:rPr>
        <w:t>h</w:t>
      </w:r>
      <w:r w:rsidR="00157440" w:rsidRPr="00912B05">
        <w:rPr>
          <w:rFonts w:ascii="Arial" w:eastAsia="Arial" w:hAnsi="Arial" w:cs="Arial"/>
          <w:sz w:val="22"/>
          <w:szCs w:val="22"/>
        </w:rPr>
        <w:t>eading</w:t>
      </w:r>
      <w:r w:rsidR="00103BEC" w:rsidRPr="00912B05">
        <w:rPr>
          <w:rFonts w:ascii="Arial" w:eastAsia="Arial" w:hAnsi="Arial" w:cs="Arial"/>
          <w:sz w:val="22"/>
          <w:szCs w:val="22"/>
        </w:rPr>
        <w:t>s 22.07 and 22.08, provided</w:t>
      </w:r>
      <w:r w:rsidR="00ED590C">
        <w:rPr>
          <w:rFonts w:ascii="Arial" w:eastAsia="Arial" w:hAnsi="Arial" w:cs="Arial"/>
          <w:sz w:val="22"/>
          <w:szCs w:val="22"/>
        </w:rPr>
        <w:t xml:space="preserve"> </w:t>
      </w:r>
      <w:r w:rsidR="00103BEC" w:rsidRPr="00912B05">
        <w:rPr>
          <w:rFonts w:ascii="Arial" w:eastAsia="Arial" w:hAnsi="Arial" w:cs="Arial"/>
          <w:sz w:val="22"/>
          <w:szCs w:val="22"/>
        </w:rPr>
        <w:t>that:</w:t>
      </w:r>
    </w:p>
    <w:p w14:paraId="00C473EA" w14:textId="77777777" w:rsidR="00ED590C" w:rsidRDefault="00103BEC" w:rsidP="00ED590C">
      <w:pPr>
        <w:pStyle w:val="ListParagraph"/>
        <w:numPr>
          <w:ilvl w:val="0"/>
          <w:numId w:val="22"/>
        </w:numPr>
        <w:ind w:left="1134"/>
        <w:rPr>
          <w:rFonts w:ascii="Arial" w:eastAsia="Arial" w:hAnsi="Arial" w:cs="Arial"/>
          <w:sz w:val="22"/>
          <w:szCs w:val="22"/>
        </w:rPr>
      </w:pPr>
      <w:r w:rsidRPr="00912B05">
        <w:rPr>
          <w:rFonts w:ascii="Arial" w:eastAsia="Arial" w:hAnsi="Arial" w:cs="Arial"/>
          <w:sz w:val="22"/>
          <w:szCs w:val="22"/>
        </w:rPr>
        <w:t xml:space="preserve">all the materials of </w:t>
      </w:r>
      <w:r w:rsidR="009300F5" w:rsidRPr="00912B05">
        <w:rPr>
          <w:rFonts w:ascii="Arial" w:eastAsia="Arial" w:hAnsi="Arial" w:cs="Arial"/>
          <w:sz w:val="22"/>
          <w:szCs w:val="22"/>
        </w:rPr>
        <w:t>s</w:t>
      </w:r>
      <w:r w:rsidR="00157440" w:rsidRPr="00912B05">
        <w:rPr>
          <w:rFonts w:ascii="Arial" w:eastAsia="Arial" w:hAnsi="Arial" w:cs="Arial"/>
          <w:sz w:val="22"/>
          <w:szCs w:val="22"/>
        </w:rPr>
        <w:t>ubheading</w:t>
      </w:r>
      <w:r w:rsidRPr="00912B05">
        <w:rPr>
          <w:rFonts w:ascii="Arial" w:eastAsia="Arial" w:hAnsi="Arial" w:cs="Arial"/>
          <w:sz w:val="22"/>
          <w:szCs w:val="22"/>
        </w:rPr>
        <w:t>s 0806.10, 2009.61, 2009.69 used are wholly obtained</w:t>
      </w:r>
      <w:r w:rsidR="00EC0127" w:rsidRPr="00912B05">
        <w:rPr>
          <w:rFonts w:ascii="Arial" w:eastAsia="Arial" w:hAnsi="Arial" w:cs="Arial"/>
          <w:sz w:val="22"/>
          <w:szCs w:val="22"/>
        </w:rPr>
        <w:t>;</w:t>
      </w:r>
    </w:p>
    <w:p w14:paraId="577546A2" w14:textId="77777777" w:rsidR="00ED590C" w:rsidRDefault="00866225" w:rsidP="00ED590C">
      <w:pPr>
        <w:pStyle w:val="ListParagraph"/>
        <w:numPr>
          <w:ilvl w:val="0"/>
          <w:numId w:val="22"/>
        </w:numPr>
        <w:ind w:left="1134"/>
        <w:rPr>
          <w:rFonts w:ascii="Arial" w:eastAsia="Arial" w:hAnsi="Arial" w:cs="Arial"/>
          <w:sz w:val="22"/>
          <w:szCs w:val="22"/>
        </w:rPr>
      </w:pPr>
      <w:r w:rsidRPr="00ED590C">
        <w:rPr>
          <w:rFonts w:ascii="Arial" w:eastAsia="Arial" w:hAnsi="Arial" w:cs="Arial"/>
          <w:sz w:val="22"/>
          <w:szCs w:val="22"/>
        </w:rPr>
        <w:t>a</w:t>
      </w:r>
      <w:r w:rsidR="00103BEC" w:rsidRPr="00ED590C">
        <w:rPr>
          <w:rFonts w:ascii="Arial" w:eastAsia="Arial" w:hAnsi="Arial" w:cs="Arial"/>
          <w:sz w:val="22"/>
          <w:szCs w:val="22"/>
        </w:rPr>
        <w:t xml:space="preserve">ll the materials of </w:t>
      </w:r>
      <w:r w:rsidR="00157440" w:rsidRPr="00ED590C">
        <w:rPr>
          <w:rFonts w:ascii="Arial" w:eastAsia="Arial" w:hAnsi="Arial" w:cs="Arial"/>
          <w:sz w:val="22"/>
          <w:szCs w:val="22"/>
        </w:rPr>
        <w:t>Chapter</w:t>
      </w:r>
      <w:r w:rsidR="00103BEC" w:rsidRPr="00ED590C">
        <w:rPr>
          <w:rFonts w:ascii="Arial" w:eastAsia="Arial" w:hAnsi="Arial" w:cs="Arial"/>
          <w:sz w:val="22"/>
          <w:szCs w:val="22"/>
        </w:rPr>
        <w:t xml:space="preserve"> 4 used are wholly obtained;</w:t>
      </w:r>
    </w:p>
    <w:p w14:paraId="73CA0F42" w14:textId="492395BC" w:rsidR="00103BEC" w:rsidRPr="00ED590C" w:rsidRDefault="00EC0127" w:rsidP="00ED590C">
      <w:pPr>
        <w:pStyle w:val="ListParagraph"/>
        <w:numPr>
          <w:ilvl w:val="0"/>
          <w:numId w:val="22"/>
        </w:numPr>
        <w:ind w:left="1134"/>
        <w:rPr>
          <w:rFonts w:ascii="Arial" w:eastAsia="Arial" w:hAnsi="Arial" w:cs="Arial"/>
          <w:sz w:val="22"/>
          <w:szCs w:val="22"/>
        </w:rPr>
      </w:pPr>
      <w:r w:rsidRPr="00ED590C">
        <w:rPr>
          <w:rFonts w:ascii="Arial" w:eastAsia="Arial" w:hAnsi="Arial" w:cs="Arial"/>
          <w:sz w:val="22"/>
          <w:szCs w:val="22"/>
        </w:rPr>
        <w:t>t</w:t>
      </w:r>
      <w:r w:rsidR="00103BEC" w:rsidRPr="00ED590C">
        <w:rPr>
          <w:rFonts w:ascii="Arial" w:eastAsia="Arial" w:hAnsi="Arial" w:cs="Arial"/>
          <w:sz w:val="22"/>
          <w:szCs w:val="22"/>
        </w:rPr>
        <w:t xml:space="preserve">he total weight of non-originating materials of </w:t>
      </w:r>
      <w:r w:rsidR="00645236" w:rsidRPr="00ED590C">
        <w:rPr>
          <w:rFonts w:ascii="Arial" w:eastAsia="Arial" w:hAnsi="Arial" w:cs="Arial"/>
          <w:sz w:val="22"/>
          <w:szCs w:val="22"/>
        </w:rPr>
        <w:t>h</w:t>
      </w:r>
      <w:r w:rsidR="00157440" w:rsidRPr="00ED590C">
        <w:rPr>
          <w:rFonts w:ascii="Arial" w:eastAsia="Arial" w:hAnsi="Arial" w:cs="Arial"/>
          <w:sz w:val="22"/>
          <w:szCs w:val="22"/>
        </w:rPr>
        <w:t>eading</w:t>
      </w:r>
      <w:r w:rsidR="00103BEC" w:rsidRPr="00ED590C">
        <w:rPr>
          <w:rFonts w:ascii="Arial" w:eastAsia="Arial" w:hAnsi="Arial" w:cs="Arial"/>
          <w:sz w:val="22"/>
          <w:szCs w:val="22"/>
        </w:rPr>
        <w:t xml:space="preserve">s 17.01 and 17.02 used does not exceed 20% of the weight of the product. </w:t>
      </w:r>
    </w:p>
    <w:p w14:paraId="2F54C9AF" w14:textId="0C58984E" w:rsidR="00DE75CA" w:rsidRPr="00912B05" w:rsidRDefault="00DE75CA" w:rsidP="0068743F">
      <w:pPr>
        <w:rPr>
          <w:rFonts w:ascii="Arial" w:hAnsi="Arial" w:cs="Arial"/>
          <w:sz w:val="22"/>
          <w:szCs w:val="22"/>
        </w:rPr>
      </w:pPr>
    </w:p>
    <w:p w14:paraId="7E3CCA7F" w14:textId="0527964D" w:rsidR="00DE75CA" w:rsidRPr="00912B05" w:rsidRDefault="00DE75CA" w:rsidP="0068743F">
      <w:pPr>
        <w:rPr>
          <w:rFonts w:ascii="Arial" w:hAnsi="Arial" w:cs="Arial"/>
          <w:sz w:val="22"/>
          <w:szCs w:val="22"/>
        </w:rPr>
      </w:pPr>
      <w:r w:rsidRPr="00912B05">
        <w:rPr>
          <w:rFonts w:ascii="Arial" w:hAnsi="Arial" w:cs="Arial"/>
          <w:sz w:val="22"/>
          <w:szCs w:val="22"/>
        </w:rPr>
        <w:t xml:space="preserve">If wine of fresh grapes is produced from non-originating </w:t>
      </w:r>
      <w:r w:rsidR="00D62117" w:rsidRPr="00912B05">
        <w:rPr>
          <w:rFonts w:ascii="Arial" w:hAnsi="Arial" w:cs="Arial"/>
          <w:sz w:val="22"/>
          <w:szCs w:val="22"/>
        </w:rPr>
        <w:t xml:space="preserve">fresh grapes of </w:t>
      </w:r>
      <w:r w:rsidR="00B744F5" w:rsidRPr="00912B05">
        <w:rPr>
          <w:rFonts w:ascii="Arial" w:hAnsi="Arial" w:cs="Arial"/>
          <w:sz w:val="22"/>
          <w:szCs w:val="22"/>
        </w:rPr>
        <w:t>s</w:t>
      </w:r>
      <w:r w:rsidR="00157440" w:rsidRPr="00912B05">
        <w:rPr>
          <w:rFonts w:ascii="Arial" w:hAnsi="Arial" w:cs="Arial"/>
          <w:sz w:val="22"/>
          <w:szCs w:val="22"/>
        </w:rPr>
        <w:t>ubheading</w:t>
      </w:r>
      <w:r w:rsidRPr="00912B05">
        <w:rPr>
          <w:rFonts w:ascii="Arial" w:hAnsi="Arial" w:cs="Arial"/>
          <w:sz w:val="22"/>
          <w:szCs w:val="22"/>
        </w:rPr>
        <w:t xml:space="preserve"> 0806</w:t>
      </w:r>
      <w:r w:rsidR="00EC0127" w:rsidRPr="00912B05">
        <w:rPr>
          <w:rFonts w:ascii="Arial" w:hAnsi="Arial" w:cs="Arial"/>
          <w:sz w:val="22"/>
          <w:szCs w:val="22"/>
        </w:rPr>
        <w:t>.</w:t>
      </w:r>
      <w:r w:rsidRPr="00912B05">
        <w:rPr>
          <w:rFonts w:ascii="Arial" w:hAnsi="Arial" w:cs="Arial"/>
          <w:sz w:val="22"/>
          <w:szCs w:val="22"/>
        </w:rPr>
        <w:t>10</w:t>
      </w:r>
      <w:r w:rsidR="008909EF" w:rsidRPr="00912B05">
        <w:rPr>
          <w:rFonts w:ascii="Arial" w:hAnsi="Arial" w:cs="Arial"/>
          <w:sz w:val="22"/>
          <w:szCs w:val="22"/>
        </w:rPr>
        <w:t xml:space="preserve"> then it is not considered </w:t>
      </w:r>
      <w:r w:rsidR="404E4E25" w:rsidRPr="00912B05">
        <w:rPr>
          <w:rFonts w:ascii="Arial" w:hAnsi="Arial" w:cs="Arial"/>
          <w:sz w:val="22"/>
          <w:szCs w:val="22"/>
        </w:rPr>
        <w:t>‘</w:t>
      </w:r>
      <w:r w:rsidR="008909EF" w:rsidRPr="00912B05">
        <w:rPr>
          <w:rFonts w:ascii="Arial" w:hAnsi="Arial" w:cs="Arial"/>
          <w:sz w:val="22"/>
          <w:szCs w:val="22"/>
        </w:rPr>
        <w:t>originating</w:t>
      </w:r>
      <w:r w:rsidR="7800E420" w:rsidRPr="00912B05">
        <w:rPr>
          <w:rFonts w:ascii="Arial" w:hAnsi="Arial" w:cs="Arial"/>
          <w:sz w:val="22"/>
          <w:szCs w:val="22"/>
        </w:rPr>
        <w:t>’</w:t>
      </w:r>
      <w:r w:rsidR="008909EF" w:rsidRPr="00912B05">
        <w:rPr>
          <w:rFonts w:ascii="Arial" w:hAnsi="Arial" w:cs="Arial"/>
          <w:sz w:val="22"/>
          <w:szCs w:val="22"/>
        </w:rPr>
        <w:t xml:space="preserve"> as in the production of this final product material from the 5 excluded </w:t>
      </w:r>
      <w:r w:rsidR="00B9269A" w:rsidRPr="00912B05">
        <w:rPr>
          <w:rFonts w:ascii="Arial" w:hAnsi="Arial" w:cs="Arial"/>
          <w:sz w:val="22"/>
          <w:szCs w:val="22"/>
        </w:rPr>
        <w:t>h</w:t>
      </w:r>
      <w:r w:rsidR="00157440" w:rsidRPr="00912B05">
        <w:rPr>
          <w:rFonts w:ascii="Arial" w:hAnsi="Arial" w:cs="Arial"/>
          <w:sz w:val="22"/>
          <w:szCs w:val="22"/>
        </w:rPr>
        <w:t>eading</w:t>
      </w:r>
      <w:r w:rsidR="008909EF" w:rsidRPr="00912B05">
        <w:rPr>
          <w:rFonts w:ascii="Arial" w:hAnsi="Arial" w:cs="Arial"/>
          <w:sz w:val="22"/>
          <w:szCs w:val="22"/>
        </w:rPr>
        <w:t xml:space="preserve">s and </w:t>
      </w:r>
      <w:r w:rsidR="00B9269A" w:rsidRPr="00912B05">
        <w:rPr>
          <w:rFonts w:ascii="Arial" w:hAnsi="Arial" w:cs="Arial"/>
          <w:sz w:val="22"/>
          <w:szCs w:val="22"/>
        </w:rPr>
        <w:t>s</w:t>
      </w:r>
      <w:r w:rsidR="00157440" w:rsidRPr="00912B05">
        <w:rPr>
          <w:rFonts w:ascii="Arial" w:hAnsi="Arial" w:cs="Arial"/>
          <w:sz w:val="22"/>
          <w:szCs w:val="22"/>
        </w:rPr>
        <w:t>ubheading</w:t>
      </w:r>
      <w:r w:rsidR="008909EF" w:rsidRPr="00912B05">
        <w:rPr>
          <w:rFonts w:ascii="Arial" w:hAnsi="Arial" w:cs="Arial"/>
          <w:sz w:val="22"/>
          <w:szCs w:val="22"/>
        </w:rPr>
        <w:t>s was used.</w:t>
      </w:r>
    </w:p>
    <w:p w14:paraId="26695659" w14:textId="77777777" w:rsidR="003F7E07" w:rsidRPr="00912B05" w:rsidRDefault="003F7E07" w:rsidP="003F7E07">
      <w:pPr>
        <w:rPr>
          <w:rFonts w:ascii="Arial" w:eastAsia="Arial" w:hAnsi="Arial" w:cs="Arial"/>
          <w:b/>
          <w:sz w:val="22"/>
          <w:szCs w:val="22"/>
        </w:rPr>
      </w:pPr>
    </w:p>
    <w:p w14:paraId="2833BF8A" w14:textId="25134584" w:rsidR="00772060" w:rsidRPr="00912B05" w:rsidRDefault="00FC5B57" w:rsidP="00FC5B57">
      <w:pPr>
        <w:pStyle w:val="Heading2"/>
      </w:pPr>
      <w:bookmarkStart w:id="44" w:name="_Toc59548477"/>
      <w:r w:rsidRPr="00912B05">
        <w:t>5.6 Treatment of Packaging Materials</w:t>
      </w:r>
      <w:bookmarkEnd w:id="44"/>
    </w:p>
    <w:p w14:paraId="6F5EA72D" w14:textId="1D405B77" w:rsidR="00FC5B57" w:rsidRPr="00912B05" w:rsidRDefault="00FC5B57" w:rsidP="00FC5B57">
      <w:pPr>
        <w:rPr>
          <w:rFonts w:ascii="Arial" w:hAnsi="Arial" w:cs="Arial"/>
        </w:rPr>
      </w:pPr>
    </w:p>
    <w:p w14:paraId="33333AB5" w14:textId="575DB2C8"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rPr>
        <w:t xml:space="preserve">Packaging materials are generally not </w:t>
      </w:r>
      <w:r w:rsidR="00CC5899" w:rsidRPr="00912B05">
        <w:rPr>
          <w:rFonts w:ascii="Arial" w:eastAsia="Arial" w:hAnsi="Arial" w:cs="Arial"/>
          <w:bCs/>
          <w:sz w:val="22"/>
          <w:szCs w:val="22"/>
        </w:rPr>
        <w:t>considered</w:t>
      </w:r>
      <w:r w:rsidRPr="00912B05">
        <w:rPr>
          <w:rFonts w:ascii="Arial" w:eastAsia="Arial" w:hAnsi="Arial" w:cs="Arial"/>
          <w:bCs/>
          <w:sz w:val="22"/>
          <w:szCs w:val="22"/>
        </w:rPr>
        <w:t xml:space="preserve"> when determining the origin of your product. </w:t>
      </w:r>
    </w:p>
    <w:p w14:paraId="4F5FF38A" w14:textId="77777777"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rPr>
        <w:t xml:space="preserve"> </w:t>
      </w:r>
    </w:p>
    <w:p w14:paraId="2F0EE168" w14:textId="506AB6DA"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rPr>
        <w:t xml:space="preserve">There are limited exceptions, for example if a </w:t>
      </w:r>
      <w:hyperlink w:anchor="_6._Product_Specific" w:history="1">
        <w:r w:rsidR="005F74ED">
          <w:rPr>
            <w:rStyle w:val="Hyperlink"/>
            <w:rFonts w:ascii="Arial" w:eastAsia="Arial" w:hAnsi="Arial" w:cs="Arial"/>
            <w:bCs/>
            <w:color w:val="auto"/>
            <w:sz w:val="22"/>
            <w:szCs w:val="22"/>
          </w:rPr>
          <w:t>product-specific rule</w:t>
        </w:r>
      </w:hyperlink>
      <w:r w:rsidRPr="00912B05">
        <w:rPr>
          <w:rFonts w:ascii="Arial" w:eastAsia="Arial" w:hAnsi="Arial" w:cs="Arial"/>
          <w:bCs/>
          <w:sz w:val="22"/>
          <w:szCs w:val="22"/>
        </w:rPr>
        <w:t xml:space="preserve"> </w:t>
      </w:r>
      <w:r w:rsidR="00266C0B" w:rsidRPr="00912B05">
        <w:rPr>
          <w:rFonts w:ascii="Arial" w:eastAsia="Arial" w:hAnsi="Arial" w:cs="Arial"/>
          <w:bCs/>
          <w:sz w:val="22"/>
          <w:szCs w:val="22"/>
        </w:rPr>
        <w:t xml:space="preserve">limits a non-originating material </w:t>
      </w:r>
      <w:hyperlink w:anchor="_Value_and_Weight" w:history="1">
        <w:r w:rsidR="00266C0B" w:rsidRPr="00912B05">
          <w:rPr>
            <w:rStyle w:val="Hyperlink"/>
            <w:rFonts w:ascii="Arial" w:eastAsia="Arial" w:hAnsi="Arial" w:cs="Arial"/>
            <w:bCs/>
            <w:color w:val="auto"/>
            <w:sz w:val="22"/>
            <w:szCs w:val="22"/>
          </w:rPr>
          <w:t>by value</w:t>
        </w:r>
      </w:hyperlink>
      <w:r w:rsidRPr="00912B05">
        <w:rPr>
          <w:rFonts w:ascii="Arial" w:eastAsia="Arial" w:hAnsi="Arial" w:cs="Arial"/>
          <w:bCs/>
          <w:sz w:val="22"/>
          <w:szCs w:val="22"/>
        </w:rPr>
        <w:t xml:space="preserve"> of the final product or value </w:t>
      </w:r>
      <w:hyperlink w:anchor="_Tolerance" w:history="1">
        <w:r w:rsidRPr="00912B05">
          <w:rPr>
            <w:rStyle w:val="Hyperlink"/>
            <w:rFonts w:ascii="Arial" w:eastAsia="Arial" w:hAnsi="Arial" w:cs="Arial"/>
            <w:bCs/>
            <w:color w:val="auto"/>
            <w:sz w:val="22"/>
            <w:szCs w:val="22"/>
          </w:rPr>
          <w:t>tolerance</w:t>
        </w:r>
      </w:hyperlink>
      <w:r w:rsidRPr="00912B05">
        <w:rPr>
          <w:rFonts w:ascii="Arial" w:eastAsia="Arial" w:hAnsi="Arial" w:cs="Arial"/>
          <w:bCs/>
          <w:sz w:val="22"/>
          <w:szCs w:val="22"/>
        </w:rPr>
        <w:t xml:space="preserve"> is applied, the value of originating pack</w:t>
      </w:r>
      <w:r w:rsidR="00506C81" w:rsidRPr="00912B05">
        <w:rPr>
          <w:rFonts w:ascii="Arial" w:eastAsia="Arial" w:hAnsi="Arial" w:cs="Arial"/>
          <w:bCs/>
          <w:sz w:val="22"/>
          <w:szCs w:val="22"/>
        </w:rPr>
        <w:t>ag</w:t>
      </w:r>
      <w:r w:rsidRPr="00912B05">
        <w:rPr>
          <w:rFonts w:ascii="Arial" w:eastAsia="Arial" w:hAnsi="Arial" w:cs="Arial"/>
          <w:bCs/>
          <w:sz w:val="22"/>
          <w:szCs w:val="22"/>
        </w:rPr>
        <w:t xml:space="preserve">ing materials can be taken into account when determining the value of the good. </w:t>
      </w:r>
    </w:p>
    <w:p w14:paraId="68EA1850" w14:textId="77777777"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rPr>
        <w:t xml:space="preserve"> </w:t>
      </w:r>
    </w:p>
    <w:p w14:paraId="77B3A47A" w14:textId="77777777"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rPr>
        <w:t>In general, however, agri-food PSRs do not commonly use value rules and it is more a question of the inputs and processing, rather than the packaging.</w:t>
      </w:r>
    </w:p>
    <w:p w14:paraId="41B9E058" w14:textId="77777777"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rPr>
        <w:t xml:space="preserve"> </w:t>
      </w:r>
    </w:p>
    <w:p w14:paraId="12E06BE9" w14:textId="71DAAB21" w:rsidR="00C51409" w:rsidRPr="00912B05" w:rsidRDefault="00C51409" w:rsidP="00C51409">
      <w:pPr>
        <w:rPr>
          <w:rFonts w:ascii="Arial" w:eastAsia="Arial" w:hAnsi="Arial" w:cs="Arial"/>
          <w:b/>
          <w:sz w:val="22"/>
          <w:szCs w:val="22"/>
        </w:rPr>
      </w:pPr>
      <w:r w:rsidRPr="00912B05">
        <w:rPr>
          <w:rFonts w:ascii="Arial" w:eastAsia="Arial" w:hAnsi="Arial" w:cs="Arial"/>
          <w:b/>
          <w:sz w:val="22"/>
          <w:szCs w:val="22"/>
        </w:rPr>
        <w:t xml:space="preserve">Example </w:t>
      </w:r>
      <w:r w:rsidR="002018C8" w:rsidRPr="00912B05">
        <w:rPr>
          <w:rFonts w:ascii="Arial" w:eastAsia="Arial" w:hAnsi="Arial" w:cs="Arial"/>
          <w:b/>
          <w:sz w:val="22"/>
          <w:szCs w:val="22"/>
        </w:rPr>
        <w:t>J.1</w:t>
      </w:r>
      <w:r w:rsidRPr="00912B05">
        <w:rPr>
          <w:rFonts w:ascii="Arial" w:eastAsia="Arial" w:hAnsi="Arial" w:cs="Arial"/>
          <w:b/>
          <w:sz w:val="22"/>
          <w:szCs w:val="22"/>
        </w:rPr>
        <w:t xml:space="preserve">: </w:t>
      </w:r>
    </w:p>
    <w:p w14:paraId="6CE40BDE" w14:textId="77777777" w:rsidR="00396AE3" w:rsidRPr="00912B05" w:rsidRDefault="00396AE3" w:rsidP="00C51409">
      <w:pPr>
        <w:rPr>
          <w:rFonts w:ascii="Arial" w:eastAsia="Arial" w:hAnsi="Arial" w:cs="Arial"/>
          <w:b/>
          <w:sz w:val="22"/>
          <w:szCs w:val="22"/>
        </w:rPr>
      </w:pPr>
    </w:p>
    <w:p w14:paraId="46987840" w14:textId="380F907D"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u w:val="single"/>
        </w:rPr>
        <w:t>HS code:</w:t>
      </w:r>
      <w:r w:rsidRPr="00912B05">
        <w:rPr>
          <w:rFonts w:ascii="Arial" w:eastAsia="Arial" w:hAnsi="Arial" w:cs="Arial"/>
          <w:bCs/>
          <w:sz w:val="22"/>
          <w:szCs w:val="22"/>
        </w:rPr>
        <w:t xml:space="preserve"> 170490</w:t>
      </w:r>
      <w:r w:rsidR="00B9538B" w:rsidRPr="00912B05">
        <w:rPr>
          <w:rFonts w:ascii="Arial" w:eastAsia="Arial" w:hAnsi="Arial" w:cs="Arial"/>
          <w:bCs/>
          <w:sz w:val="22"/>
          <w:szCs w:val="22"/>
        </w:rPr>
        <w:t>.</w:t>
      </w:r>
      <w:r w:rsidRPr="00912B05">
        <w:rPr>
          <w:rFonts w:ascii="Arial" w:eastAsia="Arial" w:hAnsi="Arial" w:cs="Arial"/>
          <w:bCs/>
          <w:sz w:val="22"/>
          <w:szCs w:val="22"/>
        </w:rPr>
        <w:t xml:space="preserve">30 </w:t>
      </w:r>
    </w:p>
    <w:p w14:paraId="624A0857" w14:textId="77777777" w:rsidR="00C51409" w:rsidRPr="00912B05" w:rsidRDefault="00C51409" w:rsidP="00C51409">
      <w:pPr>
        <w:rPr>
          <w:rFonts w:ascii="Arial" w:eastAsia="Arial" w:hAnsi="Arial" w:cs="Arial"/>
          <w:bCs/>
          <w:sz w:val="22"/>
          <w:szCs w:val="22"/>
        </w:rPr>
      </w:pPr>
      <w:r w:rsidRPr="00912B05">
        <w:rPr>
          <w:rFonts w:ascii="Arial" w:eastAsia="Arial" w:hAnsi="Arial" w:cs="Arial"/>
          <w:bCs/>
          <w:sz w:val="22"/>
          <w:szCs w:val="22"/>
          <w:u w:val="single"/>
        </w:rPr>
        <w:t>Product:</w:t>
      </w:r>
      <w:r w:rsidRPr="00912B05">
        <w:rPr>
          <w:rFonts w:ascii="Arial" w:eastAsia="Arial" w:hAnsi="Arial" w:cs="Arial"/>
          <w:bCs/>
          <w:sz w:val="22"/>
          <w:szCs w:val="22"/>
        </w:rPr>
        <w:t xml:space="preserve"> White chocolate </w:t>
      </w:r>
    </w:p>
    <w:p w14:paraId="3D28D255" w14:textId="77777777" w:rsidR="00A61E25" w:rsidRPr="00912B05" w:rsidRDefault="00C51409" w:rsidP="00A61E25">
      <w:pPr>
        <w:rPr>
          <w:rFonts w:ascii="Arial" w:eastAsia="Arial" w:hAnsi="Arial" w:cs="Arial"/>
          <w:sz w:val="22"/>
          <w:szCs w:val="22"/>
        </w:rPr>
      </w:pPr>
      <w:r w:rsidRPr="00912B05">
        <w:rPr>
          <w:rFonts w:ascii="Arial" w:eastAsia="Arial" w:hAnsi="Arial" w:cs="Arial"/>
          <w:bCs/>
          <w:sz w:val="22"/>
          <w:szCs w:val="22"/>
          <w:u w:val="single"/>
        </w:rPr>
        <w:t>Rule:</w:t>
      </w:r>
      <w:r w:rsidRPr="00912B05">
        <w:rPr>
          <w:rFonts w:ascii="Arial" w:eastAsia="Arial" w:hAnsi="Arial" w:cs="Arial"/>
          <w:bCs/>
          <w:sz w:val="22"/>
          <w:szCs w:val="22"/>
        </w:rPr>
        <w:t xml:space="preserve"> </w:t>
      </w:r>
      <w:r w:rsidR="00A61E25" w:rsidRPr="00912B05">
        <w:rPr>
          <w:rFonts w:ascii="Arial" w:eastAsia="Arial" w:hAnsi="Arial" w:cs="Arial"/>
          <w:sz w:val="22"/>
          <w:szCs w:val="22"/>
        </w:rPr>
        <w:t>CTH, provided that:</w:t>
      </w:r>
    </w:p>
    <w:p w14:paraId="6219E0CB" w14:textId="77777777" w:rsidR="00A61E25" w:rsidRPr="00912B05" w:rsidRDefault="00A61E25" w:rsidP="000B2854">
      <w:pPr>
        <w:pStyle w:val="ListParagraph"/>
        <w:numPr>
          <w:ilvl w:val="0"/>
          <w:numId w:val="16"/>
        </w:numPr>
        <w:ind w:left="993"/>
        <w:rPr>
          <w:rFonts w:ascii="Arial" w:eastAsia="Arial" w:hAnsi="Arial" w:cs="Arial"/>
          <w:sz w:val="22"/>
          <w:szCs w:val="22"/>
        </w:rPr>
      </w:pPr>
      <w:r w:rsidRPr="00912B05">
        <w:rPr>
          <w:rFonts w:ascii="Arial" w:eastAsia="Arial" w:hAnsi="Arial" w:cs="Arial"/>
          <w:sz w:val="22"/>
          <w:szCs w:val="22"/>
        </w:rPr>
        <w:t>all the materials of Chapter 4 used are wholly obtained; and</w:t>
      </w:r>
    </w:p>
    <w:p w14:paraId="15D1A464" w14:textId="77777777" w:rsidR="00A61E25" w:rsidRPr="00912B05" w:rsidRDefault="00A61E25" w:rsidP="000B2854">
      <w:pPr>
        <w:pStyle w:val="ListParagraph"/>
        <w:numPr>
          <w:ilvl w:val="0"/>
          <w:numId w:val="16"/>
        </w:numPr>
        <w:ind w:left="993"/>
        <w:rPr>
          <w:rFonts w:ascii="Arial" w:eastAsia="Arial" w:hAnsi="Arial" w:cs="Arial"/>
          <w:sz w:val="22"/>
          <w:szCs w:val="22"/>
        </w:rPr>
      </w:pPr>
    </w:p>
    <w:p w14:paraId="269C3F3C" w14:textId="77777777" w:rsidR="00A61E25" w:rsidRPr="00912B05" w:rsidRDefault="00A61E25" w:rsidP="000B2854">
      <w:pPr>
        <w:pStyle w:val="ListParagraph"/>
        <w:numPr>
          <w:ilvl w:val="1"/>
          <w:numId w:val="16"/>
        </w:numPr>
        <w:rPr>
          <w:rFonts w:ascii="Arial" w:eastAsia="Arial" w:hAnsi="Arial" w:cs="Arial"/>
          <w:sz w:val="22"/>
          <w:szCs w:val="22"/>
        </w:rPr>
      </w:pPr>
      <w:r w:rsidRPr="00912B05">
        <w:rPr>
          <w:rFonts w:ascii="Arial" w:eastAsia="Arial" w:hAnsi="Arial" w:cs="Arial"/>
          <w:sz w:val="22"/>
          <w:szCs w:val="22"/>
        </w:rPr>
        <w:t>the total weight of non-originating materials of headings 17.01 and 17.02 used does not exceed 40% of the weight of the product; or</w:t>
      </w:r>
    </w:p>
    <w:p w14:paraId="5332AF65" w14:textId="77777777" w:rsidR="00A61E25" w:rsidRPr="00912B05" w:rsidRDefault="00A61E25" w:rsidP="000B2854">
      <w:pPr>
        <w:pStyle w:val="ListParagraph"/>
        <w:numPr>
          <w:ilvl w:val="1"/>
          <w:numId w:val="16"/>
        </w:numPr>
        <w:rPr>
          <w:rFonts w:ascii="Arial" w:eastAsia="Arial" w:hAnsi="Arial" w:cs="Arial"/>
          <w:sz w:val="22"/>
          <w:szCs w:val="22"/>
        </w:rPr>
      </w:pPr>
      <w:r w:rsidRPr="00912B05">
        <w:rPr>
          <w:rFonts w:ascii="Arial" w:eastAsia="Arial" w:hAnsi="Arial" w:cs="Arial"/>
          <w:sz w:val="22"/>
          <w:szCs w:val="22"/>
        </w:rPr>
        <w:t>the total value of non-originating materials of headings 17.01 and 17.02 used does not exceed 30% of the ex-works price of the product.</w:t>
      </w:r>
    </w:p>
    <w:p w14:paraId="3C8591C9" w14:textId="5A7FA449" w:rsidR="00C51409" w:rsidRPr="00912B05" w:rsidRDefault="00C51409" w:rsidP="00A61E25">
      <w:pPr>
        <w:rPr>
          <w:rFonts w:ascii="Arial" w:eastAsia="Arial" w:hAnsi="Arial" w:cs="Arial"/>
          <w:bCs/>
          <w:sz w:val="22"/>
          <w:szCs w:val="22"/>
        </w:rPr>
      </w:pPr>
      <w:r w:rsidRPr="00912B05">
        <w:rPr>
          <w:rFonts w:ascii="Arial" w:eastAsia="Arial" w:hAnsi="Arial" w:cs="Arial"/>
          <w:bCs/>
          <w:sz w:val="22"/>
          <w:szCs w:val="22"/>
        </w:rPr>
        <w:t xml:space="preserve"> </w:t>
      </w:r>
    </w:p>
    <w:p w14:paraId="5F3A80B2" w14:textId="5FBDF184" w:rsidR="00FE1725" w:rsidRPr="002742BD" w:rsidRDefault="00C51409" w:rsidP="000E0D75">
      <w:pPr>
        <w:rPr>
          <w:rFonts w:ascii="Arial" w:eastAsia="Arial" w:hAnsi="Arial" w:cs="Arial"/>
          <w:bCs/>
          <w:sz w:val="22"/>
          <w:szCs w:val="22"/>
        </w:rPr>
        <w:sectPr w:rsidR="00FE1725" w:rsidRPr="002742BD" w:rsidSect="00710B15">
          <w:headerReference w:type="default" r:id="rId23"/>
          <w:pgSz w:w="11906" w:h="16838"/>
          <w:pgMar w:top="1440" w:right="1440" w:bottom="1440" w:left="1440" w:header="708" w:footer="708" w:gutter="0"/>
          <w:cols w:space="720"/>
        </w:sectPr>
      </w:pPr>
      <w:r w:rsidRPr="00912B05">
        <w:rPr>
          <w:rFonts w:ascii="Arial" w:eastAsia="Arial" w:hAnsi="Arial" w:cs="Arial"/>
          <w:bCs/>
          <w:sz w:val="22"/>
          <w:szCs w:val="22"/>
        </w:rPr>
        <w:t xml:space="preserve">In this rule, the value of non-originating sugar </w:t>
      </w:r>
      <w:r w:rsidR="00462491" w:rsidRPr="00912B05">
        <w:rPr>
          <w:rFonts w:ascii="Arial" w:eastAsia="Arial" w:hAnsi="Arial" w:cs="Arial"/>
          <w:bCs/>
          <w:sz w:val="22"/>
          <w:szCs w:val="22"/>
        </w:rPr>
        <w:t xml:space="preserve">used </w:t>
      </w:r>
      <w:r w:rsidRPr="00912B05">
        <w:rPr>
          <w:rFonts w:ascii="Arial" w:eastAsia="Arial" w:hAnsi="Arial" w:cs="Arial"/>
          <w:bCs/>
          <w:sz w:val="22"/>
          <w:szCs w:val="22"/>
        </w:rPr>
        <w:t xml:space="preserve">cannot exceed 30% of the </w:t>
      </w:r>
      <w:hyperlink w:anchor="_7._Key_Definitions" w:history="1">
        <w:r w:rsidRPr="00912B05">
          <w:rPr>
            <w:rStyle w:val="Hyperlink"/>
            <w:rFonts w:ascii="Arial" w:eastAsia="Arial" w:hAnsi="Arial" w:cs="Arial"/>
            <w:bCs/>
            <w:color w:val="auto"/>
            <w:sz w:val="22"/>
            <w:szCs w:val="22"/>
          </w:rPr>
          <w:t>ex-works price</w:t>
        </w:r>
      </w:hyperlink>
      <w:r w:rsidRPr="00912B05">
        <w:rPr>
          <w:rFonts w:ascii="Arial" w:eastAsia="Arial" w:hAnsi="Arial" w:cs="Arial"/>
          <w:bCs/>
          <w:sz w:val="22"/>
          <w:szCs w:val="22"/>
        </w:rPr>
        <w:t xml:space="preserve"> of the product. In this instance, originating packaging can be taken into account when assessing the value of the good</w:t>
      </w:r>
      <w:r w:rsidR="00E64CC7" w:rsidRPr="00912B05">
        <w:rPr>
          <w:rFonts w:ascii="Arial" w:eastAsia="Arial" w:hAnsi="Arial" w:cs="Arial"/>
          <w:bCs/>
          <w:sz w:val="22"/>
          <w:szCs w:val="22"/>
        </w:rPr>
        <w:t>.</w:t>
      </w:r>
    </w:p>
    <w:p w14:paraId="33F31643" w14:textId="2FD8F001" w:rsidR="00286389" w:rsidRPr="00912B05" w:rsidRDefault="005F1823" w:rsidP="00756966">
      <w:pPr>
        <w:pStyle w:val="Heading1"/>
      </w:pPr>
      <w:bookmarkStart w:id="45" w:name="_6._Product_Specific"/>
      <w:bookmarkStart w:id="46" w:name="_7._Product_Specific"/>
      <w:bookmarkStart w:id="47" w:name="_Toc59548478"/>
      <w:bookmarkEnd w:id="45"/>
      <w:bookmarkEnd w:id="46"/>
      <w:r>
        <w:lastRenderedPageBreak/>
        <w:t>6</w:t>
      </w:r>
      <w:r w:rsidR="00B36CB1" w:rsidRPr="00912B05">
        <w:t xml:space="preserve">. </w:t>
      </w:r>
      <w:r w:rsidR="00756966" w:rsidRPr="00912B05">
        <w:t>Product</w:t>
      </w:r>
      <w:r w:rsidR="005F74ED">
        <w:t>-</w:t>
      </w:r>
      <w:r w:rsidR="00756966" w:rsidRPr="00912B05">
        <w:t>Specific Rules</w:t>
      </w:r>
      <w:r w:rsidR="007A7084" w:rsidRPr="00912B05">
        <w:t xml:space="preserve"> Table</w:t>
      </w:r>
      <w:bookmarkEnd w:id="47"/>
    </w:p>
    <w:p w14:paraId="5A4A2BF4" w14:textId="77777777" w:rsidR="00756966" w:rsidRPr="00912B05" w:rsidRDefault="00756966">
      <w:pPr>
        <w:rPr>
          <w:rFonts w:ascii="Arial" w:eastAsia="Arial" w:hAnsi="Arial" w:cs="Arial"/>
          <w:sz w:val="22"/>
          <w:szCs w:val="22"/>
        </w:rPr>
      </w:pPr>
    </w:p>
    <w:p w14:paraId="2223DCD6" w14:textId="74FC2220" w:rsidR="00494C77" w:rsidRPr="00912B05" w:rsidRDefault="00494C77">
      <w:pPr>
        <w:rPr>
          <w:rFonts w:ascii="Arial" w:eastAsia="Arial" w:hAnsi="Arial" w:cs="Arial"/>
          <w:sz w:val="22"/>
          <w:szCs w:val="22"/>
        </w:rPr>
      </w:pPr>
      <w:r w:rsidRPr="00912B05">
        <w:rPr>
          <w:rFonts w:ascii="Arial" w:eastAsia="Arial" w:hAnsi="Arial" w:cs="Arial"/>
          <w:sz w:val="22"/>
          <w:szCs w:val="22"/>
        </w:rPr>
        <w:t xml:space="preserve">The main categorisations for goods are </w:t>
      </w:r>
      <w:r w:rsidR="0007537F" w:rsidRPr="00912B05">
        <w:rPr>
          <w:rFonts w:ascii="Arial" w:eastAsia="Arial" w:hAnsi="Arial" w:cs="Arial"/>
          <w:sz w:val="22"/>
          <w:szCs w:val="22"/>
        </w:rPr>
        <w:t>c</w:t>
      </w:r>
      <w:r w:rsidR="00157440" w:rsidRPr="00912B05">
        <w:rPr>
          <w:rFonts w:ascii="Arial" w:eastAsia="Arial" w:hAnsi="Arial" w:cs="Arial"/>
          <w:sz w:val="22"/>
          <w:szCs w:val="22"/>
        </w:rPr>
        <w:t>hapter</w:t>
      </w:r>
      <w:r w:rsidRPr="00912B05">
        <w:rPr>
          <w:rFonts w:ascii="Arial" w:eastAsia="Arial" w:hAnsi="Arial" w:cs="Arial"/>
          <w:sz w:val="22"/>
          <w:szCs w:val="22"/>
        </w:rPr>
        <w:t xml:space="preserve">s (2-digit level of the HS), </w:t>
      </w:r>
      <w:r w:rsidR="0007537F" w:rsidRPr="00912B05">
        <w:rPr>
          <w:rFonts w:ascii="Arial" w:eastAsia="Arial" w:hAnsi="Arial" w:cs="Arial"/>
          <w:sz w:val="22"/>
          <w:szCs w:val="22"/>
        </w:rPr>
        <w:t>h</w:t>
      </w:r>
      <w:r w:rsidR="00157440" w:rsidRPr="00912B05">
        <w:rPr>
          <w:rFonts w:ascii="Arial" w:eastAsia="Arial" w:hAnsi="Arial" w:cs="Arial"/>
          <w:sz w:val="22"/>
          <w:szCs w:val="22"/>
        </w:rPr>
        <w:t>eading</w:t>
      </w:r>
      <w:r w:rsidRPr="00912B05">
        <w:rPr>
          <w:rFonts w:ascii="Arial" w:eastAsia="Arial" w:hAnsi="Arial" w:cs="Arial"/>
          <w:sz w:val="22"/>
          <w:szCs w:val="22"/>
        </w:rPr>
        <w:t xml:space="preserve">s (4-digit level of the HS) and </w:t>
      </w:r>
      <w:r w:rsidR="0007537F" w:rsidRPr="00912B05">
        <w:rPr>
          <w:rFonts w:ascii="Arial" w:eastAsia="Arial" w:hAnsi="Arial" w:cs="Arial"/>
          <w:sz w:val="22"/>
          <w:szCs w:val="22"/>
        </w:rPr>
        <w:t>s</w:t>
      </w:r>
      <w:r w:rsidR="00157440" w:rsidRPr="00912B05">
        <w:rPr>
          <w:rFonts w:ascii="Arial" w:eastAsia="Arial" w:hAnsi="Arial" w:cs="Arial"/>
          <w:sz w:val="22"/>
          <w:szCs w:val="22"/>
        </w:rPr>
        <w:t>ubheading</w:t>
      </w:r>
      <w:r w:rsidRPr="00912B05">
        <w:rPr>
          <w:rFonts w:ascii="Arial" w:eastAsia="Arial" w:hAnsi="Arial" w:cs="Arial"/>
          <w:sz w:val="22"/>
          <w:szCs w:val="22"/>
        </w:rPr>
        <w:t xml:space="preserve">s (6-digit level of the HS). </w:t>
      </w:r>
    </w:p>
    <w:p w14:paraId="7A1C335E" w14:textId="77777777" w:rsidR="00494C77" w:rsidRPr="00912B05" w:rsidRDefault="00494C77">
      <w:pPr>
        <w:rPr>
          <w:rFonts w:ascii="Arial" w:eastAsia="Arial" w:hAnsi="Arial" w:cs="Arial"/>
          <w:sz w:val="22"/>
          <w:szCs w:val="22"/>
        </w:rPr>
      </w:pPr>
    </w:p>
    <w:tbl>
      <w:tblPr>
        <w:tblW w:w="10774" w:type="dxa"/>
        <w:tblInd w:w="-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04"/>
        <w:gridCol w:w="2688"/>
        <w:gridCol w:w="6682"/>
      </w:tblGrid>
      <w:tr w:rsidR="00813DC3" w:rsidRPr="00912B05" w14:paraId="33F31646" w14:textId="06CB3965" w:rsidTr="00ED590C">
        <w:tc>
          <w:tcPr>
            <w:tcW w:w="1404" w:type="dxa"/>
          </w:tcPr>
          <w:p w14:paraId="33F31644" w14:textId="708B768F" w:rsidR="00273C99" w:rsidRPr="00912B05" w:rsidRDefault="00273C99">
            <w:pPr>
              <w:jc w:val="center"/>
              <w:rPr>
                <w:rFonts w:ascii="Arial" w:eastAsia="Arial" w:hAnsi="Arial" w:cs="Arial"/>
                <w:sz w:val="22"/>
                <w:szCs w:val="22"/>
              </w:rPr>
            </w:pPr>
            <w:r w:rsidRPr="00912B05">
              <w:rPr>
                <w:rFonts w:ascii="Arial" w:eastAsia="Arial" w:hAnsi="Arial" w:cs="Arial"/>
                <w:sz w:val="22"/>
                <w:szCs w:val="22"/>
              </w:rPr>
              <w:t>Column 1: Harmoni</w:t>
            </w:r>
            <w:r w:rsidR="0007537F" w:rsidRPr="00912B05">
              <w:rPr>
                <w:rFonts w:ascii="Arial" w:eastAsia="Arial" w:hAnsi="Arial" w:cs="Arial"/>
                <w:sz w:val="22"/>
                <w:szCs w:val="22"/>
              </w:rPr>
              <w:t>s</w:t>
            </w:r>
            <w:r w:rsidRPr="00912B05">
              <w:rPr>
                <w:rFonts w:ascii="Arial" w:eastAsia="Arial" w:hAnsi="Arial" w:cs="Arial"/>
                <w:sz w:val="22"/>
                <w:szCs w:val="22"/>
              </w:rPr>
              <w:t>ed System Tariff Classification</w:t>
            </w:r>
          </w:p>
        </w:tc>
        <w:tc>
          <w:tcPr>
            <w:tcW w:w="2688" w:type="dxa"/>
          </w:tcPr>
          <w:p w14:paraId="33F31645" w14:textId="33ED6578" w:rsidR="00273C99" w:rsidRPr="00912B05" w:rsidRDefault="00273C99">
            <w:pPr>
              <w:jc w:val="center"/>
              <w:rPr>
                <w:rFonts w:ascii="Arial" w:eastAsia="Arial" w:hAnsi="Arial" w:cs="Arial"/>
                <w:sz w:val="22"/>
                <w:szCs w:val="22"/>
              </w:rPr>
            </w:pPr>
            <w:r w:rsidRPr="00912B05">
              <w:rPr>
                <w:rFonts w:ascii="Arial" w:eastAsia="Arial" w:hAnsi="Arial" w:cs="Arial"/>
                <w:sz w:val="22"/>
                <w:szCs w:val="22"/>
              </w:rPr>
              <w:t>Column 2: Product-Specific Rule</w:t>
            </w:r>
            <w:r w:rsidR="001249B7" w:rsidRPr="00912B05">
              <w:rPr>
                <w:rFonts w:ascii="Arial" w:eastAsia="Arial" w:hAnsi="Arial" w:cs="Arial"/>
                <w:sz w:val="22"/>
                <w:szCs w:val="22"/>
              </w:rPr>
              <w:t>s</w:t>
            </w:r>
            <w:r w:rsidRPr="00912B05">
              <w:rPr>
                <w:rFonts w:ascii="Arial" w:eastAsia="Arial" w:hAnsi="Arial" w:cs="Arial"/>
                <w:sz w:val="22"/>
                <w:szCs w:val="22"/>
              </w:rPr>
              <w:t xml:space="preserve"> of Origin</w:t>
            </w:r>
          </w:p>
        </w:tc>
        <w:tc>
          <w:tcPr>
            <w:tcW w:w="6682" w:type="dxa"/>
          </w:tcPr>
          <w:p w14:paraId="3D6593EF" w14:textId="3537DDA2" w:rsidR="00273C99" w:rsidRPr="00912B05" w:rsidRDefault="00273C99" w:rsidP="00273C99">
            <w:pPr>
              <w:rPr>
                <w:rFonts w:ascii="Arial" w:eastAsia="Arial" w:hAnsi="Arial" w:cs="Arial"/>
                <w:sz w:val="22"/>
                <w:szCs w:val="22"/>
              </w:rPr>
            </w:pPr>
            <w:r w:rsidRPr="00912B05">
              <w:rPr>
                <w:rFonts w:ascii="Arial" w:eastAsia="Arial" w:hAnsi="Arial" w:cs="Arial"/>
                <w:sz w:val="22"/>
                <w:szCs w:val="22"/>
              </w:rPr>
              <w:t>What does this mean for business</w:t>
            </w:r>
            <w:r w:rsidR="0057165B" w:rsidRPr="00912B05">
              <w:rPr>
                <w:rFonts w:ascii="Arial" w:eastAsia="Arial" w:hAnsi="Arial" w:cs="Arial"/>
                <w:sz w:val="22"/>
                <w:szCs w:val="22"/>
              </w:rPr>
              <w:t xml:space="preserve"> looking to export to</w:t>
            </w:r>
            <w:r w:rsidR="001249B7" w:rsidRPr="00912B05">
              <w:rPr>
                <w:rFonts w:ascii="Arial" w:eastAsia="Arial" w:hAnsi="Arial" w:cs="Arial"/>
                <w:sz w:val="22"/>
                <w:szCs w:val="22"/>
              </w:rPr>
              <w:t xml:space="preserve"> the</w:t>
            </w:r>
            <w:r w:rsidR="0057165B" w:rsidRPr="00912B05">
              <w:rPr>
                <w:rFonts w:ascii="Arial" w:eastAsia="Arial" w:hAnsi="Arial" w:cs="Arial"/>
                <w:sz w:val="22"/>
                <w:szCs w:val="22"/>
              </w:rPr>
              <w:t xml:space="preserve"> EU</w:t>
            </w:r>
            <w:r w:rsidRPr="00912B05">
              <w:rPr>
                <w:rFonts w:ascii="Arial" w:eastAsia="Arial" w:hAnsi="Arial" w:cs="Arial"/>
                <w:sz w:val="22"/>
                <w:szCs w:val="22"/>
              </w:rPr>
              <w:t>?</w:t>
            </w:r>
          </w:p>
        </w:tc>
      </w:tr>
      <w:tr w:rsidR="00B356F9" w:rsidRPr="00912B05" w14:paraId="33F31649" w14:textId="7CE91329" w:rsidTr="00ED590C">
        <w:tc>
          <w:tcPr>
            <w:tcW w:w="1404" w:type="dxa"/>
            <w:shd w:val="clear" w:color="auto" w:fill="D9D9D9" w:themeFill="background1" w:themeFillShade="D9"/>
          </w:tcPr>
          <w:p w14:paraId="33F31647" w14:textId="77777777" w:rsidR="00273C99" w:rsidRPr="00912B05" w:rsidRDefault="00273C99">
            <w:pPr>
              <w:rPr>
                <w:rFonts w:ascii="Arial" w:eastAsia="Arial" w:hAnsi="Arial" w:cs="Arial"/>
                <w:sz w:val="22"/>
                <w:szCs w:val="22"/>
              </w:rPr>
            </w:pPr>
            <w:r w:rsidRPr="00912B05">
              <w:rPr>
                <w:rFonts w:ascii="Arial" w:eastAsia="Arial" w:hAnsi="Arial" w:cs="Arial"/>
                <w:b/>
                <w:sz w:val="22"/>
                <w:szCs w:val="22"/>
              </w:rPr>
              <w:t>SECTION I</w:t>
            </w:r>
          </w:p>
        </w:tc>
        <w:tc>
          <w:tcPr>
            <w:tcW w:w="2688" w:type="dxa"/>
            <w:shd w:val="clear" w:color="auto" w:fill="D9D9D9" w:themeFill="background1" w:themeFillShade="D9"/>
          </w:tcPr>
          <w:p w14:paraId="33F31648" w14:textId="77777777" w:rsidR="00273C99" w:rsidRPr="00912B05" w:rsidRDefault="00273C99">
            <w:pPr>
              <w:rPr>
                <w:rFonts w:ascii="Arial" w:eastAsia="Arial" w:hAnsi="Arial" w:cs="Arial"/>
                <w:b/>
                <w:sz w:val="22"/>
                <w:szCs w:val="22"/>
              </w:rPr>
            </w:pPr>
            <w:r w:rsidRPr="00912B05">
              <w:rPr>
                <w:rFonts w:ascii="Arial" w:eastAsia="Arial" w:hAnsi="Arial" w:cs="Arial"/>
                <w:b/>
                <w:sz w:val="22"/>
                <w:szCs w:val="22"/>
              </w:rPr>
              <w:t>LIVE ANIMALS; ANIMAL PRODUCTS</w:t>
            </w:r>
          </w:p>
        </w:tc>
        <w:tc>
          <w:tcPr>
            <w:tcW w:w="6682" w:type="dxa"/>
            <w:shd w:val="clear" w:color="auto" w:fill="D9D9D9" w:themeFill="background1" w:themeFillShade="D9"/>
          </w:tcPr>
          <w:p w14:paraId="1490F5D9" w14:textId="77777777" w:rsidR="00273C99" w:rsidRPr="00912B05" w:rsidRDefault="00273C99">
            <w:pPr>
              <w:rPr>
                <w:rFonts w:ascii="Arial" w:eastAsia="Arial" w:hAnsi="Arial" w:cs="Arial"/>
                <w:b/>
                <w:sz w:val="22"/>
                <w:szCs w:val="22"/>
              </w:rPr>
            </w:pPr>
          </w:p>
        </w:tc>
      </w:tr>
      <w:tr w:rsidR="00B356F9" w:rsidRPr="00912B05" w14:paraId="33F3164C" w14:textId="18343351" w:rsidTr="00ED590C">
        <w:trPr>
          <w:trHeight w:val="154"/>
        </w:trPr>
        <w:tc>
          <w:tcPr>
            <w:tcW w:w="1404" w:type="dxa"/>
            <w:shd w:val="clear" w:color="auto" w:fill="D9D9D9" w:themeFill="background1" w:themeFillShade="D9"/>
          </w:tcPr>
          <w:p w14:paraId="33F3164A" w14:textId="77777777" w:rsidR="00273C99" w:rsidRPr="00912B05" w:rsidRDefault="006B550E" w:rsidP="00152DAE">
            <w:pPr>
              <w:rPr>
                <w:rFonts w:ascii="Arial" w:eastAsia="Arial" w:hAnsi="Arial" w:cs="Arial"/>
                <w:b/>
                <w:bCs/>
                <w:sz w:val="22"/>
                <w:szCs w:val="22"/>
              </w:rPr>
            </w:pPr>
            <w:hyperlink r:id="rId24">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1</w:t>
              </w:r>
            </w:hyperlink>
          </w:p>
        </w:tc>
        <w:tc>
          <w:tcPr>
            <w:tcW w:w="2688" w:type="dxa"/>
            <w:shd w:val="clear" w:color="auto" w:fill="D9D9D9" w:themeFill="background1" w:themeFillShade="D9"/>
          </w:tcPr>
          <w:p w14:paraId="33F3164B" w14:textId="77777777" w:rsidR="00273C99" w:rsidRPr="00912B05" w:rsidRDefault="00273C99" w:rsidP="00D456DF">
            <w:pPr>
              <w:rPr>
                <w:rFonts w:ascii="Arial" w:eastAsia="Arial" w:hAnsi="Arial" w:cs="Arial"/>
                <w:b/>
                <w:sz w:val="22"/>
                <w:szCs w:val="22"/>
              </w:rPr>
            </w:pPr>
            <w:r w:rsidRPr="00912B05">
              <w:rPr>
                <w:rFonts w:ascii="Arial" w:eastAsia="Arial" w:hAnsi="Arial" w:cs="Arial"/>
                <w:b/>
                <w:sz w:val="22"/>
                <w:szCs w:val="22"/>
              </w:rPr>
              <w:t xml:space="preserve">Live animals </w:t>
            </w:r>
          </w:p>
        </w:tc>
        <w:tc>
          <w:tcPr>
            <w:tcW w:w="6682" w:type="dxa"/>
            <w:shd w:val="clear" w:color="auto" w:fill="D9D9D9" w:themeFill="background1" w:themeFillShade="D9"/>
          </w:tcPr>
          <w:p w14:paraId="25A167B8" w14:textId="77777777" w:rsidR="00273C99" w:rsidRPr="00912B05" w:rsidRDefault="00273C99">
            <w:pPr>
              <w:rPr>
                <w:rFonts w:ascii="Arial" w:eastAsia="Arial" w:hAnsi="Arial" w:cs="Arial"/>
                <w:b/>
                <w:sz w:val="22"/>
                <w:szCs w:val="22"/>
              </w:rPr>
            </w:pPr>
          </w:p>
        </w:tc>
      </w:tr>
      <w:tr w:rsidR="00813DC3" w:rsidRPr="00912B05" w14:paraId="33F3164F" w14:textId="3C14C7A6" w:rsidTr="00ED590C">
        <w:trPr>
          <w:trHeight w:val="104"/>
        </w:trPr>
        <w:tc>
          <w:tcPr>
            <w:tcW w:w="1404" w:type="dxa"/>
          </w:tcPr>
          <w:p w14:paraId="33F3164D" w14:textId="57C0C241" w:rsidR="00273C99" w:rsidRPr="00912B05" w:rsidRDefault="00273C99" w:rsidP="00152DAE">
            <w:pPr>
              <w:rPr>
                <w:rFonts w:ascii="Arial" w:eastAsia="Arial" w:hAnsi="Arial" w:cs="Arial"/>
                <w:sz w:val="22"/>
                <w:szCs w:val="22"/>
              </w:rPr>
            </w:pPr>
            <w:r w:rsidRPr="00912B05">
              <w:rPr>
                <w:rFonts w:ascii="Arial" w:eastAsia="Arial" w:hAnsi="Arial" w:cs="Arial"/>
                <w:sz w:val="22"/>
                <w:szCs w:val="22"/>
              </w:rPr>
              <w:t>01</w:t>
            </w:r>
            <w:r w:rsidR="00CC307A" w:rsidRPr="00912B05">
              <w:rPr>
                <w:rFonts w:ascii="Arial" w:eastAsia="Arial" w:hAnsi="Arial" w:cs="Arial"/>
                <w:sz w:val="22"/>
                <w:szCs w:val="22"/>
              </w:rPr>
              <w:t>.</w:t>
            </w:r>
            <w:r w:rsidRPr="00912B05">
              <w:rPr>
                <w:rFonts w:ascii="Arial" w:eastAsia="Arial" w:hAnsi="Arial" w:cs="Arial"/>
                <w:sz w:val="22"/>
                <w:szCs w:val="22"/>
              </w:rPr>
              <w:t>01-01</w:t>
            </w:r>
            <w:r w:rsidR="00CC307A" w:rsidRPr="00912B05">
              <w:rPr>
                <w:rFonts w:ascii="Arial" w:eastAsia="Arial" w:hAnsi="Arial" w:cs="Arial"/>
                <w:sz w:val="22"/>
                <w:szCs w:val="22"/>
              </w:rPr>
              <w:t>.</w:t>
            </w:r>
            <w:r w:rsidRPr="00912B05">
              <w:rPr>
                <w:rFonts w:ascii="Arial" w:eastAsia="Arial" w:hAnsi="Arial" w:cs="Arial"/>
                <w:sz w:val="22"/>
                <w:szCs w:val="22"/>
              </w:rPr>
              <w:t>06</w:t>
            </w:r>
          </w:p>
        </w:tc>
        <w:tc>
          <w:tcPr>
            <w:tcW w:w="2688" w:type="dxa"/>
          </w:tcPr>
          <w:p w14:paraId="33F3164E" w14:textId="7AC9C26C" w:rsidR="00273C99" w:rsidRPr="00912B05" w:rsidRDefault="0F006D08" w:rsidP="00D456DF">
            <w:pPr>
              <w:spacing w:line="259" w:lineRule="auto"/>
              <w:rPr>
                <w:rFonts w:ascii="Arial" w:eastAsia="Arial" w:hAnsi="Arial" w:cs="Arial"/>
                <w:sz w:val="22"/>
                <w:szCs w:val="22"/>
              </w:rPr>
            </w:pPr>
            <w:r w:rsidRPr="00912B05">
              <w:rPr>
                <w:rFonts w:ascii="Arial" w:hAnsi="Arial" w:cs="Arial"/>
                <w:sz w:val="22"/>
                <w:szCs w:val="22"/>
              </w:rPr>
              <w:t xml:space="preserve">All animals of </w:t>
            </w:r>
            <w:r w:rsidR="00157440" w:rsidRPr="00912B05">
              <w:rPr>
                <w:rFonts w:ascii="Arial" w:hAnsi="Arial" w:cs="Arial"/>
                <w:sz w:val="22"/>
                <w:szCs w:val="22"/>
              </w:rPr>
              <w:t>Chapter</w:t>
            </w:r>
            <w:r w:rsidRPr="00912B05">
              <w:rPr>
                <w:rFonts w:ascii="Arial" w:hAnsi="Arial" w:cs="Arial"/>
                <w:sz w:val="22"/>
                <w:szCs w:val="22"/>
              </w:rPr>
              <w:t xml:space="preserve"> 1 are wholly obtained.</w:t>
            </w:r>
          </w:p>
        </w:tc>
        <w:tc>
          <w:tcPr>
            <w:tcW w:w="6682" w:type="dxa"/>
          </w:tcPr>
          <w:p w14:paraId="043C01ED" w14:textId="555931E4" w:rsidR="009B7B0C" w:rsidRPr="00912B05" w:rsidRDefault="16A4BE5C" w:rsidP="4BE86CC2">
            <w:pPr>
              <w:rPr>
                <w:rFonts w:ascii="Arial" w:eastAsia="Arial" w:hAnsi="Arial" w:cs="Arial"/>
                <w:i/>
                <w:iCs/>
                <w:sz w:val="22"/>
                <w:szCs w:val="22"/>
              </w:rPr>
            </w:pPr>
            <w:r w:rsidRPr="00912B05">
              <w:rPr>
                <w:rFonts w:ascii="Arial" w:eastAsia="Arial" w:hAnsi="Arial" w:cs="Arial"/>
                <w:i/>
                <w:iCs/>
                <w:sz w:val="22"/>
                <w:szCs w:val="22"/>
              </w:rPr>
              <w:t>A</w:t>
            </w:r>
            <w:r w:rsidR="66123D38" w:rsidRPr="00912B05">
              <w:rPr>
                <w:rFonts w:ascii="Arial" w:eastAsia="Arial" w:hAnsi="Arial" w:cs="Arial"/>
                <w:i/>
                <w:iCs/>
                <w:sz w:val="22"/>
                <w:szCs w:val="22"/>
              </w:rPr>
              <w:t xml:space="preserve">ll animals must be born and raised in the </w:t>
            </w:r>
            <w:r w:rsidR="28DCDD4C" w:rsidRPr="00912B05">
              <w:rPr>
                <w:rFonts w:ascii="Arial" w:eastAsia="Arial" w:hAnsi="Arial" w:cs="Arial"/>
                <w:i/>
                <w:iCs/>
                <w:sz w:val="22"/>
                <w:szCs w:val="22"/>
              </w:rPr>
              <w:t>UK</w:t>
            </w:r>
            <w:r w:rsidR="66123D38" w:rsidRPr="00912B05">
              <w:rPr>
                <w:rFonts w:ascii="Arial" w:eastAsia="Arial" w:hAnsi="Arial" w:cs="Arial"/>
                <w:i/>
                <w:iCs/>
                <w:sz w:val="22"/>
                <w:szCs w:val="22"/>
              </w:rPr>
              <w:t xml:space="preserve">. </w:t>
            </w:r>
          </w:p>
        </w:tc>
      </w:tr>
      <w:tr w:rsidR="00B356F9" w:rsidRPr="00912B05" w14:paraId="33F31652" w14:textId="0D2293AD" w:rsidTr="00ED590C">
        <w:tc>
          <w:tcPr>
            <w:tcW w:w="1404" w:type="dxa"/>
            <w:shd w:val="clear" w:color="auto" w:fill="D9D9D9" w:themeFill="background1" w:themeFillShade="D9"/>
          </w:tcPr>
          <w:p w14:paraId="33F31650" w14:textId="77777777" w:rsidR="00273C99" w:rsidRPr="00912B05" w:rsidRDefault="006B550E" w:rsidP="00152DAE">
            <w:pPr>
              <w:rPr>
                <w:rFonts w:ascii="Arial" w:eastAsia="Arial" w:hAnsi="Arial" w:cs="Arial"/>
                <w:b/>
                <w:bCs/>
                <w:sz w:val="22"/>
                <w:szCs w:val="22"/>
              </w:rPr>
            </w:pPr>
            <w:hyperlink r:id="rId25">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2</w:t>
              </w:r>
            </w:hyperlink>
          </w:p>
        </w:tc>
        <w:tc>
          <w:tcPr>
            <w:tcW w:w="2688" w:type="dxa"/>
            <w:shd w:val="clear" w:color="auto" w:fill="D9D9D9" w:themeFill="background1" w:themeFillShade="D9"/>
          </w:tcPr>
          <w:p w14:paraId="33F31651" w14:textId="77777777" w:rsidR="00273C99" w:rsidRPr="00912B05" w:rsidRDefault="00273C99" w:rsidP="00D456DF">
            <w:pPr>
              <w:rPr>
                <w:rFonts w:ascii="Arial" w:eastAsia="Arial" w:hAnsi="Arial" w:cs="Arial"/>
                <w:b/>
                <w:sz w:val="22"/>
                <w:szCs w:val="22"/>
              </w:rPr>
            </w:pPr>
            <w:r w:rsidRPr="00912B05">
              <w:rPr>
                <w:rFonts w:ascii="Arial" w:eastAsia="Arial" w:hAnsi="Arial" w:cs="Arial"/>
                <w:b/>
                <w:sz w:val="22"/>
                <w:szCs w:val="22"/>
              </w:rPr>
              <w:t xml:space="preserve">Meat and edible meat offal </w:t>
            </w:r>
            <w:r w:rsidRPr="00912B05">
              <w:rPr>
                <w:rFonts w:ascii="Arial" w:eastAsia="Arial" w:hAnsi="Arial" w:cs="Arial"/>
                <w:b/>
                <w:sz w:val="22"/>
                <w:szCs w:val="22"/>
              </w:rPr>
              <w:tab/>
            </w:r>
          </w:p>
        </w:tc>
        <w:tc>
          <w:tcPr>
            <w:tcW w:w="6682" w:type="dxa"/>
            <w:shd w:val="clear" w:color="auto" w:fill="D9D9D9" w:themeFill="background1" w:themeFillShade="D9"/>
          </w:tcPr>
          <w:p w14:paraId="02881EA1" w14:textId="77777777" w:rsidR="00273C99" w:rsidRPr="00912B05" w:rsidRDefault="00273C99">
            <w:pPr>
              <w:rPr>
                <w:rFonts w:ascii="Arial" w:eastAsia="Arial" w:hAnsi="Arial" w:cs="Arial"/>
                <w:b/>
                <w:sz w:val="22"/>
                <w:szCs w:val="22"/>
              </w:rPr>
            </w:pPr>
          </w:p>
        </w:tc>
      </w:tr>
      <w:tr w:rsidR="00813DC3" w:rsidRPr="00912B05" w14:paraId="33F31655" w14:textId="3B0BC49B" w:rsidTr="00ED590C">
        <w:tc>
          <w:tcPr>
            <w:tcW w:w="1404" w:type="dxa"/>
          </w:tcPr>
          <w:p w14:paraId="33F31653" w14:textId="42D90396" w:rsidR="00273C99" w:rsidRPr="00912B05" w:rsidRDefault="00273C99" w:rsidP="00152DAE">
            <w:pPr>
              <w:rPr>
                <w:rFonts w:ascii="Arial" w:eastAsia="Arial" w:hAnsi="Arial" w:cs="Arial"/>
                <w:sz w:val="22"/>
                <w:szCs w:val="22"/>
              </w:rPr>
            </w:pPr>
            <w:r w:rsidRPr="00912B05">
              <w:rPr>
                <w:rFonts w:ascii="Arial" w:eastAsia="Arial" w:hAnsi="Arial" w:cs="Arial"/>
                <w:sz w:val="22"/>
                <w:szCs w:val="22"/>
              </w:rPr>
              <w:t>02</w:t>
            </w:r>
            <w:r w:rsidR="00CC307A" w:rsidRPr="00912B05">
              <w:rPr>
                <w:rFonts w:ascii="Arial" w:eastAsia="Arial" w:hAnsi="Arial" w:cs="Arial"/>
                <w:sz w:val="22"/>
                <w:szCs w:val="22"/>
              </w:rPr>
              <w:t>.</w:t>
            </w:r>
            <w:r w:rsidRPr="00912B05">
              <w:rPr>
                <w:rFonts w:ascii="Arial" w:eastAsia="Arial" w:hAnsi="Arial" w:cs="Arial"/>
                <w:sz w:val="22"/>
                <w:szCs w:val="22"/>
              </w:rPr>
              <w:t>01-02</w:t>
            </w:r>
            <w:r w:rsidR="00CC307A" w:rsidRPr="00912B05">
              <w:rPr>
                <w:rFonts w:ascii="Arial" w:eastAsia="Arial" w:hAnsi="Arial" w:cs="Arial"/>
                <w:sz w:val="22"/>
                <w:szCs w:val="22"/>
              </w:rPr>
              <w:t>.</w:t>
            </w:r>
            <w:r w:rsidRPr="00912B05">
              <w:rPr>
                <w:rFonts w:ascii="Arial" w:eastAsia="Arial" w:hAnsi="Arial" w:cs="Arial"/>
                <w:sz w:val="22"/>
                <w:szCs w:val="22"/>
              </w:rPr>
              <w:t>10</w:t>
            </w:r>
          </w:p>
        </w:tc>
        <w:tc>
          <w:tcPr>
            <w:tcW w:w="2688" w:type="dxa"/>
          </w:tcPr>
          <w:p w14:paraId="33F31654" w14:textId="41D2D810" w:rsidR="00273C99" w:rsidRPr="00912B05" w:rsidRDefault="00033518" w:rsidP="00D456DF">
            <w:pPr>
              <w:rPr>
                <w:rFonts w:ascii="Arial" w:eastAsia="Arial" w:hAnsi="Arial" w:cs="Arial"/>
                <w:sz w:val="22"/>
                <w:szCs w:val="22"/>
              </w:rPr>
            </w:pPr>
            <w:r w:rsidRPr="00912B05">
              <w:rPr>
                <w:rFonts w:ascii="Arial" w:eastAsia="Arial" w:hAnsi="Arial" w:cs="Arial"/>
                <w:sz w:val="22"/>
                <w:szCs w:val="22"/>
              </w:rPr>
              <w:t xml:space="preserve">Production in which all the materials of </w:t>
            </w:r>
            <w:r w:rsidR="00157440" w:rsidRPr="00912B05">
              <w:rPr>
                <w:rFonts w:ascii="Arial" w:eastAsia="Arial" w:hAnsi="Arial" w:cs="Arial"/>
                <w:sz w:val="22"/>
                <w:szCs w:val="22"/>
              </w:rPr>
              <w:t>Chapter</w:t>
            </w:r>
            <w:r w:rsidRPr="00912B05">
              <w:rPr>
                <w:rFonts w:ascii="Arial" w:eastAsia="Arial" w:hAnsi="Arial" w:cs="Arial"/>
                <w:sz w:val="22"/>
                <w:szCs w:val="22"/>
              </w:rPr>
              <w:t xml:space="preserve"> 1 and 2 used are wholly obtained.</w:t>
            </w:r>
          </w:p>
        </w:tc>
        <w:tc>
          <w:tcPr>
            <w:tcW w:w="6682" w:type="dxa"/>
          </w:tcPr>
          <w:p w14:paraId="4D82380A" w14:textId="7CC5113B" w:rsidR="009B7B0C" w:rsidRPr="00912B05" w:rsidRDefault="66D1E46E" w:rsidP="4255E11A">
            <w:pPr>
              <w:rPr>
                <w:rFonts w:ascii="Arial" w:eastAsia="Arial" w:hAnsi="Arial" w:cs="Arial"/>
                <w:i/>
                <w:iCs/>
                <w:sz w:val="22"/>
                <w:szCs w:val="22"/>
              </w:rPr>
            </w:pPr>
            <w:r w:rsidRPr="00912B05">
              <w:rPr>
                <w:rFonts w:ascii="Arial" w:eastAsia="Arial" w:hAnsi="Arial" w:cs="Arial"/>
                <w:i/>
                <w:iCs/>
                <w:sz w:val="22"/>
                <w:szCs w:val="22"/>
              </w:rPr>
              <w:t xml:space="preserve">All </w:t>
            </w:r>
            <w:r w:rsidR="48811504" w:rsidRPr="00912B05">
              <w:rPr>
                <w:rFonts w:ascii="Arial" w:eastAsia="Arial" w:hAnsi="Arial" w:cs="Arial"/>
                <w:i/>
                <w:iCs/>
                <w:sz w:val="22"/>
                <w:szCs w:val="22"/>
              </w:rPr>
              <w:t xml:space="preserve">meat </w:t>
            </w:r>
            <w:r w:rsidR="0F188ADA" w:rsidRPr="00912B05">
              <w:rPr>
                <w:rFonts w:ascii="Arial" w:eastAsia="Arial" w:hAnsi="Arial" w:cs="Arial"/>
                <w:i/>
                <w:iCs/>
                <w:sz w:val="22"/>
                <w:szCs w:val="22"/>
              </w:rPr>
              <w:t>must be obtained from a slaughtered animal born and raised in the UK</w:t>
            </w:r>
            <w:r w:rsidR="0019572E">
              <w:rPr>
                <w:rFonts w:ascii="Arial" w:eastAsia="Arial" w:hAnsi="Arial" w:cs="Arial"/>
                <w:i/>
                <w:iCs/>
                <w:sz w:val="22"/>
                <w:szCs w:val="22"/>
              </w:rPr>
              <w:t xml:space="preserve"> or EU (with bilateral cumulation).</w:t>
            </w:r>
          </w:p>
        </w:tc>
      </w:tr>
      <w:tr w:rsidR="00B356F9" w:rsidRPr="00912B05" w14:paraId="33F31658" w14:textId="17ACBE4A" w:rsidTr="00ED590C">
        <w:tc>
          <w:tcPr>
            <w:tcW w:w="1404" w:type="dxa"/>
            <w:shd w:val="clear" w:color="auto" w:fill="D9D9D9" w:themeFill="background1" w:themeFillShade="D9"/>
          </w:tcPr>
          <w:p w14:paraId="33F31656" w14:textId="77777777" w:rsidR="00273C99" w:rsidRPr="00912B05" w:rsidRDefault="006B550E" w:rsidP="00152DAE">
            <w:pPr>
              <w:rPr>
                <w:rFonts w:ascii="Arial" w:eastAsia="Arial" w:hAnsi="Arial" w:cs="Arial"/>
                <w:b/>
                <w:bCs/>
                <w:sz w:val="22"/>
                <w:szCs w:val="22"/>
              </w:rPr>
            </w:pPr>
            <w:hyperlink r:id="rId26">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3</w:t>
              </w:r>
            </w:hyperlink>
          </w:p>
        </w:tc>
        <w:tc>
          <w:tcPr>
            <w:tcW w:w="2688" w:type="dxa"/>
            <w:shd w:val="clear" w:color="auto" w:fill="D9D9D9" w:themeFill="background1" w:themeFillShade="D9"/>
          </w:tcPr>
          <w:p w14:paraId="33F31657" w14:textId="77777777" w:rsidR="00273C99" w:rsidRPr="00912B05" w:rsidRDefault="00273C99" w:rsidP="00D456DF">
            <w:pPr>
              <w:rPr>
                <w:rFonts w:ascii="Arial" w:eastAsia="Arial" w:hAnsi="Arial" w:cs="Arial"/>
                <w:b/>
                <w:sz w:val="22"/>
                <w:szCs w:val="22"/>
              </w:rPr>
            </w:pPr>
            <w:r w:rsidRPr="00912B05">
              <w:rPr>
                <w:rFonts w:ascii="Arial" w:eastAsia="Arial" w:hAnsi="Arial" w:cs="Arial"/>
                <w:b/>
                <w:sz w:val="22"/>
                <w:szCs w:val="22"/>
              </w:rPr>
              <w:t xml:space="preserve">Fish and crustaceans, molluscs and other aquatic invertebrates </w:t>
            </w:r>
          </w:p>
        </w:tc>
        <w:tc>
          <w:tcPr>
            <w:tcW w:w="6682" w:type="dxa"/>
            <w:shd w:val="clear" w:color="auto" w:fill="D9D9D9" w:themeFill="background1" w:themeFillShade="D9"/>
          </w:tcPr>
          <w:p w14:paraId="590CCA83" w14:textId="77777777" w:rsidR="00273C99" w:rsidRPr="00912B05" w:rsidRDefault="00273C99">
            <w:pPr>
              <w:rPr>
                <w:rFonts w:ascii="Arial" w:eastAsia="Arial" w:hAnsi="Arial" w:cs="Arial"/>
                <w:b/>
                <w:sz w:val="22"/>
                <w:szCs w:val="22"/>
              </w:rPr>
            </w:pPr>
          </w:p>
        </w:tc>
      </w:tr>
      <w:tr w:rsidR="00813DC3" w:rsidRPr="00912B05" w14:paraId="33F3165B" w14:textId="5AC1F52E" w:rsidTr="00ED590C">
        <w:tc>
          <w:tcPr>
            <w:tcW w:w="1404" w:type="dxa"/>
          </w:tcPr>
          <w:p w14:paraId="33F31659" w14:textId="245800B1" w:rsidR="00273C99" w:rsidRPr="00912B05" w:rsidRDefault="00273C99" w:rsidP="00DE3F72">
            <w:pPr>
              <w:rPr>
                <w:rFonts w:ascii="Arial" w:eastAsia="Arial" w:hAnsi="Arial" w:cs="Arial"/>
                <w:sz w:val="22"/>
                <w:szCs w:val="22"/>
              </w:rPr>
            </w:pPr>
            <w:r w:rsidRPr="00912B05">
              <w:rPr>
                <w:rFonts w:ascii="Arial" w:eastAsia="Arial" w:hAnsi="Arial" w:cs="Arial"/>
                <w:sz w:val="22"/>
                <w:szCs w:val="22"/>
              </w:rPr>
              <w:t>03</w:t>
            </w:r>
            <w:r w:rsidR="00CC307A" w:rsidRPr="00912B05">
              <w:rPr>
                <w:rFonts w:ascii="Arial" w:eastAsia="Arial" w:hAnsi="Arial" w:cs="Arial"/>
                <w:sz w:val="22"/>
                <w:szCs w:val="22"/>
              </w:rPr>
              <w:t>.</w:t>
            </w:r>
            <w:r w:rsidRPr="00912B05">
              <w:rPr>
                <w:rFonts w:ascii="Arial" w:eastAsia="Arial" w:hAnsi="Arial" w:cs="Arial"/>
                <w:sz w:val="22"/>
                <w:szCs w:val="22"/>
              </w:rPr>
              <w:t>01-03</w:t>
            </w:r>
            <w:r w:rsidR="00CC307A" w:rsidRPr="00912B05">
              <w:rPr>
                <w:rFonts w:ascii="Arial" w:eastAsia="Arial" w:hAnsi="Arial" w:cs="Arial"/>
                <w:sz w:val="22"/>
                <w:szCs w:val="22"/>
              </w:rPr>
              <w:t>.</w:t>
            </w:r>
            <w:r w:rsidRPr="00912B05">
              <w:rPr>
                <w:rFonts w:ascii="Arial" w:eastAsia="Arial" w:hAnsi="Arial" w:cs="Arial"/>
                <w:sz w:val="22"/>
                <w:szCs w:val="22"/>
              </w:rPr>
              <w:t>08</w:t>
            </w:r>
          </w:p>
        </w:tc>
        <w:tc>
          <w:tcPr>
            <w:tcW w:w="2688" w:type="dxa"/>
          </w:tcPr>
          <w:p w14:paraId="33F3165A" w14:textId="059EA555" w:rsidR="00273C99" w:rsidRPr="00912B05" w:rsidRDefault="00C1415E" w:rsidP="00D456DF">
            <w:pPr>
              <w:rPr>
                <w:rFonts w:ascii="Arial" w:eastAsia="Arial" w:hAnsi="Arial" w:cs="Arial"/>
                <w:sz w:val="22"/>
                <w:szCs w:val="22"/>
              </w:rPr>
            </w:pPr>
            <w:r w:rsidRPr="00912B05">
              <w:rPr>
                <w:rFonts w:ascii="Arial" w:eastAsia="Arial" w:hAnsi="Arial" w:cs="Arial"/>
                <w:sz w:val="22"/>
                <w:szCs w:val="22"/>
              </w:rPr>
              <w:t xml:space="preserve">Production in which all the materials of </w:t>
            </w:r>
            <w:r w:rsidR="00157440" w:rsidRPr="00912B05">
              <w:rPr>
                <w:rFonts w:ascii="Arial" w:eastAsia="Arial" w:hAnsi="Arial" w:cs="Arial"/>
                <w:sz w:val="22"/>
                <w:szCs w:val="22"/>
              </w:rPr>
              <w:t>Chapter</w:t>
            </w:r>
            <w:r w:rsidRPr="00912B05">
              <w:rPr>
                <w:rFonts w:ascii="Arial" w:eastAsia="Arial" w:hAnsi="Arial" w:cs="Arial"/>
                <w:sz w:val="22"/>
                <w:szCs w:val="22"/>
              </w:rPr>
              <w:t xml:space="preserve"> 3 used are wholly obtained.</w:t>
            </w:r>
          </w:p>
        </w:tc>
        <w:tc>
          <w:tcPr>
            <w:tcW w:w="6682" w:type="dxa"/>
          </w:tcPr>
          <w:p w14:paraId="08CF8379" w14:textId="056521DA" w:rsidR="00273C99" w:rsidRPr="00912B05" w:rsidRDefault="2D7AC640" w:rsidP="46DE0A0E">
            <w:pPr>
              <w:rPr>
                <w:rFonts w:ascii="Arial" w:eastAsia="Arial" w:hAnsi="Arial" w:cs="Arial"/>
                <w:i/>
                <w:iCs/>
                <w:sz w:val="22"/>
                <w:szCs w:val="22"/>
              </w:rPr>
            </w:pPr>
            <w:r w:rsidRPr="00912B05">
              <w:rPr>
                <w:rFonts w:ascii="Arial" w:eastAsia="Arial" w:hAnsi="Arial" w:cs="Arial"/>
                <w:i/>
                <w:iCs/>
                <w:sz w:val="22"/>
                <w:szCs w:val="22"/>
              </w:rPr>
              <w:t>F</w:t>
            </w:r>
            <w:r w:rsidR="00A709D0" w:rsidRPr="00912B05">
              <w:rPr>
                <w:rFonts w:ascii="Arial" w:eastAsia="Arial" w:hAnsi="Arial" w:cs="Arial"/>
                <w:i/>
                <w:iCs/>
                <w:sz w:val="22"/>
                <w:szCs w:val="22"/>
              </w:rPr>
              <w:t>ish</w:t>
            </w:r>
            <w:r w:rsidR="00B82E36">
              <w:rPr>
                <w:rFonts w:ascii="Arial" w:eastAsia="Arial" w:hAnsi="Arial" w:cs="Arial"/>
                <w:i/>
                <w:iCs/>
                <w:sz w:val="22"/>
                <w:szCs w:val="22"/>
              </w:rPr>
              <w:t xml:space="preserve"> and aquatic invertebrates</w:t>
            </w:r>
            <w:r w:rsidR="00A709D0" w:rsidRPr="00912B05">
              <w:rPr>
                <w:rFonts w:ascii="Arial" w:eastAsia="Arial" w:hAnsi="Arial" w:cs="Arial"/>
                <w:i/>
                <w:iCs/>
                <w:sz w:val="22"/>
                <w:szCs w:val="22"/>
              </w:rPr>
              <w:t xml:space="preserve"> </w:t>
            </w:r>
            <w:r w:rsidR="00B020E2">
              <w:rPr>
                <w:rFonts w:ascii="Arial" w:eastAsia="Arial" w:hAnsi="Arial" w:cs="Arial"/>
                <w:i/>
                <w:iCs/>
                <w:sz w:val="22"/>
                <w:szCs w:val="22"/>
              </w:rPr>
              <w:t>farmed or caught</w:t>
            </w:r>
            <w:r w:rsidR="377E7CD9" w:rsidRPr="00912B05">
              <w:rPr>
                <w:rFonts w:ascii="Arial" w:eastAsia="Arial" w:hAnsi="Arial" w:cs="Arial"/>
                <w:i/>
                <w:iCs/>
                <w:sz w:val="22"/>
                <w:szCs w:val="22"/>
              </w:rPr>
              <w:t xml:space="preserve"> in the UK</w:t>
            </w:r>
            <w:r w:rsidR="00B020E2">
              <w:rPr>
                <w:rFonts w:ascii="Arial" w:eastAsia="Arial" w:hAnsi="Arial" w:cs="Arial"/>
                <w:i/>
                <w:iCs/>
                <w:sz w:val="22"/>
                <w:szCs w:val="22"/>
              </w:rPr>
              <w:t xml:space="preserve"> are wholly obtained</w:t>
            </w:r>
            <w:r w:rsidR="377E7CD9" w:rsidRPr="00912B05">
              <w:rPr>
                <w:rFonts w:ascii="Arial" w:eastAsia="Arial" w:hAnsi="Arial" w:cs="Arial"/>
                <w:i/>
                <w:iCs/>
                <w:sz w:val="22"/>
                <w:szCs w:val="22"/>
              </w:rPr>
              <w:t xml:space="preserve">. </w:t>
            </w:r>
            <w:r w:rsidR="6C202DB2" w:rsidRPr="00912B05">
              <w:rPr>
                <w:rFonts w:ascii="Arial" w:eastAsia="Arial" w:hAnsi="Arial" w:cs="Arial"/>
                <w:i/>
                <w:iCs/>
                <w:sz w:val="22"/>
                <w:szCs w:val="22"/>
              </w:rPr>
              <w:t>I</w:t>
            </w:r>
            <w:r w:rsidR="728B4010" w:rsidRPr="00912B05">
              <w:rPr>
                <w:rFonts w:ascii="Arial" w:eastAsia="Arial" w:hAnsi="Arial" w:cs="Arial"/>
                <w:i/>
                <w:iCs/>
                <w:sz w:val="22"/>
                <w:szCs w:val="22"/>
              </w:rPr>
              <w:t xml:space="preserve">mported </w:t>
            </w:r>
            <w:r w:rsidR="00A709D0" w:rsidRPr="00912B05">
              <w:rPr>
                <w:rFonts w:ascii="Arial" w:eastAsia="Arial" w:hAnsi="Arial" w:cs="Arial"/>
                <w:i/>
                <w:iCs/>
                <w:sz w:val="22"/>
                <w:szCs w:val="22"/>
              </w:rPr>
              <w:t xml:space="preserve">eggs, </w:t>
            </w:r>
            <w:r w:rsidR="008851F2" w:rsidRPr="00912B05">
              <w:rPr>
                <w:rFonts w:ascii="Arial" w:eastAsia="Arial" w:hAnsi="Arial" w:cs="Arial"/>
                <w:i/>
                <w:iCs/>
                <w:sz w:val="22"/>
                <w:szCs w:val="22"/>
              </w:rPr>
              <w:t xml:space="preserve">roes, </w:t>
            </w:r>
            <w:r w:rsidR="00A709D0" w:rsidRPr="00912B05">
              <w:rPr>
                <w:rFonts w:ascii="Arial" w:eastAsia="Arial" w:hAnsi="Arial" w:cs="Arial"/>
                <w:i/>
                <w:iCs/>
                <w:sz w:val="22"/>
                <w:szCs w:val="22"/>
              </w:rPr>
              <w:t xml:space="preserve">fry, fingerlings, larvae, </w:t>
            </w:r>
            <w:proofErr w:type="spellStart"/>
            <w:r w:rsidR="00A709D0" w:rsidRPr="00912B05">
              <w:rPr>
                <w:rFonts w:ascii="Arial" w:eastAsia="Arial" w:hAnsi="Arial" w:cs="Arial"/>
                <w:i/>
                <w:iCs/>
                <w:sz w:val="22"/>
                <w:szCs w:val="22"/>
              </w:rPr>
              <w:t>parrs</w:t>
            </w:r>
            <w:proofErr w:type="spellEnd"/>
            <w:r w:rsidR="00DF40F3" w:rsidRPr="00912B05">
              <w:rPr>
                <w:rFonts w:ascii="Arial" w:eastAsia="Arial" w:hAnsi="Arial" w:cs="Arial"/>
                <w:i/>
                <w:iCs/>
                <w:sz w:val="22"/>
                <w:szCs w:val="22"/>
              </w:rPr>
              <w:t>,</w:t>
            </w:r>
            <w:r w:rsidR="00A709D0" w:rsidRPr="00912B05">
              <w:rPr>
                <w:rFonts w:ascii="Arial" w:eastAsia="Arial" w:hAnsi="Arial" w:cs="Arial"/>
                <w:i/>
                <w:iCs/>
                <w:sz w:val="22"/>
                <w:szCs w:val="22"/>
              </w:rPr>
              <w:t xml:space="preserve"> smolt</w:t>
            </w:r>
            <w:r w:rsidR="008851F2" w:rsidRPr="00912B05">
              <w:rPr>
                <w:rFonts w:ascii="Arial" w:eastAsia="Arial" w:hAnsi="Arial" w:cs="Arial"/>
                <w:i/>
                <w:iCs/>
                <w:sz w:val="22"/>
                <w:szCs w:val="22"/>
              </w:rPr>
              <w:t>s</w:t>
            </w:r>
            <w:r w:rsidR="00DF40F3" w:rsidRPr="00912B05">
              <w:rPr>
                <w:rFonts w:ascii="Arial" w:eastAsia="Arial" w:hAnsi="Arial" w:cs="Arial"/>
                <w:i/>
                <w:iCs/>
                <w:sz w:val="22"/>
                <w:szCs w:val="22"/>
              </w:rPr>
              <w:t xml:space="preserve"> and other immature fish</w:t>
            </w:r>
            <w:r w:rsidR="002E270F" w:rsidRPr="00912B05">
              <w:rPr>
                <w:rFonts w:ascii="Arial" w:eastAsia="Arial" w:hAnsi="Arial" w:cs="Arial"/>
                <w:i/>
                <w:iCs/>
                <w:sz w:val="22"/>
                <w:szCs w:val="22"/>
              </w:rPr>
              <w:t xml:space="preserve"> at a post-larval stage</w:t>
            </w:r>
            <w:r w:rsidR="6668D0CD" w:rsidRPr="00912B05">
              <w:rPr>
                <w:rFonts w:ascii="Arial" w:eastAsia="Arial" w:hAnsi="Arial" w:cs="Arial"/>
                <w:i/>
                <w:iCs/>
                <w:sz w:val="22"/>
                <w:szCs w:val="22"/>
              </w:rPr>
              <w:t xml:space="preserve"> can be used </w:t>
            </w:r>
            <w:r w:rsidR="007069E1" w:rsidRPr="00912B05">
              <w:rPr>
                <w:rFonts w:ascii="Arial" w:eastAsia="Arial" w:hAnsi="Arial" w:cs="Arial"/>
                <w:i/>
                <w:iCs/>
                <w:sz w:val="22"/>
                <w:szCs w:val="22"/>
              </w:rPr>
              <w:t>if</w:t>
            </w:r>
            <w:r w:rsidR="6668D0CD" w:rsidRPr="00912B05">
              <w:rPr>
                <w:rFonts w:ascii="Arial" w:eastAsia="Arial" w:hAnsi="Arial" w:cs="Arial"/>
                <w:i/>
                <w:iCs/>
                <w:sz w:val="22"/>
                <w:szCs w:val="22"/>
              </w:rPr>
              <w:t xml:space="preserve"> farmed in the UK. </w:t>
            </w:r>
          </w:p>
          <w:p w14:paraId="13AC10B6" w14:textId="19F9312A" w:rsidR="00273C99" w:rsidRPr="00912B05" w:rsidRDefault="00273C99" w:rsidP="46DE0A0E">
            <w:pPr>
              <w:rPr>
                <w:rFonts w:ascii="Arial" w:eastAsia="Arial" w:hAnsi="Arial" w:cs="Arial"/>
                <w:i/>
                <w:iCs/>
                <w:sz w:val="22"/>
                <w:szCs w:val="22"/>
              </w:rPr>
            </w:pPr>
          </w:p>
          <w:p w14:paraId="220564F9" w14:textId="6750393E" w:rsidR="007A27E5" w:rsidRPr="00B7499E" w:rsidRDefault="49C54510" w:rsidP="000E0D75">
            <w:pPr>
              <w:rPr>
                <w:rFonts w:ascii="Arial" w:eastAsia="Arial" w:hAnsi="Arial" w:cs="Arial"/>
                <w:i/>
                <w:iCs/>
                <w:sz w:val="22"/>
                <w:szCs w:val="22"/>
              </w:rPr>
            </w:pPr>
            <w:r w:rsidRPr="00912B05">
              <w:rPr>
                <w:rFonts w:ascii="Arial" w:eastAsia="Arial" w:hAnsi="Arial" w:cs="Arial"/>
                <w:i/>
                <w:iCs/>
                <w:sz w:val="22"/>
                <w:szCs w:val="22"/>
              </w:rPr>
              <w:t>Any fish</w:t>
            </w:r>
            <w:r w:rsidR="003536D8">
              <w:rPr>
                <w:rFonts w:ascii="Arial" w:eastAsia="Arial" w:hAnsi="Arial" w:cs="Arial"/>
                <w:i/>
                <w:iCs/>
                <w:sz w:val="22"/>
                <w:szCs w:val="22"/>
              </w:rPr>
              <w:t xml:space="preserve"> or aquatic invertebrate</w:t>
            </w:r>
            <w:r w:rsidRPr="00912B05">
              <w:rPr>
                <w:rFonts w:ascii="Arial" w:eastAsia="Arial" w:hAnsi="Arial" w:cs="Arial"/>
                <w:i/>
                <w:iCs/>
                <w:sz w:val="22"/>
                <w:szCs w:val="22"/>
              </w:rPr>
              <w:t xml:space="preserve"> caught </w:t>
            </w:r>
            <w:r w:rsidR="00472BA7">
              <w:rPr>
                <w:rFonts w:ascii="Arial" w:eastAsia="Arial" w:hAnsi="Arial" w:cs="Arial"/>
                <w:i/>
                <w:iCs/>
                <w:sz w:val="22"/>
                <w:szCs w:val="22"/>
              </w:rPr>
              <w:t xml:space="preserve">within </w:t>
            </w:r>
            <w:r w:rsidRPr="00912B05">
              <w:rPr>
                <w:rFonts w:ascii="Arial" w:eastAsia="Arial" w:hAnsi="Arial" w:cs="Arial"/>
                <w:i/>
                <w:iCs/>
                <w:sz w:val="22"/>
                <w:szCs w:val="22"/>
              </w:rPr>
              <w:t>UK</w:t>
            </w:r>
            <w:r w:rsidR="00472BA7">
              <w:rPr>
                <w:rFonts w:ascii="Arial" w:eastAsia="Arial" w:hAnsi="Arial" w:cs="Arial"/>
                <w:i/>
                <w:iCs/>
                <w:sz w:val="22"/>
                <w:szCs w:val="22"/>
              </w:rPr>
              <w:t xml:space="preserve"> territorial waters</w:t>
            </w:r>
            <w:r w:rsidRPr="00912B05">
              <w:rPr>
                <w:rFonts w:ascii="Arial" w:eastAsia="Arial" w:hAnsi="Arial" w:cs="Arial"/>
                <w:i/>
                <w:iCs/>
                <w:sz w:val="22"/>
                <w:szCs w:val="22"/>
              </w:rPr>
              <w:t xml:space="preserve"> will be considered a UK fish</w:t>
            </w:r>
            <w:r w:rsidR="003536D8">
              <w:rPr>
                <w:rFonts w:ascii="Arial" w:eastAsia="Arial" w:hAnsi="Arial" w:cs="Arial"/>
                <w:i/>
                <w:iCs/>
                <w:sz w:val="22"/>
                <w:szCs w:val="22"/>
              </w:rPr>
              <w:t xml:space="preserve"> or aquatic invertebrate</w:t>
            </w:r>
            <w:r w:rsidRPr="00912B05">
              <w:rPr>
                <w:rFonts w:ascii="Arial" w:eastAsia="Arial" w:hAnsi="Arial" w:cs="Arial"/>
                <w:i/>
                <w:iCs/>
                <w:sz w:val="22"/>
                <w:szCs w:val="22"/>
              </w:rPr>
              <w:t xml:space="preserve">.  </w:t>
            </w:r>
          </w:p>
          <w:p w14:paraId="6173908C" w14:textId="297D2D64" w:rsidR="00B7499E" w:rsidRDefault="00B7499E" w:rsidP="000E0D75">
            <w:pPr>
              <w:rPr>
                <w:rFonts w:ascii="Arial" w:hAnsi="Arial" w:cs="Arial"/>
                <w:i/>
                <w:sz w:val="22"/>
                <w:szCs w:val="22"/>
              </w:rPr>
            </w:pPr>
          </w:p>
          <w:p w14:paraId="424329B3" w14:textId="29647FEB" w:rsidR="00B7499E" w:rsidRPr="00B7499E" w:rsidRDefault="00B7499E" w:rsidP="000E0D75">
            <w:pPr>
              <w:rPr>
                <w:rFonts w:ascii="Arial" w:hAnsi="Arial" w:cs="Arial"/>
                <w:i/>
                <w:iCs/>
                <w:sz w:val="22"/>
                <w:szCs w:val="22"/>
              </w:rPr>
            </w:pPr>
            <w:r w:rsidRPr="00B7499E">
              <w:rPr>
                <w:rFonts w:ascii="Arial" w:hAnsi="Arial" w:cs="Arial"/>
                <w:i/>
                <w:iCs/>
                <w:sz w:val="22"/>
                <w:szCs w:val="22"/>
              </w:rPr>
              <w:t>Fish</w:t>
            </w:r>
            <w:r w:rsidR="003536D8">
              <w:rPr>
                <w:rFonts w:ascii="Arial" w:hAnsi="Arial" w:cs="Arial"/>
                <w:i/>
                <w:iCs/>
                <w:sz w:val="22"/>
                <w:szCs w:val="22"/>
              </w:rPr>
              <w:t xml:space="preserve"> or aquatic invertebrates</w:t>
            </w:r>
            <w:r w:rsidRPr="00B7499E">
              <w:rPr>
                <w:rFonts w:ascii="Arial" w:hAnsi="Arial" w:cs="Arial"/>
                <w:i/>
                <w:iCs/>
                <w:sz w:val="22"/>
                <w:szCs w:val="22"/>
              </w:rPr>
              <w:t xml:space="preserve"> caught beyond this area will need to meet vessel requirements. For fish</w:t>
            </w:r>
            <w:r w:rsidR="003536D8">
              <w:rPr>
                <w:rFonts w:ascii="Arial" w:hAnsi="Arial" w:cs="Arial"/>
                <w:i/>
                <w:iCs/>
                <w:sz w:val="22"/>
                <w:szCs w:val="22"/>
              </w:rPr>
              <w:t xml:space="preserve"> or aquatic invertebrates</w:t>
            </w:r>
            <w:r w:rsidRPr="00B7499E">
              <w:rPr>
                <w:rFonts w:ascii="Arial" w:hAnsi="Arial" w:cs="Arial"/>
                <w:i/>
                <w:iCs/>
                <w:sz w:val="22"/>
                <w:szCs w:val="22"/>
              </w:rPr>
              <w:t xml:space="preserve"> to be considered wholly obtained the vessel will need to be registered in the UK or EU, fly the UK or an EU member state flag, and either be at least 50% owned by UK or EU nationals, OR be owned by a company that has its headquarters in the UK or EU with at least at 50% UK or EU ownership.</w:t>
            </w:r>
            <w:r>
              <w:rPr>
                <w:rFonts w:ascii="Arial" w:hAnsi="Arial" w:cs="Arial"/>
                <w:i/>
                <w:iCs/>
                <w:sz w:val="22"/>
                <w:szCs w:val="22"/>
              </w:rPr>
              <w:t xml:space="preserve"> </w:t>
            </w:r>
            <w:r w:rsidRPr="00912B05">
              <w:rPr>
                <w:rFonts w:ascii="Arial" w:hAnsi="Arial" w:cs="Arial"/>
                <w:i/>
                <w:sz w:val="22"/>
                <w:szCs w:val="22"/>
              </w:rPr>
              <w:t>A UK registered business or a company owned by a UK registered business would meet this rule.</w:t>
            </w:r>
          </w:p>
          <w:p w14:paraId="389A9DF1" w14:textId="77777777" w:rsidR="007A27E5" w:rsidRPr="00912B05" w:rsidRDefault="007A27E5" w:rsidP="000E0D75">
            <w:pPr>
              <w:rPr>
                <w:rFonts w:ascii="Arial" w:hAnsi="Arial" w:cs="Arial"/>
                <w:sz w:val="22"/>
                <w:szCs w:val="22"/>
              </w:rPr>
            </w:pPr>
          </w:p>
          <w:p w14:paraId="09514683" w14:textId="1C3EFA33" w:rsidR="0057165B" w:rsidRPr="00912B05" w:rsidRDefault="0D795E25" w:rsidP="48B09C85">
            <w:pPr>
              <w:rPr>
                <w:rFonts w:ascii="Arial" w:eastAsia="Arial" w:hAnsi="Arial" w:cs="Arial"/>
                <w:i/>
                <w:iCs/>
                <w:sz w:val="22"/>
                <w:szCs w:val="22"/>
              </w:rPr>
            </w:pPr>
            <w:r w:rsidRPr="00912B05">
              <w:rPr>
                <w:rFonts w:ascii="Arial" w:eastAsia="Arial" w:hAnsi="Arial" w:cs="Arial"/>
                <w:i/>
                <w:iCs/>
                <w:sz w:val="22"/>
                <w:szCs w:val="22"/>
              </w:rPr>
              <w:t>Products produced on a factory ship that meet the above vessel requirements will also be considered as UK originating.</w:t>
            </w:r>
          </w:p>
          <w:p w14:paraId="01F235EC" w14:textId="0C8A4E4E" w:rsidR="0057165B" w:rsidRPr="00912B05" w:rsidRDefault="0057165B" w:rsidP="48B09C85">
            <w:pPr>
              <w:rPr>
                <w:rFonts w:ascii="Arial" w:eastAsia="Arial" w:hAnsi="Arial" w:cs="Arial"/>
                <w:i/>
                <w:iCs/>
                <w:sz w:val="22"/>
                <w:szCs w:val="22"/>
              </w:rPr>
            </w:pPr>
          </w:p>
          <w:p w14:paraId="5DE7CDA3" w14:textId="46CD9C65" w:rsidR="0057165B" w:rsidRPr="00912B05" w:rsidRDefault="6FA03C48" w:rsidP="000E0D75">
            <w:pPr>
              <w:rPr>
                <w:rFonts w:ascii="Arial" w:eastAsia="Arial" w:hAnsi="Arial" w:cs="Arial"/>
                <w:i/>
                <w:iCs/>
                <w:sz w:val="22"/>
                <w:szCs w:val="22"/>
              </w:rPr>
            </w:pPr>
            <w:r w:rsidRPr="48B09C85">
              <w:rPr>
                <w:rFonts w:ascii="Arial" w:eastAsia="Arial" w:hAnsi="Arial" w:cs="Arial"/>
                <w:i/>
                <w:iCs/>
                <w:sz w:val="22"/>
                <w:szCs w:val="22"/>
              </w:rPr>
              <w:t>EU originating material can be used in your product with</w:t>
            </w:r>
            <w:r w:rsidR="00397811" w:rsidRPr="00397811">
              <w:rPr>
                <w:rFonts w:ascii="Arial" w:eastAsia="Arial" w:hAnsi="Arial" w:cs="Arial"/>
                <w:i/>
                <w:iCs/>
                <w:sz w:val="22"/>
                <w:szCs w:val="22"/>
              </w:rPr>
              <w:t xml:space="preserve"> </w:t>
            </w:r>
            <w:hyperlink w:anchor="_Bilateral_Cumulation_(and">
              <w:r w:rsidR="00397811" w:rsidRPr="5C7D076A">
                <w:rPr>
                  <w:rStyle w:val="Hyperlink"/>
                  <w:rFonts w:ascii="Arial" w:eastAsia="Arial" w:hAnsi="Arial" w:cs="Arial"/>
                  <w:i/>
                  <w:iCs/>
                  <w:color w:val="auto"/>
                  <w:sz w:val="22"/>
                  <w:szCs w:val="22"/>
                </w:rPr>
                <w:t>bilateral cumulation</w:t>
              </w:r>
            </w:hyperlink>
            <w:r w:rsidRPr="48B09C85">
              <w:rPr>
                <w:rFonts w:ascii="Arial" w:eastAsia="Arial" w:hAnsi="Arial" w:cs="Arial"/>
                <w:i/>
                <w:iCs/>
                <w:sz w:val="22"/>
                <w:szCs w:val="22"/>
                <w:u w:val="single"/>
              </w:rPr>
              <w:t>.</w:t>
            </w:r>
          </w:p>
        </w:tc>
      </w:tr>
      <w:tr w:rsidR="00B356F9" w:rsidRPr="00912B05" w14:paraId="33F3165E" w14:textId="20C8BD95" w:rsidTr="00ED590C">
        <w:tc>
          <w:tcPr>
            <w:tcW w:w="1404" w:type="dxa"/>
            <w:shd w:val="clear" w:color="auto" w:fill="D9D9D9" w:themeFill="background1" w:themeFillShade="D9"/>
          </w:tcPr>
          <w:p w14:paraId="33F3165C" w14:textId="77777777" w:rsidR="00273C99" w:rsidRPr="00912B05" w:rsidRDefault="006B550E" w:rsidP="001249B7">
            <w:pPr>
              <w:rPr>
                <w:rFonts w:ascii="Arial" w:eastAsia="Arial" w:hAnsi="Arial" w:cs="Arial"/>
                <w:b/>
                <w:bCs/>
                <w:sz w:val="22"/>
                <w:szCs w:val="22"/>
              </w:rPr>
            </w:pPr>
            <w:hyperlink r:id="rId27">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4</w:t>
              </w:r>
            </w:hyperlink>
          </w:p>
        </w:tc>
        <w:tc>
          <w:tcPr>
            <w:tcW w:w="2688" w:type="dxa"/>
            <w:shd w:val="clear" w:color="auto" w:fill="D9D9D9" w:themeFill="background1" w:themeFillShade="D9"/>
          </w:tcPr>
          <w:p w14:paraId="33F3165D" w14:textId="77777777" w:rsidR="00273C99" w:rsidRPr="00912B05" w:rsidRDefault="00273C99" w:rsidP="001249B7">
            <w:pPr>
              <w:rPr>
                <w:rFonts w:ascii="Arial" w:eastAsia="Arial" w:hAnsi="Arial" w:cs="Arial"/>
                <w:sz w:val="22"/>
                <w:szCs w:val="22"/>
              </w:rPr>
            </w:pPr>
            <w:r w:rsidRPr="00912B05">
              <w:rPr>
                <w:rFonts w:ascii="Arial" w:eastAsia="Arial" w:hAnsi="Arial" w:cs="Arial"/>
                <w:b/>
                <w:sz w:val="22"/>
                <w:szCs w:val="22"/>
              </w:rPr>
              <w:t xml:space="preserve">Dairy produce; birds' eggs; natural honey; edible products of animal origin, not elsewhere specified or included </w:t>
            </w:r>
          </w:p>
        </w:tc>
        <w:tc>
          <w:tcPr>
            <w:tcW w:w="6682" w:type="dxa"/>
            <w:shd w:val="clear" w:color="auto" w:fill="D9D9D9" w:themeFill="background1" w:themeFillShade="D9"/>
          </w:tcPr>
          <w:p w14:paraId="501DCF06" w14:textId="77777777" w:rsidR="00273C99" w:rsidRPr="00912B05" w:rsidRDefault="00273C99">
            <w:pPr>
              <w:rPr>
                <w:rFonts w:ascii="Arial" w:eastAsia="Arial" w:hAnsi="Arial" w:cs="Arial"/>
                <w:b/>
                <w:sz w:val="22"/>
                <w:szCs w:val="22"/>
              </w:rPr>
            </w:pPr>
          </w:p>
        </w:tc>
      </w:tr>
      <w:tr w:rsidR="00813DC3" w:rsidRPr="00912B05" w14:paraId="33F31661" w14:textId="229C077A" w:rsidTr="00ED590C">
        <w:tc>
          <w:tcPr>
            <w:tcW w:w="1404" w:type="dxa"/>
          </w:tcPr>
          <w:p w14:paraId="33F3165F" w14:textId="6348108A"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lastRenderedPageBreak/>
              <w:t>04</w:t>
            </w:r>
            <w:r w:rsidR="001E5110" w:rsidRPr="00912B05">
              <w:rPr>
                <w:rFonts w:ascii="Arial" w:eastAsia="Arial" w:hAnsi="Arial" w:cs="Arial"/>
                <w:sz w:val="22"/>
                <w:szCs w:val="22"/>
              </w:rPr>
              <w:t>.</w:t>
            </w:r>
            <w:r w:rsidRPr="00912B05">
              <w:rPr>
                <w:rFonts w:ascii="Arial" w:eastAsia="Arial" w:hAnsi="Arial" w:cs="Arial"/>
                <w:sz w:val="22"/>
                <w:szCs w:val="22"/>
              </w:rPr>
              <w:t>01-04</w:t>
            </w:r>
            <w:r w:rsidR="001E5110" w:rsidRPr="00912B05">
              <w:rPr>
                <w:rFonts w:ascii="Arial" w:eastAsia="Arial" w:hAnsi="Arial" w:cs="Arial"/>
                <w:sz w:val="22"/>
                <w:szCs w:val="22"/>
              </w:rPr>
              <w:t>.</w:t>
            </w:r>
            <w:r w:rsidRPr="00912B05">
              <w:rPr>
                <w:rFonts w:ascii="Arial" w:eastAsia="Arial" w:hAnsi="Arial" w:cs="Arial"/>
                <w:sz w:val="22"/>
                <w:szCs w:val="22"/>
              </w:rPr>
              <w:t>10</w:t>
            </w:r>
          </w:p>
        </w:tc>
        <w:tc>
          <w:tcPr>
            <w:tcW w:w="2688" w:type="dxa"/>
          </w:tcPr>
          <w:p w14:paraId="40BF0E51" w14:textId="77777777" w:rsidR="008827E7" w:rsidRPr="00912B05" w:rsidRDefault="008827E7" w:rsidP="001249B7">
            <w:pPr>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Production in which:   </w:t>
            </w:r>
          </w:p>
          <w:p w14:paraId="7C950D6B" w14:textId="3E9127F3" w:rsidR="007C7289" w:rsidRPr="00912B05" w:rsidRDefault="008827E7" w:rsidP="000B2854">
            <w:pPr>
              <w:pStyle w:val="ListParagraph"/>
              <w:numPr>
                <w:ilvl w:val="0"/>
                <w:numId w:val="9"/>
              </w:numPr>
              <w:ind w:left="456"/>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all the materials of </w:t>
            </w:r>
            <w:r w:rsidR="00157440" w:rsidRPr="00912B05">
              <w:rPr>
                <w:rFonts w:ascii="Arial" w:eastAsia="Times New Roman" w:hAnsi="Arial" w:cs="Arial"/>
                <w:sz w:val="22"/>
                <w:szCs w:val="22"/>
                <w:lang w:eastAsia="en-GB"/>
              </w:rPr>
              <w:t>Chapter</w:t>
            </w:r>
            <w:r w:rsidRPr="00912B05">
              <w:rPr>
                <w:rFonts w:ascii="Arial" w:eastAsia="Times New Roman" w:hAnsi="Arial" w:cs="Arial"/>
                <w:sz w:val="22"/>
                <w:szCs w:val="22"/>
                <w:lang w:eastAsia="en-GB"/>
              </w:rPr>
              <w:t xml:space="preserve"> 4 used are wholly obtained</w:t>
            </w:r>
            <w:r w:rsidR="0010344E" w:rsidRPr="00912B05">
              <w:rPr>
                <w:rFonts w:ascii="Arial" w:eastAsia="Times New Roman" w:hAnsi="Arial" w:cs="Arial"/>
                <w:sz w:val="22"/>
                <w:szCs w:val="22"/>
                <w:lang w:eastAsia="en-GB"/>
              </w:rPr>
              <w:t>;</w:t>
            </w:r>
            <w:r w:rsidRPr="00912B05">
              <w:rPr>
                <w:rFonts w:ascii="Arial" w:eastAsia="Times New Roman" w:hAnsi="Arial" w:cs="Arial"/>
                <w:sz w:val="22"/>
                <w:szCs w:val="22"/>
                <w:lang w:eastAsia="en-GB"/>
              </w:rPr>
              <w:t xml:space="preserve"> and  </w:t>
            </w:r>
          </w:p>
          <w:p w14:paraId="33F31660" w14:textId="05C71935" w:rsidR="00273C99" w:rsidRPr="00912B05" w:rsidRDefault="008827E7" w:rsidP="000B2854">
            <w:pPr>
              <w:pStyle w:val="ListParagraph"/>
              <w:numPr>
                <w:ilvl w:val="0"/>
                <w:numId w:val="9"/>
              </w:numPr>
              <w:ind w:left="456"/>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the total weight of non-originating materials of </w:t>
            </w:r>
            <w:r w:rsidR="00157440" w:rsidRPr="00912B05">
              <w:rPr>
                <w:rFonts w:ascii="Arial" w:eastAsia="Times New Roman" w:hAnsi="Arial" w:cs="Arial"/>
                <w:sz w:val="22"/>
                <w:szCs w:val="22"/>
                <w:lang w:eastAsia="en-GB"/>
              </w:rPr>
              <w:t>heading</w:t>
            </w:r>
            <w:r w:rsidRPr="00912B05">
              <w:rPr>
                <w:rFonts w:ascii="Arial" w:eastAsia="Times New Roman" w:hAnsi="Arial" w:cs="Arial"/>
                <w:sz w:val="22"/>
                <w:szCs w:val="22"/>
                <w:lang w:eastAsia="en-GB"/>
              </w:rPr>
              <w:t>s 17.01 and 17.02 does not exceed 20% of the weight of the product. </w:t>
            </w:r>
          </w:p>
        </w:tc>
        <w:tc>
          <w:tcPr>
            <w:tcW w:w="6682" w:type="dxa"/>
          </w:tcPr>
          <w:p w14:paraId="1AE015A1" w14:textId="331E147A" w:rsidR="005E11DA" w:rsidRPr="00912B05" w:rsidRDefault="1A743120" w:rsidP="7F704054">
            <w:pPr>
              <w:rPr>
                <w:rFonts w:ascii="Arial" w:eastAsia="Arial" w:hAnsi="Arial" w:cs="Arial"/>
                <w:i/>
                <w:iCs/>
                <w:sz w:val="22"/>
                <w:szCs w:val="22"/>
              </w:rPr>
            </w:pPr>
            <w:r w:rsidRPr="00912B05">
              <w:rPr>
                <w:rFonts w:ascii="Arial" w:eastAsia="Arial" w:hAnsi="Arial" w:cs="Arial"/>
                <w:i/>
                <w:iCs/>
                <w:sz w:val="22"/>
                <w:szCs w:val="22"/>
              </w:rPr>
              <w:t xml:space="preserve">All </w:t>
            </w:r>
            <w:r w:rsidR="50685579" w:rsidRPr="00912B05">
              <w:rPr>
                <w:rFonts w:ascii="Arial" w:eastAsia="Arial" w:hAnsi="Arial" w:cs="Arial"/>
                <w:i/>
                <w:iCs/>
                <w:sz w:val="22"/>
                <w:szCs w:val="22"/>
              </w:rPr>
              <w:t>dairy, eggs and honey</w:t>
            </w:r>
            <w:r w:rsidR="5F441538" w:rsidRPr="00912B05">
              <w:rPr>
                <w:rFonts w:ascii="Arial" w:eastAsia="Arial" w:hAnsi="Arial" w:cs="Arial"/>
                <w:i/>
                <w:iCs/>
                <w:sz w:val="22"/>
                <w:szCs w:val="22"/>
              </w:rPr>
              <w:t xml:space="preserve"> must be obtained </w:t>
            </w:r>
            <w:r w:rsidR="0057165B" w:rsidRPr="00912B05">
              <w:rPr>
                <w:rFonts w:ascii="Arial" w:eastAsia="Arial" w:hAnsi="Arial" w:cs="Arial"/>
                <w:i/>
                <w:iCs/>
                <w:sz w:val="22"/>
                <w:szCs w:val="22"/>
              </w:rPr>
              <w:t xml:space="preserve">from </w:t>
            </w:r>
            <w:r w:rsidR="171B2847" w:rsidRPr="00912B05">
              <w:rPr>
                <w:rFonts w:ascii="Arial" w:eastAsia="Arial" w:hAnsi="Arial" w:cs="Arial"/>
                <w:i/>
                <w:iCs/>
                <w:sz w:val="22"/>
                <w:szCs w:val="22"/>
              </w:rPr>
              <w:t>animals</w:t>
            </w:r>
            <w:r w:rsidR="00C16085" w:rsidRPr="00912B05">
              <w:rPr>
                <w:rFonts w:ascii="Arial" w:eastAsia="Arial" w:hAnsi="Arial" w:cs="Arial"/>
                <w:i/>
                <w:iCs/>
                <w:sz w:val="22"/>
                <w:szCs w:val="22"/>
              </w:rPr>
              <w:t xml:space="preserve"> </w:t>
            </w:r>
            <w:r w:rsidR="171B2847" w:rsidRPr="00912B05">
              <w:rPr>
                <w:rFonts w:ascii="Arial" w:eastAsia="Arial" w:hAnsi="Arial" w:cs="Arial"/>
                <w:i/>
                <w:iCs/>
                <w:sz w:val="22"/>
                <w:szCs w:val="22"/>
              </w:rPr>
              <w:t>raised</w:t>
            </w:r>
            <w:r w:rsidR="0057165B" w:rsidRPr="00912B05">
              <w:rPr>
                <w:rFonts w:ascii="Arial" w:eastAsia="Arial" w:hAnsi="Arial" w:cs="Arial"/>
                <w:i/>
                <w:iCs/>
                <w:sz w:val="22"/>
                <w:szCs w:val="22"/>
              </w:rPr>
              <w:t xml:space="preserve"> in the UK or EU</w:t>
            </w:r>
            <w:r w:rsidR="00710BA8" w:rsidRPr="00912B05">
              <w:rPr>
                <w:rFonts w:ascii="Arial" w:eastAsia="Arial" w:hAnsi="Arial" w:cs="Arial"/>
                <w:i/>
                <w:iCs/>
                <w:sz w:val="22"/>
                <w:szCs w:val="22"/>
              </w:rPr>
              <w:t xml:space="preserve"> (with </w:t>
            </w:r>
            <w:hyperlink w:anchor="_Bilateral_Cumulation_(and" w:history="1">
              <w:r w:rsidR="00710BA8" w:rsidRPr="00912B05">
                <w:rPr>
                  <w:rStyle w:val="Hyperlink"/>
                  <w:rFonts w:ascii="Arial" w:eastAsia="Arial" w:hAnsi="Arial" w:cs="Arial"/>
                  <w:i/>
                  <w:iCs/>
                  <w:color w:val="auto"/>
                  <w:sz w:val="22"/>
                  <w:szCs w:val="22"/>
                </w:rPr>
                <w:t>bilateral cumulation</w:t>
              </w:r>
            </w:hyperlink>
            <w:r w:rsidR="00710BA8" w:rsidRPr="00912B05">
              <w:rPr>
                <w:rFonts w:ascii="Arial" w:eastAsia="Arial" w:hAnsi="Arial" w:cs="Arial"/>
                <w:i/>
                <w:iCs/>
                <w:sz w:val="22"/>
                <w:szCs w:val="22"/>
              </w:rPr>
              <w:t>)</w:t>
            </w:r>
            <w:r w:rsidR="0057165B" w:rsidRPr="00912B05">
              <w:rPr>
                <w:rFonts w:ascii="Arial" w:eastAsia="Arial" w:hAnsi="Arial" w:cs="Arial"/>
                <w:i/>
                <w:iCs/>
                <w:sz w:val="22"/>
                <w:szCs w:val="22"/>
              </w:rPr>
              <w:t>.</w:t>
            </w:r>
          </w:p>
          <w:p w14:paraId="2677F553" w14:textId="77777777" w:rsidR="005E11DA" w:rsidRPr="00912B05" w:rsidRDefault="005E11DA" w:rsidP="7F704054">
            <w:pPr>
              <w:rPr>
                <w:rFonts w:ascii="Arial" w:eastAsia="Arial" w:hAnsi="Arial" w:cs="Arial"/>
                <w:i/>
                <w:iCs/>
                <w:sz w:val="22"/>
                <w:szCs w:val="22"/>
              </w:rPr>
            </w:pPr>
          </w:p>
          <w:p w14:paraId="2D37E54D" w14:textId="73761B98" w:rsidR="00B91696" w:rsidRPr="00912B05" w:rsidRDefault="005E11DA" w:rsidP="00B91696">
            <w:pPr>
              <w:rPr>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p w14:paraId="56D7952E" w14:textId="19972030" w:rsidR="00273C99" w:rsidRPr="00912B05" w:rsidRDefault="6088CE52" w:rsidP="005E11DA">
            <w:pPr>
              <w:rPr>
                <w:rFonts w:ascii="Arial" w:eastAsia="Arial" w:hAnsi="Arial" w:cs="Arial"/>
                <w:i/>
                <w:iCs/>
                <w:sz w:val="22"/>
                <w:szCs w:val="22"/>
              </w:rPr>
            </w:pPr>
            <w:r w:rsidRPr="00912B05">
              <w:rPr>
                <w:rFonts w:ascii="Arial" w:eastAsia="Arial" w:hAnsi="Arial" w:cs="Arial"/>
                <w:i/>
                <w:iCs/>
                <w:sz w:val="22"/>
                <w:szCs w:val="22"/>
              </w:rPr>
              <w:t xml:space="preserve"> </w:t>
            </w:r>
          </w:p>
        </w:tc>
      </w:tr>
      <w:tr w:rsidR="00B356F9" w:rsidRPr="00912B05" w14:paraId="33F31664" w14:textId="2782F8F4" w:rsidTr="00ED590C">
        <w:tc>
          <w:tcPr>
            <w:tcW w:w="1404" w:type="dxa"/>
            <w:shd w:val="clear" w:color="auto" w:fill="D9D9D9" w:themeFill="background1" w:themeFillShade="D9"/>
          </w:tcPr>
          <w:p w14:paraId="33F31662" w14:textId="77777777" w:rsidR="00273C99" w:rsidRPr="00912B05" w:rsidRDefault="006B550E" w:rsidP="001249B7">
            <w:pPr>
              <w:rPr>
                <w:rFonts w:ascii="Arial" w:eastAsia="Arial" w:hAnsi="Arial" w:cs="Arial"/>
                <w:b/>
                <w:bCs/>
                <w:sz w:val="22"/>
                <w:szCs w:val="22"/>
              </w:rPr>
            </w:pPr>
            <w:hyperlink r:id="rId28">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5</w:t>
              </w:r>
            </w:hyperlink>
          </w:p>
        </w:tc>
        <w:tc>
          <w:tcPr>
            <w:tcW w:w="2688" w:type="dxa"/>
            <w:shd w:val="clear" w:color="auto" w:fill="D9D9D9" w:themeFill="background1" w:themeFillShade="D9"/>
          </w:tcPr>
          <w:p w14:paraId="33F31663"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 xml:space="preserve">Products of animal origin, not elsewhere specified or included </w:t>
            </w:r>
          </w:p>
        </w:tc>
        <w:tc>
          <w:tcPr>
            <w:tcW w:w="6682" w:type="dxa"/>
            <w:shd w:val="clear" w:color="auto" w:fill="D9D9D9" w:themeFill="background1" w:themeFillShade="D9"/>
          </w:tcPr>
          <w:p w14:paraId="66956A0D" w14:textId="77777777" w:rsidR="00273C99" w:rsidRPr="00912B05" w:rsidRDefault="00273C99">
            <w:pPr>
              <w:rPr>
                <w:rFonts w:ascii="Arial" w:eastAsia="Arial" w:hAnsi="Arial" w:cs="Arial"/>
                <w:b/>
                <w:sz w:val="22"/>
                <w:szCs w:val="22"/>
              </w:rPr>
            </w:pPr>
          </w:p>
        </w:tc>
      </w:tr>
      <w:tr w:rsidR="00813DC3" w:rsidRPr="00912B05" w14:paraId="33F31667" w14:textId="0D126485" w:rsidTr="00ED590C">
        <w:tc>
          <w:tcPr>
            <w:tcW w:w="1404" w:type="dxa"/>
          </w:tcPr>
          <w:p w14:paraId="33F31665" w14:textId="0D4F3DC3"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t>05</w:t>
            </w:r>
            <w:r w:rsidR="001E5110" w:rsidRPr="00912B05">
              <w:rPr>
                <w:rFonts w:ascii="Arial" w:eastAsia="Arial" w:hAnsi="Arial" w:cs="Arial"/>
                <w:sz w:val="22"/>
                <w:szCs w:val="22"/>
              </w:rPr>
              <w:t>.</w:t>
            </w:r>
            <w:r w:rsidRPr="00912B05">
              <w:rPr>
                <w:rFonts w:ascii="Arial" w:eastAsia="Arial" w:hAnsi="Arial" w:cs="Arial"/>
                <w:sz w:val="22"/>
                <w:szCs w:val="22"/>
              </w:rPr>
              <w:t>01-05</w:t>
            </w:r>
            <w:r w:rsidR="001E5110" w:rsidRPr="00912B05">
              <w:rPr>
                <w:rFonts w:ascii="Arial" w:eastAsia="Arial" w:hAnsi="Arial" w:cs="Arial"/>
                <w:sz w:val="22"/>
                <w:szCs w:val="22"/>
              </w:rPr>
              <w:t>.</w:t>
            </w:r>
            <w:r w:rsidRPr="00912B05">
              <w:rPr>
                <w:rFonts w:ascii="Arial" w:eastAsia="Arial" w:hAnsi="Arial" w:cs="Arial"/>
                <w:sz w:val="22"/>
                <w:szCs w:val="22"/>
              </w:rPr>
              <w:t>11</w:t>
            </w:r>
          </w:p>
        </w:tc>
        <w:tc>
          <w:tcPr>
            <w:tcW w:w="2688" w:type="dxa"/>
          </w:tcPr>
          <w:p w14:paraId="33F31666" w14:textId="098B5168" w:rsidR="00273C99" w:rsidRPr="00912B05" w:rsidRDefault="004F2F44" w:rsidP="001249B7">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 xml:space="preserve">Production from non-originating materials of any </w:t>
            </w:r>
            <w:r w:rsidR="00157440" w:rsidRPr="00912B05">
              <w:rPr>
                <w:rStyle w:val="normaltextrun"/>
                <w:rFonts w:ascii="Arial" w:hAnsi="Arial" w:cs="Arial"/>
                <w:sz w:val="22"/>
                <w:szCs w:val="22"/>
              </w:rPr>
              <w:t>heading</w:t>
            </w:r>
            <w:r w:rsidRPr="00912B05">
              <w:rPr>
                <w:rStyle w:val="eop"/>
                <w:rFonts w:ascii="Arial" w:hAnsi="Arial" w:cs="Arial"/>
              </w:rPr>
              <w:t>.</w:t>
            </w:r>
          </w:p>
        </w:tc>
        <w:tc>
          <w:tcPr>
            <w:tcW w:w="6682" w:type="dxa"/>
          </w:tcPr>
          <w:p w14:paraId="58E2AF12" w14:textId="53F92FC0" w:rsidR="00086060" w:rsidRDefault="00086060" w:rsidP="1BFB0695">
            <w:pPr>
              <w:rPr>
                <w:rFonts w:ascii="Arial" w:eastAsia="Arial" w:hAnsi="Arial" w:cs="Arial"/>
                <w:i/>
                <w:iCs/>
                <w:sz w:val="22"/>
                <w:szCs w:val="22"/>
              </w:rPr>
            </w:pPr>
            <w:r w:rsidRPr="1BFB0695">
              <w:rPr>
                <w:rFonts w:ascii="Arial" w:eastAsia="Arial" w:hAnsi="Arial" w:cs="Arial"/>
                <w:i/>
                <w:iCs/>
                <w:sz w:val="22"/>
                <w:szCs w:val="22"/>
              </w:rPr>
              <w:t xml:space="preserve">Any imported material can be used provided that it is further processed in the UK (see </w:t>
            </w:r>
            <w:hyperlink w:anchor="_Insufficient_Processing">
              <w:r w:rsidRPr="1BFB0695">
                <w:rPr>
                  <w:rStyle w:val="Hyperlink"/>
                  <w:rFonts w:ascii="Arial" w:eastAsia="Arial" w:hAnsi="Arial" w:cs="Arial"/>
                  <w:i/>
                  <w:iCs/>
                  <w:color w:val="auto"/>
                  <w:sz w:val="22"/>
                  <w:szCs w:val="22"/>
                </w:rPr>
                <w:t>Insufficient Processing</w:t>
              </w:r>
            </w:hyperlink>
            <w:r w:rsidRPr="1BFB0695">
              <w:rPr>
                <w:rFonts w:ascii="Arial" w:eastAsia="Arial" w:hAnsi="Arial" w:cs="Arial"/>
                <w:i/>
                <w:iCs/>
                <w:sz w:val="22"/>
                <w:szCs w:val="22"/>
              </w:rPr>
              <w:t>).</w:t>
            </w:r>
          </w:p>
          <w:p w14:paraId="5C0C0060" w14:textId="6DC03A41" w:rsidR="1BFB0695" w:rsidRDefault="1BFB0695" w:rsidP="1BFB0695">
            <w:pPr>
              <w:rPr>
                <w:rFonts w:ascii="Arial" w:eastAsia="Arial" w:hAnsi="Arial" w:cs="Arial"/>
                <w:i/>
                <w:iCs/>
                <w:sz w:val="22"/>
                <w:szCs w:val="22"/>
              </w:rPr>
            </w:pPr>
          </w:p>
          <w:p w14:paraId="15A6F618" w14:textId="28361D80" w:rsidR="00273C99" w:rsidRPr="00912B05" w:rsidRDefault="007069E1">
            <w:pPr>
              <w:rPr>
                <w:rFonts w:ascii="Arial" w:eastAsia="Arial" w:hAnsi="Arial" w:cs="Arial"/>
                <w:i/>
                <w:sz w:val="22"/>
                <w:szCs w:val="22"/>
              </w:rPr>
            </w:pPr>
            <w:r w:rsidRPr="00912B05">
              <w:rPr>
                <w:rFonts w:ascii="Arial" w:eastAsia="Arial" w:hAnsi="Arial" w:cs="Arial"/>
                <w:i/>
                <w:sz w:val="22"/>
                <w:szCs w:val="22"/>
              </w:rPr>
              <w:t xml:space="preserve">Products from imported animals can be used. </w:t>
            </w:r>
            <w:r w:rsidR="477DABF0" w:rsidRPr="00912B05">
              <w:rPr>
                <w:rFonts w:ascii="Arial" w:eastAsia="Arial" w:hAnsi="Arial" w:cs="Arial"/>
                <w:i/>
                <w:sz w:val="22"/>
                <w:szCs w:val="22"/>
              </w:rPr>
              <w:t xml:space="preserve"> </w:t>
            </w:r>
          </w:p>
        </w:tc>
      </w:tr>
      <w:tr w:rsidR="00B356F9" w:rsidRPr="00912B05" w14:paraId="33F3166A" w14:textId="413BBDE7" w:rsidTr="00ED590C">
        <w:tc>
          <w:tcPr>
            <w:tcW w:w="1404" w:type="dxa"/>
            <w:shd w:val="clear" w:color="auto" w:fill="D9D9D9" w:themeFill="background1" w:themeFillShade="D9"/>
          </w:tcPr>
          <w:p w14:paraId="33F31668" w14:textId="65579F76"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SECTION II</w:t>
            </w:r>
          </w:p>
        </w:tc>
        <w:tc>
          <w:tcPr>
            <w:tcW w:w="2688" w:type="dxa"/>
            <w:shd w:val="clear" w:color="auto" w:fill="D9D9D9" w:themeFill="background1" w:themeFillShade="D9"/>
          </w:tcPr>
          <w:p w14:paraId="33F31669"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VEGETABLE PRODUCTS</w:t>
            </w:r>
          </w:p>
        </w:tc>
        <w:tc>
          <w:tcPr>
            <w:tcW w:w="6682" w:type="dxa"/>
            <w:shd w:val="clear" w:color="auto" w:fill="D9D9D9" w:themeFill="background1" w:themeFillShade="D9"/>
          </w:tcPr>
          <w:p w14:paraId="2BF10FD3" w14:textId="77777777" w:rsidR="00273C99" w:rsidRPr="00912B05" w:rsidRDefault="00273C99">
            <w:pPr>
              <w:rPr>
                <w:rFonts w:ascii="Arial" w:eastAsia="Arial" w:hAnsi="Arial" w:cs="Arial"/>
                <w:b/>
                <w:sz w:val="22"/>
                <w:szCs w:val="22"/>
              </w:rPr>
            </w:pPr>
          </w:p>
        </w:tc>
      </w:tr>
      <w:tr w:rsidR="00B356F9" w:rsidRPr="00912B05" w14:paraId="33F3166D" w14:textId="59F8E160" w:rsidTr="00ED590C">
        <w:tc>
          <w:tcPr>
            <w:tcW w:w="1404" w:type="dxa"/>
            <w:shd w:val="clear" w:color="auto" w:fill="D9D9D9" w:themeFill="background1" w:themeFillShade="D9"/>
          </w:tcPr>
          <w:p w14:paraId="33F3166B" w14:textId="77777777" w:rsidR="00273C99" w:rsidRPr="00912B05" w:rsidRDefault="006B550E" w:rsidP="001249B7">
            <w:pPr>
              <w:rPr>
                <w:rFonts w:ascii="Arial" w:eastAsia="Arial" w:hAnsi="Arial" w:cs="Arial"/>
                <w:b/>
                <w:bCs/>
                <w:sz w:val="22"/>
                <w:szCs w:val="22"/>
              </w:rPr>
            </w:pPr>
            <w:hyperlink r:id="rId29">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6</w:t>
              </w:r>
            </w:hyperlink>
          </w:p>
        </w:tc>
        <w:tc>
          <w:tcPr>
            <w:tcW w:w="2688" w:type="dxa"/>
            <w:shd w:val="clear" w:color="auto" w:fill="D9D9D9" w:themeFill="background1" w:themeFillShade="D9"/>
          </w:tcPr>
          <w:p w14:paraId="33F3166C"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Live trees and other plants; bulbs, roots and the like; cut flowers and ornamental foliage</w:t>
            </w:r>
          </w:p>
        </w:tc>
        <w:tc>
          <w:tcPr>
            <w:tcW w:w="6682" w:type="dxa"/>
            <w:shd w:val="clear" w:color="auto" w:fill="D9D9D9" w:themeFill="background1" w:themeFillShade="D9"/>
          </w:tcPr>
          <w:p w14:paraId="3BEB03E8" w14:textId="77777777" w:rsidR="00273C99" w:rsidRPr="00912B05" w:rsidRDefault="00273C99">
            <w:pPr>
              <w:rPr>
                <w:rFonts w:ascii="Arial" w:eastAsia="Arial" w:hAnsi="Arial" w:cs="Arial"/>
                <w:b/>
                <w:sz w:val="22"/>
                <w:szCs w:val="22"/>
              </w:rPr>
            </w:pPr>
          </w:p>
        </w:tc>
      </w:tr>
      <w:tr w:rsidR="00813DC3" w:rsidRPr="00912B05" w14:paraId="33F31670" w14:textId="4201A190" w:rsidTr="00ED590C">
        <w:trPr>
          <w:trHeight w:val="237"/>
        </w:trPr>
        <w:tc>
          <w:tcPr>
            <w:tcW w:w="1404" w:type="dxa"/>
          </w:tcPr>
          <w:p w14:paraId="33F3166E" w14:textId="2AA0FED2" w:rsidR="00273C99" w:rsidRPr="00912B05" w:rsidRDefault="00273C99" w:rsidP="001249B7">
            <w:pPr>
              <w:rPr>
                <w:rFonts w:ascii="Arial" w:eastAsia="Arial" w:hAnsi="Arial" w:cs="Arial"/>
                <w:b/>
                <w:sz w:val="22"/>
                <w:szCs w:val="22"/>
              </w:rPr>
            </w:pPr>
            <w:r w:rsidRPr="00912B05">
              <w:rPr>
                <w:rFonts w:ascii="Arial" w:eastAsia="Arial" w:hAnsi="Arial" w:cs="Arial"/>
                <w:sz w:val="22"/>
                <w:szCs w:val="22"/>
              </w:rPr>
              <w:t>06</w:t>
            </w:r>
            <w:r w:rsidR="001E5110" w:rsidRPr="00912B05">
              <w:rPr>
                <w:rFonts w:ascii="Arial" w:eastAsia="Arial" w:hAnsi="Arial" w:cs="Arial"/>
                <w:sz w:val="22"/>
                <w:szCs w:val="22"/>
              </w:rPr>
              <w:t>.</w:t>
            </w:r>
            <w:r w:rsidRPr="00912B05">
              <w:rPr>
                <w:rFonts w:ascii="Arial" w:eastAsia="Arial" w:hAnsi="Arial" w:cs="Arial"/>
                <w:sz w:val="22"/>
                <w:szCs w:val="22"/>
              </w:rPr>
              <w:t>01-06</w:t>
            </w:r>
            <w:r w:rsidR="001E5110" w:rsidRPr="00912B05">
              <w:rPr>
                <w:rFonts w:ascii="Arial" w:eastAsia="Arial" w:hAnsi="Arial" w:cs="Arial"/>
                <w:sz w:val="22"/>
                <w:szCs w:val="22"/>
              </w:rPr>
              <w:t>.</w:t>
            </w:r>
            <w:r w:rsidRPr="00912B05">
              <w:rPr>
                <w:rFonts w:ascii="Arial" w:eastAsia="Arial" w:hAnsi="Arial" w:cs="Arial"/>
                <w:sz w:val="22"/>
                <w:szCs w:val="22"/>
              </w:rPr>
              <w:t>04</w:t>
            </w:r>
          </w:p>
        </w:tc>
        <w:tc>
          <w:tcPr>
            <w:tcW w:w="2688" w:type="dxa"/>
          </w:tcPr>
          <w:p w14:paraId="33F3166F" w14:textId="5086BBF3" w:rsidR="00273C99" w:rsidRPr="00912B05" w:rsidRDefault="008C3D20" w:rsidP="001249B7">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 xml:space="preserve">Production in which 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6 used are wholly obtained.</w:t>
            </w:r>
            <w:r w:rsidRPr="00912B05">
              <w:rPr>
                <w:rStyle w:val="eop"/>
                <w:rFonts w:ascii="Arial" w:hAnsi="Arial" w:cs="Arial"/>
                <w:sz w:val="22"/>
                <w:szCs w:val="22"/>
              </w:rPr>
              <w:t> </w:t>
            </w:r>
          </w:p>
        </w:tc>
        <w:tc>
          <w:tcPr>
            <w:tcW w:w="6682" w:type="dxa"/>
          </w:tcPr>
          <w:p w14:paraId="539FF9B0" w14:textId="2D7A5D85" w:rsidR="00273C99" w:rsidRPr="00912B05" w:rsidRDefault="0057165B">
            <w:pPr>
              <w:rPr>
                <w:rFonts w:ascii="Arial" w:eastAsia="Arial" w:hAnsi="Arial" w:cs="Arial"/>
                <w:i/>
                <w:sz w:val="22"/>
                <w:szCs w:val="22"/>
              </w:rPr>
            </w:pPr>
            <w:r w:rsidRPr="00912B05">
              <w:rPr>
                <w:rFonts w:ascii="Arial" w:eastAsia="Arial" w:hAnsi="Arial" w:cs="Arial"/>
                <w:i/>
                <w:sz w:val="22"/>
                <w:szCs w:val="22"/>
              </w:rPr>
              <w:t xml:space="preserve">All </w:t>
            </w:r>
            <w:r w:rsidR="00046B4B" w:rsidRPr="00912B05">
              <w:rPr>
                <w:rFonts w:ascii="Arial" w:eastAsia="Arial" w:hAnsi="Arial" w:cs="Arial"/>
                <w:i/>
                <w:sz w:val="22"/>
                <w:szCs w:val="22"/>
              </w:rPr>
              <w:t>live trees</w:t>
            </w:r>
            <w:r w:rsidR="00EF7200" w:rsidRPr="00912B05">
              <w:rPr>
                <w:rFonts w:ascii="Arial" w:eastAsia="Arial" w:hAnsi="Arial" w:cs="Arial"/>
                <w:i/>
                <w:sz w:val="22"/>
                <w:szCs w:val="22"/>
              </w:rPr>
              <w:t>, plants</w:t>
            </w:r>
            <w:r w:rsidR="00BC70D7" w:rsidRPr="00912B05">
              <w:rPr>
                <w:rFonts w:ascii="Arial" w:eastAsia="Arial" w:hAnsi="Arial" w:cs="Arial"/>
                <w:i/>
                <w:sz w:val="22"/>
                <w:szCs w:val="22"/>
              </w:rPr>
              <w:t>, roots, flowers etc must</w:t>
            </w:r>
            <w:r w:rsidRPr="00912B05">
              <w:rPr>
                <w:rFonts w:ascii="Arial" w:eastAsia="Arial" w:hAnsi="Arial" w:cs="Arial"/>
                <w:i/>
                <w:sz w:val="22"/>
                <w:szCs w:val="22"/>
              </w:rPr>
              <w:t xml:space="preserve"> be grown or harvested in the UK or EU</w:t>
            </w:r>
            <w:r w:rsidR="00465A7E" w:rsidRPr="00912B05">
              <w:rPr>
                <w:rFonts w:ascii="Arial" w:eastAsia="Arial" w:hAnsi="Arial" w:cs="Arial"/>
                <w:i/>
                <w:sz w:val="22"/>
                <w:szCs w:val="22"/>
              </w:rPr>
              <w:t xml:space="preserve"> (with </w:t>
            </w:r>
            <w:hyperlink w:anchor="_Bilateral_Cumulation_(and" w:history="1">
              <w:r w:rsidR="00465A7E" w:rsidRPr="00912B05">
                <w:rPr>
                  <w:rStyle w:val="Hyperlink"/>
                  <w:rFonts w:ascii="Arial" w:eastAsia="Arial" w:hAnsi="Arial" w:cs="Arial"/>
                  <w:i/>
                  <w:color w:val="auto"/>
                  <w:sz w:val="22"/>
                  <w:szCs w:val="22"/>
                </w:rPr>
                <w:t>bilateral cumulation</w:t>
              </w:r>
            </w:hyperlink>
            <w:r w:rsidR="00465A7E" w:rsidRPr="00912B05">
              <w:rPr>
                <w:rFonts w:ascii="Arial" w:eastAsia="Arial" w:hAnsi="Arial" w:cs="Arial"/>
                <w:i/>
                <w:sz w:val="22"/>
                <w:szCs w:val="22"/>
              </w:rPr>
              <w:t>)</w:t>
            </w:r>
            <w:r w:rsidRPr="00912B05">
              <w:rPr>
                <w:rFonts w:ascii="Arial" w:eastAsia="Arial" w:hAnsi="Arial" w:cs="Arial"/>
                <w:i/>
                <w:sz w:val="22"/>
                <w:szCs w:val="22"/>
              </w:rPr>
              <w:t xml:space="preserve">. </w:t>
            </w:r>
            <w:r w:rsidR="24006D71" w:rsidRPr="00912B05">
              <w:rPr>
                <w:rFonts w:ascii="Arial" w:eastAsia="Arial" w:hAnsi="Arial" w:cs="Arial"/>
                <w:i/>
                <w:iCs/>
                <w:sz w:val="22"/>
                <w:szCs w:val="22"/>
              </w:rPr>
              <w:t>Imported seeds</w:t>
            </w:r>
            <w:r w:rsidR="00B034CE" w:rsidRPr="00912B05">
              <w:rPr>
                <w:rFonts w:ascii="Arial" w:eastAsia="Arial" w:hAnsi="Arial" w:cs="Arial"/>
                <w:i/>
                <w:iCs/>
                <w:sz w:val="22"/>
                <w:szCs w:val="22"/>
              </w:rPr>
              <w:t xml:space="preserve"> and </w:t>
            </w:r>
            <w:r w:rsidR="007725F0" w:rsidRPr="00912B05">
              <w:rPr>
                <w:rFonts w:ascii="Arial" w:eastAsia="Arial" w:hAnsi="Arial" w:cs="Arial"/>
                <w:i/>
                <w:iCs/>
                <w:sz w:val="22"/>
                <w:szCs w:val="22"/>
              </w:rPr>
              <w:t>propagation materials</w:t>
            </w:r>
            <w:r w:rsidR="24006D71" w:rsidRPr="00912B05">
              <w:rPr>
                <w:rFonts w:ascii="Arial" w:eastAsia="Arial" w:hAnsi="Arial" w:cs="Arial"/>
                <w:i/>
                <w:iCs/>
                <w:sz w:val="22"/>
                <w:szCs w:val="22"/>
              </w:rPr>
              <w:t xml:space="preserve"> may be used. </w:t>
            </w:r>
          </w:p>
        </w:tc>
      </w:tr>
      <w:tr w:rsidR="00B356F9" w:rsidRPr="00912B05" w14:paraId="33F31673" w14:textId="3B3AAFC0" w:rsidTr="00ED590C">
        <w:tc>
          <w:tcPr>
            <w:tcW w:w="1404" w:type="dxa"/>
            <w:shd w:val="clear" w:color="auto" w:fill="D9D9D9" w:themeFill="background1" w:themeFillShade="D9"/>
          </w:tcPr>
          <w:p w14:paraId="33F31671" w14:textId="77777777" w:rsidR="00273C99" w:rsidRPr="00912B05" w:rsidRDefault="006B550E" w:rsidP="001249B7">
            <w:pPr>
              <w:rPr>
                <w:rFonts w:ascii="Arial" w:eastAsia="Arial" w:hAnsi="Arial" w:cs="Arial"/>
                <w:b/>
                <w:bCs/>
                <w:sz w:val="22"/>
                <w:szCs w:val="22"/>
              </w:rPr>
            </w:pPr>
            <w:hyperlink r:id="rId30">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7</w:t>
              </w:r>
            </w:hyperlink>
          </w:p>
        </w:tc>
        <w:tc>
          <w:tcPr>
            <w:tcW w:w="2688" w:type="dxa"/>
            <w:shd w:val="clear" w:color="auto" w:fill="D9D9D9" w:themeFill="background1" w:themeFillShade="D9"/>
          </w:tcPr>
          <w:p w14:paraId="33F31672"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 xml:space="preserve">Edible vegetables and certain roots and tubers </w:t>
            </w:r>
          </w:p>
        </w:tc>
        <w:tc>
          <w:tcPr>
            <w:tcW w:w="6682" w:type="dxa"/>
            <w:shd w:val="clear" w:color="auto" w:fill="D9D9D9" w:themeFill="background1" w:themeFillShade="D9"/>
          </w:tcPr>
          <w:p w14:paraId="55753848" w14:textId="77777777" w:rsidR="00273C99" w:rsidRPr="00912B05" w:rsidRDefault="00273C99">
            <w:pPr>
              <w:rPr>
                <w:rFonts w:ascii="Arial" w:eastAsia="Arial" w:hAnsi="Arial" w:cs="Arial"/>
                <w:b/>
                <w:sz w:val="22"/>
                <w:szCs w:val="22"/>
              </w:rPr>
            </w:pPr>
          </w:p>
        </w:tc>
      </w:tr>
      <w:tr w:rsidR="00813DC3" w:rsidRPr="00912B05" w14:paraId="33F31676" w14:textId="0CFD12B4" w:rsidTr="00ED590C">
        <w:tc>
          <w:tcPr>
            <w:tcW w:w="1404" w:type="dxa"/>
          </w:tcPr>
          <w:p w14:paraId="33F31674" w14:textId="624552AE"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t>07</w:t>
            </w:r>
            <w:r w:rsidR="001E5110" w:rsidRPr="00912B05">
              <w:rPr>
                <w:rFonts w:ascii="Arial" w:eastAsia="Arial" w:hAnsi="Arial" w:cs="Arial"/>
                <w:sz w:val="22"/>
                <w:szCs w:val="22"/>
              </w:rPr>
              <w:t>.</w:t>
            </w:r>
            <w:r w:rsidRPr="00912B05">
              <w:rPr>
                <w:rFonts w:ascii="Arial" w:eastAsia="Arial" w:hAnsi="Arial" w:cs="Arial"/>
                <w:sz w:val="22"/>
                <w:szCs w:val="22"/>
              </w:rPr>
              <w:t>01-07</w:t>
            </w:r>
            <w:r w:rsidR="001E5110" w:rsidRPr="00912B05">
              <w:rPr>
                <w:rFonts w:ascii="Arial" w:eastAsia="Arial" w:hAnsi="Arial" w:cs="Arial"/>
                <w:sz w:val="22"/>
                <w:szCs w:val="22"/>
              </w:rPr>
              <w:t>.</w:t>
            </w:r>
            <w:r w:rsidRPr="00912B05">
              <w:rPr>
                <w:rFonts w:ascii="Arial" w:eastAsia="Arial" w:hAnsi="Arial" w:cs="Arial"/>
                <w:sz w:val="22"/>
                <w:szCs w:val="22"/>
              </w:rPr>
              <w:t>14</w:t>
            </w:r>
          </w:p>
        </w:tc>
        <w:tc>
          <w:tcPr>
            <w:tcW w:w="2688" w:type="dxa"/>
            <w:shd w:val="clear" w:color="auto" w:fill="auto"/>
          </w:tcPr>
          <w:p w14:paraId="33F31675" w14:textId="34420CB3" w:rsidR="00273C99" w:rsidRPr="00912B05" w:rsidRDefault="00D9702E" w:rsidP="001249B7">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 xml:space="preserve">Production in which 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7 used are wholly obtained.</w:t>
            </w:r>
            <w:r w:rsidRPr="00912B05">
              <w:rPr>
                <w:rStyle w:val="eop"/>
                <w:rFonts w:ascii="Arial" w:hAnsi="Arial" w:cs="Arial"/>
                <w:sz w:val="22"/>
                <w:szCs w:val="22"/>
              </w:rPr>
              <w:t> </w:t>
            </w:r>
          </w:p>
        </w:tc>
        <w:tc>
          <w:tcPr>
            <w:tcW w:w="6682" w:type="dxa"/>
          </w:tcPr>
          <w:p w14:paraId="63C3301F" w14:textId="2F1C73CA" w:rsidR="00273C99" w:rsidRPr="00912B05" w:rsidRDefault="0057165B">
            <w:pPr>
              <w:rPr>
                <w:rFonts w:ascii="Arial" w:eastAsia="Arial" w:hAnsi="Arial" w:cs="Arial"/>
                <w:sz w:val="22"/>
                <w:szCs w:val="22"/>
              </w:rPr>
            </w:pPr>
            <w:r w:rsidRPr="00912B05">
              <w:rPr>
                <w:rFonts w:ascii="Arial" w:eastAsia="Arial" w:hAnsi="Arial" w:cs="Arial"/>
                <w:i/>
                <w:sz w:val="22"/>
                <w:szCs w:val="22"/>
              </w:rPr>
              <w:t xml:space="preserve">All </w:t>
            </w:r>
            <w:r w:rsidR="00BC70D7" w:rsidRPr="00912B05">
              <w:rPr>
                <w:rFonts w:ascii="Arial" w:eastAsia="Arial" w:hAnsi="Arial" w:cs="Arial"/>
                <w:i/>
                <w:sz w:val="22"/>
                <w:szCs w:val="22"/>
              </w:rPr>
              <w:t>vegetables, roots and tubers must</w:t>
            </w:r>
            <w:r w:rsidRPr="00912B05">
              <w:rPr>
                <w:rFonts w:ascii="Arial" w:eastAsia="Arial" w:hAnsi="Arial" w:cs="Arial"/>
                <w:i/>
                <w:sz w:val="22"/>
                <w:szCs w:val="22"/>
              </w:rPr>
              <w:t xml:space="preserve"> be grown or harvested in the UK or EU</w:t>
            </w:r>
            <w:r w:rsidR="00C9720D" w:rsidRPr="00912B05">
              <w:rPr>
                <w:rFonts w:ascii="Arial" w:eastAsia="Arial" w:hAnsi="Arial" w:cs="Arial"/>
                <w:i/>
                <w:sz w:val="22"/>
                <w:szCs w:val="22"/>
              </w:rPr>
              <w:t xml:space="preserve"> (</w:t>
            </w:r>
            <w:r w:rsidR="00AE29AF" w:rsidRPr="00912B05">
              <w:rPr>
                <w:rFonts w:ascii="Arial" w:eastAsia="Arial" w:hAnsi="Arial" w:cs="Arial"/>
                <w:i/>
                <w:sz w:val="22"/>
                <w:szCs w:val="22"/>
              </w:rPr>
              <w:t xml:space="preserve">with </w:t>
            </w:r>
            <w:hyperlink w:anchor="_Bilateral_Cumulation_(and" w:history="1">
              <w:r w:rsidR="00AE29AF" w:rsidRPr="00912B05">
                <w:rPr>
                  <w:rStyle w:val="Hyperlink"/>
                  <w:rFonts w:ascii="Arial" w:eastAsia="Arial" w:hAnsi="Arial" w:cs="Arial"/>
                  <w:i/>
                  <w:color w:val="auto"/>
                  <w:sz w:val="22"/>
                  <w:szCs w:val="22"/>
                </w:rPr>
                <w:t>bilateral cumulation</w:t>
              </w:r>
            </w:hyperlink>
            <w:r w:rsidR="00AE29AF" w:rsidRPr="00912B05">
              <w:rPr>
                <w:rFonts w:ascii="Arial" w:eastAsia="Arial" w:hAnsi="Arial" w:cs="Arial"/>
                <w:i/>
                <w:sz w:val="22"/>
                <w:szCs w:val="22"/>
              </w:rPr>
              <w:t>)</w:t>
            </w:r>
            <w:r w:rsidRPr="00912B05">
              <w:rPr>
                <w:rFonts w:ascii="Arial" w:eastAsia="Arial" w:hAnsi="Arial" w:cs="Arial"/>
                <w:i/>
                <w:sz w:val="22"/>
                <w:szCs w:val="22"/>
              </w:rPr>
              <w:t>.</w:t>
            </w:r>
            <w:r w:rsidR="2B5ADD45" w:rsidRPr="00912B05">
              <w:rPr>
                <w:rFonts w:ascii="Arial" w:eastAsia="Arial" w:hAnsi="Arial" w:cs="Arial"/>
                <w:i/>
                <w:iCs/>
                <w:sz w:val="22"/>
                <w:szCs w:val="22"/>
              </w:rPr>
              <w:t xml:space="preserve"> </w:t>
            </w:r>
            <w:r w:rsidR="2B5ADD45" w:rsidRPr="00912B05">
              <w:rPr>
                <w:rFonts w:ascii="Arial" w:eastAsia="Arial" w:hAnsi="Arial" w:cs="Arial"/>
                <w:i/>
                <w:iCs/>
                <w:color w:val="000000" w:themeColor="text1"/>
                <w:sz w:val="22"/>
                <w:szCs w:val="22"/>
              </w:rPr>
              <w:t>Imported seeds may be used.</w:t>
            </w:r>
          </w:p>
        </w:tc>
      </w:tr>
      <w:tr w:rsidR="00B356F9" w:rsidRPr="00912B05" w14:paraId="33F31679" w14:textId="5219FFF5" w:rsidTr="00ED590C">
        <w:tc>
          <w:tcPr>
            <w:tcW w:w="1404" w:type="dxa"/>
            <w:shd w:val="clear" w:color="auto" w:fill="D9D9D9" w:themeFill="background1" w:themeFillShade="D9"/>
          </w:tcPr>
          <w:p w14:paraId="33F31677" w14:textId="77777777" w:rsidR="00273C99" w:rsidRPr="00912B05" w:rsidRDefault="006B550E" w:rsidP="001249B7">
            <w:pPr>
              <w:rPr>
                <w:rFonts w:ascii="Arial" w:eastAsia="Arial" w:hAnsi="Arial" w:cs="Arial"/>
                <w:b/>
                <w:bCs/>
                <w:sz w:val="22"/>
                <w:szCs w:val="22"/>
              </w:rPr>
            </w:pPr>
            <w:hyperlink r:id="rId31">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8</w:t>
              </w:r>
            </w:hyperlink>
          </w:p>
        </w:tc>
        <w:tc>
          <w:tcPr>
            <w:tcW w:w="2688" w:type="dxa"/>
            <w:shd w:val="clear" w:color="auto" w:fill="D9D9D9" w:themeFill="background1" w:themeFillShade="D9"/>
          </w:tcPr>
          <w:p w14:paraId="33F31678"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 xml:space="preserve">Edible fruit and nuts; peel of citrus fruit or melons </w:t>
            </w:r>
          </w:p>
        </w:tc>
        <w:tc>
          <w:tcPr>
            <w:tcW w:w="6682" w:type="dxa"/>
            <w:shd w:val="clear" w:color="auto" w:fill="D9D9D9" w:themeFill="background1" w:themeFillShade="D9"/>
          </w:tcPr>
          <w:p w14:paraId="4A7D4D05" w14:textId="77777777" w:rsidR="00273C99" w:rsidRPr="00912B05" w:rsidRDefault="00273C99">
            <w:pPr>
              <w:rPr>
                <w:rFonts w:ascii="Arial" w:eastAsia="Arial" w:hAnsi="Arial" w:cs="Arial"/>
                <w:b/>
                <w:sz w:val="22"/>
                <w:szCs w:val="22"/>
              </w:rPr>
            </w:pPr>
          </w:p>
        </w:tc>
      </w:tr>
      <w:tr w:rsidR="00813DC3" w:rsidRPr="00912B05" w14:paraId="33F3167C" w14:textId="44008BB0" w:rsidTr="00ED590C">
        <w:trPr>
          <w:trHeight w:val="523"/>
        </w:trPr>
        <w:tc>
          <w:tcPr>
            <w:tcW w:w="1404" w:type="dxa"/>
          </w:tcPr>
          <w:p w14:paraId="33F3167A" w14:textId="43F93827"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t>08</w:t>
            </w:r>
            <w:r w:rsidR="001E5110" w:rsidRPr="00912B05">
              <w:rPr>
                <w:rFonts w:ascii="Arial" w:eastAsia="Arial" w:hAnsi="Arial" w:cs="Arial"/>
                <w:sz w:val="22"/>
                <w:szCs w:val="22"/>
              </w:rPr>
              <w:t>.</w:t>
            </w:r>
            <w:r w:rsidRPr="00912B05">
              <w:rPr>
                <w:rFonts w:ascii="Arial" w:eastAsia="Arial" w:hAnsi="Arial" w:cs="Arial"/>
                <w:sz w:val="22"/>
                <w:szCs w:val="22"/>
              </w:rPr>
              <w:t>01-08</w:t>
            </w:r>
            <w:r w:rsidR="001E5110" w:rsidRPr="00912B05">
              <w:rPr>
                <w:rFonts w:ascii="Arial" w:eastAsia="Arial" w:hAnsi="Arial" w:cs="Arial"/>
                <w:sz w:val="22"/>
                <w:szCs w:val="22"/>
              </w:rPr>
              <w:t>.</w:t>
            </w:r>
            <w:r w:rsidRPr="00912B05">
              <w:rPr>
                <w:rFonts w:ascii="Arial" w:eastAsia="Arial" w:hAnsi="Arial" w:cs="Arial"/>
                <w:sz w:val="22"/>
                <w:szCs w:val="22"/>
              </w:rPr>
              <w:t>14</w:t>
            </w:r>
          </w:p>
        </w:tc>
        <w:tc>
          <w:tcPr>
            <w:tcW w:w="2688" w:type="dxa"/>
          </w:tcPr>
          <w:p w14:paraId="3E8D13D2" w14:textId="77777777" w:rsidR="007F3C4D" w:rsidRPr="00912B05" w:rsidRDefault="007F3C4D" w:rsidP="001249B7">
            <w:pPr>
              <w:textAlignment w:val="baseline"/>
              <w:rPr>
                <w:rFonts w:ascii="Arial" w:eastAsia="Times New Roman" w:hAnsi="Arial" w:cs="Arial"/>
                <w:sz w:val="18"/>
                <w:szCs w:val="18"/>
                <w:lang w:eastAsia="en-GB"/>
              </w:rPr>
            </w:pPr>
            <w:bookmarkStart w:id="48" w:name="_Hlk56784276"/>
            <w:r w:rsidRPr="00912B05">
              <w:rPr>
                <w:rFonts w:ascii="Arial" w:eastAsia="Times New Roman" w:hAnsi="Arial" w:cs="Arial"/>
                <w:sz w:val="22"/>
                <w:szCs w:val="22"/>
                <w:lang w:eastAsia="en-GB"/>
              </w:rPr>
              <w:t>Production in which: </w:t>
            </w:r>
          </w:p>
          <w:p w14:paraId="17D2F289" w14:textId="77777777" w:rsidR="007C7289" w:rsidRPr="00912B05" w:rsidRDefault="007F3C4D" w:rsidP="000B2854">
            <w:pPr>
              <w:pStyle w:val="ListParagraph"/>
              <w:numPr>
                <w:ilvl w:val="0"/>
                <w:numId w:val="8"/>
              </w:numPr>
              <w:ind w:left="456"/>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all the materials of </w:t>
            </w:r>
            <w:r w:rsidR="00157440" w:rsidRPr="00912B05">
              <w:rPr>
                <w:rFonts w:ascii="Arial" w:eastAsia="Times New Roman" w:hAnsi="Arial" w:cs="Arial"/>
                <w:sz w:val="22"/>
                <w:szCs w:val="22"/>
                <w:lang w:eastAsia="en-GB"/>
              </w:rPr>
              <w:t>Chapter</w:t>
            </w:r>
            <w:r w:rsidRPr="00912B05">
              <w:rPr>
                <w:rFonts w:ascii="Arial" w:eastAsia="Times New Roman" w:hAnsi="Arial" w:cs="Arial"/>
                <w:sz w:val="22"/>
                <w:szCs w:val="22"/>
                <w:lang w:eastAsia="en-GB"/>
              </w:rPr>
              <w:t xml:space="preserve"> 8 used are wholly obtained</w:t>
            </w:r>
            <w:r w:rsidR="00CA471F" w:rsidRPr="00912B05">
              <w:rPr>
                <w:rFonts w:ascii="Arial" w:eastAsia="Times New Roman" w:hAnsi="Arial" w:cs="Arial"/>
                <w:sz w:val="22"/>
                <w:szCs w:val="22"/>
                <w:lang w:eastAsia="en-GB"/>
              </w:rPr>
              <w:t>;</w:t>
            </w:r>
            <w:r w:rsidRPr="00912B05">
              <w:rPr>
                <w:rFonts w:ascii="Arial" w:eastAsia="Times New Roman" w:hAnsi="Arial" w:cs="Arial"/>
                <w:sz w:val="22"/>
                <w:szCs w:val="22"/>
                <w:lang w:eastAsia="en-GB"/>
              </w:rPr>
              <w:t xml:space="preserve"> and</w:t>
            </w:r>
          </w:p>
          <w:p w14:paraId="33F3167B" w14:textId="0048395D" w:rsidR="00273C99" w:rsidRPr="00912B05" w:rsidRDefault="007F3C4D" w:rsidP="000B2854">
            <w:pPr>
              <w:pStyle w:val="ListParagraph"/>
              <w:numPr>
                <w:ilvl w:val="0"/>
                <w:numId w:val="8"/>
              </w:numPr>
              <w:ind w:left="456"/>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the total weight of non-originating materials of </w:t>
            </w:r>
            <w:r w:rsidR="00157440" w:rsidRPr="00912B05">
              <w:rPr>
                <w:rFonts w:ascii="Arial" w:eastAsia="Times New Roman" w:hAnsi="Arial" w:cs="Arial"/>
                <w:sz w:val="22"/>
                <w:szCs w:val="22"/>
                <w:lang w:eastAsia="en-GB"/>
              </w:rPr>
              <w:t>heading</w:t>
            </w:r>
            <w:r w:rsidRPr="00912B05">
              <w:rPr>
                <w:rFonts w:ascii="Arial" w:eastAsia="Times New Roman" w:hAnsi="Arial" w:cs="Arial"/>
                <w:sz w:val="22"/>
                <w:szCs w:val="22"/>
                <w:lang w:eastAsia="en-GB"/>
              </w:rPr>
              <w:t>s 17.01 and 17.02 does not exceed 20% of the weight of the product. </w:t>
            </w:r>
            <w:bookmarkEnd w:id="48"/>
          </w:p>
        </w:tc>
        <w:tc>
          <w:tcPr>
            <w:tcW w:w="6682" w:type="dxa"/>
          </w:tcPr>
          <w:p w14:paraId="5D2394E3" w14:textId="13C2508B" w:rsidR="00273C99" w:rsidRPr="00912B05" w:rsidRDefault="0057165B">
            <w:pPr>
              <w:rPr>
                <w:rFonts w:ascii="Arial" w:eastAsia="Arial" w:hAnsi="Arial" w:cs="Arial"/>
                <w:i/>
                <w:sz w:val="22"/>
                <w:szCs w:val="22"/>
              </w:rPr>
            </w:pPr>
            <w:r w:rsidRPr="00912B05">
              <w:rPr>
                <w:rFonts w:ascii="Arial" w:eastAsia="Arial" w:hAnsi="Arial" w:cs="Arial"/>
                <w:i/>
                <w:sz w:val="22"/>
                <w:szCs w:val="22"/>
              </w:rPr>
              <w:t>All</w:t>
            </w:r>
            <w:r w:rsidR="00BC70D7" w:rsidRPr="00912B05">
              <w:rPr>
                <w:rFonts w:ascii="Arial" w:eastAsia="Arial" w:hAnsi="Arial" w:cs="Arial"/>
                <w:i/>
                <w:sz w:val="22"/>
                <w:szCs w:val="22"/>
              </w:rPr>
              <w:t xml:space="preserve"> fruit, nuts and peel must</w:t>
            </w:r>
            <w:r w:rsidRPr="00912B05">
              <w:rPr>
                <w:rFonts w:ascii="Arial" w:eastAsia="Arial" w:hAnsi="Arial" w:cs="Arial"/>
                <w:i/>
                <w:sz w:val="22"/>
                <w:szCs w:val="22"/>
              </w:rPr>
              <w:t xml:space="preserve"> be grown or harvested in the UK or EU</w:t>
            </w:r>
            <w:r w:rsidR="004040A1" w:rsidRPr="00912B05">
              <w:rPr>
                <w:rFonts w:ascii="Arial" w:eastAsia="Arial" w:hAnsi="Arial" w:cs="Arial"/>
                <w:i/>
                <w:sz w:val="22"/>
                <w:szCs w:val="22"/>
              </w:rPr>
              <w:t xml:space="preserve"> (with </w:t>
            </w:r>
            <w:hyperlink w:anchor="_Bilateral_Cumulation_(and" w:history="1">
              <w:r w:rsidR="004040A1" w:rsidRPr="00912B05">
                <w:rPr>
                  <w:rStyle w:val="Hyperlink"/>
                  <w:rFonts w:ascii="Arial" w:eastAsia="Arial" w:hAnsi="Arial" w:cs="Arial"/>
                  <w:i/>
                  <w:color w:val="auto"/>
                  <w:sz w:val="22"/>
                  <w:szCs w:val="22"/>
                </w:rPr>
                <w:t>bilateral cumulation</w:t>
              </w:r>
            </w:hyperlink>
            <w:r w:rsidR="004040A1" w:rsidRPr="00912B05">
              <w:rPr>
                <w:rFonts w:ascii="Arial" w:eastAsia="Arial" w:hAnsi="Arial" w:cs="Arial"/>
                <w:i/>
                <w:sz w:val="22"/>
                <w:szCs w:val="22"/>
              </w:rPr>
              <w:t>)</w:t>
            </w:r>
            <w:r w:rsidRPr="00912B05">
              <w:rPr>
                <w:rFonts w:ascii="Arial" w:eastAsia="Arial" w:hAnsi="Arial" w:cs="Arial"/>
                <w:i/>
                <w:sz w:val="22"/>
                <w:szCs w:val="22"/>
              </w:rPr>
              <w:t>.</w:t>
            </w:r>
          </w:p>
          <w:p w14:paraId="422C51A9" w14:textId="77777777" w:rsidR="0081241A" w:rsidRPr="00912B05" w:rsidRDefault="0081241A">
            <w:pPr>
              <w:rPr>
                <w:rFonts w:ascii="Arial" w:eastAsia="Arial" w:hAnsi="Arial" w:cs="Arial"/>
                <w:i/>
                <w:sz w:val="22"/>
                <w:szCs w:val="22"/>
              </w:rPr>
            </w:pPr>
          </w:p>
          <w:p w14:paraId="63FBB4BB" w14:textId="3607EC6D" w:rsidR="0081241A" w:rsidRPr="00912B05" w:rsidRDefault="0081241A">
            <w:pPr>
              <w:rPr>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tc>
      </w:tr>
      <w:tr w:rsidR="00B356F9" w:rsidRPr="00912B05" w14:paraId="33F3167F" w14:textId="4A5142F3" w:rsidTr="00ED590C">
        <w:tc>
          <w:tcPr>
            <w:tcW w:w="1404" w:type="dxa"/>
            <w:shd w:val="clear" w:color="auto" w:fill="D9D9D9" w:themeFill="background1" w:themeFillShade="D9"/>
          </w:tcPr>
          <w:p w14:paraId="33F3167D" w14:textId="77777777" w:rsidR="00273C99" w:rsidRPr="00912B05" w:rsidRDefault="006B550E" w:rsidP="001249B7">
            <w:pPr>
              <w:rPr>
                <w:rFonts w:ascii="Arial" w:eastAsia="Arial" w:hAnsi="Arial" w:cs="Arial"/>
                <w:b/>
                <w:bCs/>
                <w:sz w:val="22"/>
                <w:szCs w:val="22"/>
              </w:rPr>
            </w:pPr>
            <w:hyperlink r:id="rId32">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9</w:t>
              </w:r>
            </w:hyperlink>
          </w:p>
        </w:tc>
        <w:tc>
          <w:tcPr>
            <w:tcW w:w="2688" w:type="dxa"/>
            <w:shd w:val="clear" w:color="auto" w:fill="D9D9D9" w:themeFill="background1" w:themeFillShade="D9"/>
          </w:tcPr>
          <w:p w14:paraId="33F3167E"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 xml:space="preserve">Coffee, tea, </w:t>
            </w:r>
            <w:proofErr w:type="spellStart"/>
            <w:r w:rsidRPr="00912B05">
              <w:rPr>
                <w:rFonts w:ascii="Arial" w:eastAsia="Arial" w:hAnsi="Arial" w:cs="Arial"/>
                <w:b/>
                <w:sz w:val="22"/>
                <w:szCs w:val="22"/>
              </w:rPr>
              <w:t>maté</w:t>
            </w:r>
            <w:proofErr w:type="spellEnd"/>
            <w:r w:rsidRPr="00912B05">
              <w:rPr>
                <w:rFonts w:ascii="Arial" w:eastAsia="Arial" w:hAnsi="Arial" w:cs="Arial"/>
                <w:b/>
                <w:sz w:val="22"/>
                <w:szCs w:val="22"/>
              </w:rPr>
              <w:t xml:space="preserve"> and spices</w:t>
            </w:r>
          </w:p>
        </w:tc>
        <w:tc>
          <w:tcPr>
            <w:tcW w:w="6682" w:type="dxa"/>
            <w:shd w:val="clear" w:color="auto" w:fill="D9D9D9" w:themeFill="background1" w:themeFillShade="D9"/>
          </w:tcPr>
          <w:p w14:paraId="2A823607" w14:textId="1EF544FF" w:rsidR="00273C99" w:rsidRPr="00912B05" w:rsidRDefault="00273C99">
            <w:pPr>
              <w:rPr>
                <w:rFonts w:ascii="Arial" w:eastAsia="Arial" w:hAnsi="Arial" w:cs="Arial"/>
                <w:b/>
                <w:i/>
                <w:sz w:val="22"/>
                <w:szCs w:val="22"/>
              </w:rPr>
            </w:pPr>
          </w:p>
        </w:tc>
      </w:tr>
      <w:tr w:rsidR="00813DC3" w:rsidRPr="00912B05" w14:paraId="33F31688" w14:textId="605F6489" w:rsidTr="00ED590C">
        <w:tc>
          <w:tcPr>
            <w:tcW w:w="1404" w:type="dxa"/>
          </w:tcPr>
          <w:p w14:paraId="33F31680" w14:textId="5C208235"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t>09</w:t>
            </w:r>
            <w:r w:rsidR="001E5110" w:rsidRPr="00912B05">
              <w:rPr>
                <w:rFonts w:ascii="Arial" w:eastAsia="Arial" w:hAnsi="Arial" w:cs="Arial"/>
                <w:sz w:val="22"/>
                <w:szCs w:val="22"/>
              </w:rPr>
              <w:t>.</w:t>
            </w:r>
            <w:r w:rsidRPr="00912B05">
              <w:rPr>
                <w:rFonts w:ascii="Arial" w:eastAsia="Arial" w:hAnsi="Arial" w:cs="Arial"/>
                <w:sz w:val="22"/>
                <w:szCs w:val="22"/>
              </w:rPr>
              <w:t>01</w:t>
            </w:r>
            <w:r w:rsidR="0057165B" w:rsidRPr="00912B05">
              <w:rPr>
                <w:rFonts w:ascii="Arial" w:eastAsia="Arial" w:hAnsi="Arial" w:cs="Arial"/>
                <w:sz w:val="22"/>
                <w:szCs w:val="22"/>
              </w:rPr>
              <w:t>-09</w:t>
            </w:r>
            <w:r w:rsidR="001E5110" w:rsidRPr="00912B05">
              <w:rPr>
                <w:rFonts w:ascii="Arial" w:eastAsia="Arial" w:hAnsi="Arial" w:cs="Arial"/>
                <w:sz w:val="22"/>
                <w:szCs w:val="22"/>
              </w:rPr>
              <w:t>.</w:t>
            </w:r>
            <w:r w:rsidR="0057165B" w:rsidRPr="00912B05">
              <w:rPr>
                <w:rFonts w:ascii="Arial" w:eastAsia="Arial" w:hAnsi="Arial" w:cs="Arial"/>
                <w:sz w:val="22"/>
                <w:szCs w:val="22"/>
              </w:rPr>
              <w:t>04</w:t>
            </w:r>
          </w:p>
        </w:tc>
        <w:tc>
          <w:tcPr>
            <w:tcW w:w="2688" w:type="dxa"/>
            <w:shd w:val="clear" w:color="auto" w:fill="auto"/>
          </w:tcPr>
          <w:p w14:paraId="33F31687" w14:textId="5267D258" w:rsidR="00273C99" w:rsidRPr="00912B05" w:rsidRDefault="00507677" w:rsidP="001249B7">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 xml:space="preserve">Production from non-originating materials of any </w:t>
            </w:r>
            <w:r w:rsidR="00157440" w:rsidRPr="00912B05">
              <w:rPr>
                <w:rStyle w:val="normaltextrun"/>
                <w:rFonts w:ascii="Arial" w:hAnsi="Arial" w:cs="Arial"/>
                <w:sz w:val="22"/>
                <w:szCs w:val="22"/>
              </w:rPr>
              <w:t>heading</w:t>
            </w:r>
            <w:r w:rsidRPr="00912B05">
              <w:rPr>
                <w:rStyle w:val="normaltextrun"/>
                <w:rFonts w:ascii="Arial" w:hAnsi="Arial" w:cs="Arial"/>
                <w:sz w:val="22"/>
                <w:szCs w:val="22"/>
              </w:rPr>
              <w:t>.</w:t>
            </w:r>
            <w:r w:rsidRPr="00912B05">
              <w:rPr>
                <w:rStyle w:val="eop"/>
                <w:rFonts w:ascii="Arial" w:hAnsi="Arial" w:cs="Arial"/>
                <w:sz w:val="22"/>
                <w:szCs w:val="22"/>
              </w:rPr>
              <w:t> </w:t>
            </w:r>
          </w:p>
        </w:tc>
        <w:tc>
          <w:tcPr>
            <w:tcW w:w="6682" w:type="dxa"/>
          </w:tcPr>
          <w:p w14:paraId="21766428" w14:textId="57E1A166" w:rsidR="6A6242D6" w:rsidRDefault="6A6242D6" w:rsidP="108594F0">
            <w:pPr>
              <w:rPr>
                <w:rFonts w:ascii="Arial" w:eastAsia="Arial" w:hAnsi="Arial" w:cs="Arial"/>
                <w:i/>
                <w:iCs/>
                <w:sz w:val="22"/>
                <w:szCs w:val="22"/>
              </w:rPr>
            </w:pPr>
            <w:r w:rsidRPr="108594F0">
              <w:rPr>
                <w:rFonts w:ascii="Arial" w:eastAsia="Arial" w:hAnsi="Arial" w:cs="Arial"/>
                <w:i/>
                <w:iCs/>
                <w:sz w:val="22"/>
                <w:szCs w:val="22"/>
              </w:rPr>
              <w:t xml:space="preserve">Any imported material can be used provided that it is further processed in the UK (see </w:t>
            </w:r>
            <w:hyperlink w:anchor="_Insufficient_Processing">
              <w:r w:rsidRPr="108594F0">
                <w:rPr>
                  <w:rStyle w:val="Hyperlink"/>
                  <w:rFonts w:ascii="Arial" w:eastAsia="Arial" w:hAnsi="Arial" w:cs="Arial"/>
                  <w:i/>
                  <w:iCs/>
                  <w:color w:val="auto"/>
                  <w:sz w:val="22"/>
                  <w:szCs w:val="22"/>
                </w:rPr>
                <w:t>Insufficient Processing</w:t>
              </w:r>
            </w:hyperlink>
            <w:r w:rsidRPr="108594F0">
              <w:rPr>
                <w:rFonts w:ascii="Arial" w:eastAsia="Arial" w:hAnsi="Arial" w:cs="Arial"/>
                <w:i/>
                <w:iCs/>
                <w:sz w:val="22"/>
                <w:szCs w:val="22"/>
              </w:rPr>
              <w:t>).</w:t>
            </w:r>
          </w:p>
          <w:p w14:paraId="1D0935D5" w14:textId="57E1A166" w:rsidR="108594F0" w:rsidRDefault="108594F0" w:rsidP="108594F0">
            <w:pPr>
              <w:rPr>
                <w:rFonts w:ascii="Arial" w:eastAsia="Arial" w:hAnsi="Arial" w:cs="Arial"/>
                <w:i/>
                <w:iCs/>
                <w:sz w:val="22"/>
                <w:szCs w:val="22"/>
              </w:rPr>
            </w:pPr>
          </w:p>
          <w:p w14:paraId="46A0CC3D" w14:textId="027DA181" w:rsidR="00E9647F" w:rsidRPr="00912B05" w:rsidRDefault="6A6242D6">
            <w:pPr>
              <w:rPr>
                <w:rFonts w:ascii="Arial" w:eastAsia="Arial" w:hAnsi="Arial" w:cs="Arial"/>
                <w:i/>
                <w:sz w:val="22"/>
                <w:szCs w:val="22"/>
              </w:rPr>
            </w:pPr>
            <w:r w:rsidRPr="108594F0">
              <w:rPr>
                <w:rFonts w:ascii="Arial" w:eastAsia="Arial" w:hAnsi="Arial" w:cs="Arial"/>
                <w:i/>
                <w:iCs/>
                <w:sz w:val="22"/>
                <w:szCs w:val="22"/>
              </w:rPr>
              <w:t>This means that p</w:t>
            </w:r>
            <w:r w:rsidR="007069E1" w:rsidRPr="108594F0">
              <w:rPr>
                <w:rFonts w:ascii="Arial" w:eastAsia="Arial" w:hAnsi="Arial" w:cs="Arial"/>
                <w:i/>
                <w:iCs/>
                <w:sz w:val="22"/>
                <w:szCs w:val="22"/>
              </w:rPr>
              <w:t>rocessing</w:t>
            </w:r>
            <w:r w:rsidR="007069E1" w:rsidRPr="00912B05">
              <w:rPr>
                <w:rFonts w:ascii="Arial" w:eastAsia="Arial" w:hAnsi="Arial" w:cs="Arial"/>
                <w:i/>
                <w:sz w:val="22"/>
                <w:szCs w:val="22"/>
              </w:rPr>
              <w:t xml:space="preserve"> such as roasting of coffee, blending of tea, crushing or grinding of spices wo</w:t>
            </w:r>
            <w:r w:rsidR="00E9647F" w:rsidRPr="00912B05">
              <w:rPr>
                <w:rFonts w:ascii="Arial" w:eastAsia="Arial" w:hAnsi="Arial" w:cs="Arial"/>
                <w:i/>
                <w:sz w:val="22"/>
                <w:szCs w:val="22"/>
              </w:rPr>
              <w:t xml:space="preserve">uld confer UK origin. </w:t>
            </w:r>
          </w:p>
        </w:tc>
      </w:tr>
      <w:tr w:rsidR="00B356F9" w:rsidRPr="00912B05" w14:paraId="33F316AF" w14:textId="226AE4ED" w:rsidTr="00ED590C">
        <w:trPr>
          <w:trHeight w:val="113"/>
        </w:trPr>
        <w:tc>
          <w:tcPr>
            <w:tcW w:w="1404" w:type="dxa"/>
            <w:shd w:val="clear" w:color="auto" w:fill="D9D9D9" w:themeFill="background1" w:themeFillShade="D9"/>
          </w:tcPr>
          <w:p w14:paraId="33F316AD" w14:textId="77777777" w:rsidR="00273C99" w:rsidRPr="00912B05" w:rsidRDefault="006B550E" w:rsidP="001249B7">
            <w:pPr>
              <w:rPr>
                <w:rFonts w:ascii="Arial" w:eastAsia="Arial" w:hAnsi="Arial" w:cs="Arial"/>
                <w:b/>
                <w:bCs/>
                <w:sz w:val="22"/>
                <w:szCs w:val="22"/>
              </w:rPr>
            </w:pPr>
            <w:hyperlink r:id="rId33">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10</w:t>
              </w:r>
            </w:hyperlink>
          </w:p>
        </w:tc>
        <w:tc>
          <w:tcPr>
            <w:tcW w:w="2688" w:type="dxa"/>
            <w:shd w:val="clear" w:color="auto" w:fill="D9D9D9" w:themeFill="background1" w:themeFillShade="D9"/>
          </w:tcPr>
          <w:p w14:paraId="33F316AE"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Cereals</w:t>
            </w:r>
          </w:p>
        </w:tc>
        <w:tc>
          <w:tcPr>
            <w:tcW w:w="6682" w:type="dxa"/>
            <w:shd w:val="clear" w:color="auto" w:fill="D9D9D9" w:themeFill="background1" w:themeFillShade="D9"/>
          </w:tcPr>
          <w:p w14:paraId="79DD17C9" w14:textId="77777777" w:rsidR="00273C99" w:rsidRPr="00912B05" w:rsidRDefault="00273C99">
            <w:pPr>
              <w:rPr>
                <w:rFonts w:ascii="Arial" w:eastAsia="Arial" w:hAnsi="Arial" w:cs="Arial"/>
                <w:b/>
                <w:sz w:val="22"/>
                <w:szCs w:val="22"/>
              </w:rPr>
            </w:pPr>
          </w:p>
        </w:tc>
      </w:tr>
      <w:tr w:rsidR="00813DC3" w:rsidRPr="00912B05" w14:paraId="33F316B2" w14:textId="31E662FF" w:rsidTr="00ED590C">
        <w:tc>
          <w:tcPr>
            <w:tcW w:w="1404" w:type="dxa"/>
          </w:tcPr>
          <w:p w14:paraId="33F316B0" w14:textId="5E149ACD"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t>10</w:t>
            </w:r>
            <w:r w:rsidR="001E5110" w:rsidRPr="00912B05">
              <w:rPr>
                <w:rFonts w:ascii="Arial" w:eastAsia="Arial" w:hAnsi="Arial" w:cs="Arial"/>
                <w:sz w:val="22"/>
                <w:szCs w:val="22"/>
              </w:rPr>
              <w:t>.</w:t>
            </w:r>
            <w:r w:rsidRPr="00912B05">
              <w:rPr>
                <w:rFonts w:ascii="Arial" w:eastAsia="Arial" w:hAnsi="Arial" w:cs="Arial"/>
                <w:sz w:val="22"/>
                <w:szCs w:val="22"/>
              </w:rPr>
              <w:t>01-10</w:t>
            </w:r>
            <w:r w:rsidR="001E5110" w:rsidRPr="00912B05">
              <w:rPr>
                <w:rFonts w:ascii="Arial" w:eastAsia="Arial" w:hAnsi="Arial" w:cs="Arial"/>
                <w:sz w:val="22"/>
                <w:szCs w:val="22"/>
              </w:rPr>
              <w:t>.</w:t>
            </w:r>
            <w:r w:rsidRPr="00912B05">
              <w:rPr>
                <w:rFonts w:ascii="Arial" w:eastAsia="Arial" w:hAnsi="Arial" w:cs="Arial"/>
                <w:sz w:val="22"/>
                <w:szCs w:val="22"/>
              </w:rPr>
              <w:t>08</w:t>
            </w:r>
          </w:p>
        </w:tc>
        <w:tc>
          <w:tcPr>
            <w:tcW w:w="2688" w:type="dxa"/>
          </w:tcPr>
          <w:p w14:paraId="33F316B1" w14:textId="6287E332" w:rsidR="00273C99" w:rsidRPr="00912B05" w:rsidRDefault="007A5C6D" w:rsidP="001249B7">
            <w:pPr>
              <w:rPr>
                <w:rFonts w:ascii="Arial" w:eastAsia="Arial" w:hAnsi="Arial" w:cs="Arial"/>
                <w:sz w:val="22"/>
                <w:szCs w:val="22"/>
              </w:rPr>
            </w:pPr>
            <w:r w:rsidRPr="00912B05">
              <w:rPr>
                <w:rFonts w:ascii="Arial" w:hAnsi="Arial" w:cs="Arial"/>
                <w:sz w:val="22"/>
                <w:szCs w:val="22"/>
                <w:shd w:val="clear" w:color="auto" w:fill="FFFFFF"/>
              </w:rPr>
              <w:t xml:space="preserve">Production in which all the materials of </w:t>
            </w:r>
            <w:r w:rsidR="00157440" w:rsidRPr="00912B05">
              <w:rPr>
                <w:rFonts w:ascii="Arial" w:hAnsi="Arial" w:cs="Arial"/>
                <w:sz w:val="22"/>
                <w:szCs w:val="22"/>
                <w:shd w:val="clear" w:color="auto" w:fill="FFFFFF"/>
              </w:rPr>
              <w:t>Chapter</w:t>
            </w:r>
            <w:r w:rsidRPr="00912B05">
              <w:rPr>
                <w:rFonts w:ascii="Arial" w:hAnsi="Arial" w:cs="Arial"/>
                <w:sz w:val="22"/>
                <w:szCs w:val="22"/>
                <w:shd w:val="clear" w:color="auto" w:fill="FFFFFF"/>
              </w:rPr>
              <w:t xml:space="preserve"> 10 used are wholly obtained.</w:t>
            </w:r>
          </w:p>
        </w:tc>
        <w:tc>
          <w:tcPr>
            <w:tcW w:w="6682" w:type="dxa"/>
          </w:tcPr>
          <w:p w14:paraId="6E70968B" w14:textId="7D004328" w:rsidR="00273C99" w:rsidRPr="00912B05" w:rsidRDefault="0057165B" w:rsidP="00B75B18">
            <w:pPr>
              <w:rPr>
                <w:rFonts w:ascii="Arial" w:eastAsia="Arial" w:hAnsi="Arial" w:cs="Arial"/>
                <w:sz w:val="22"/>
                <w:szCs w:val="22"/>
              </w:rPr>
            </w:pPr>
            <w:r w:rsidRPr="00912B05">
              <w:rPr>
                <w:rFonts w:ascii="Arial" w:eastAsia="Arial" w:hAnsi="Arial" w:cs="Arial"/>
                <w:i/>
                <w:sz w:val="22"/>
                <w:szCs w:val="22"/>
              </w:rPr>
              <w:t xml:space="preserve">All </w:t>
            </w:r>
            <w:r w:rsidR="00491337" w:rsidRPr="00912B05">
              <w:rPr>
                <w:rFonts w:ascii="Arial" w:eastAsia="Arial" w:hAnsi="Arial" w:cs="Arial"/>
                <w:i/>
                <w:sz w:val="22"/>
                <w:szCs w:val="22"/>
              </w:rPr>
              <w:t>cereals</w:t>
            </w:r>
            <w:r w:rsidRPr="00912B05">
              <w:rPr>
                <w:rFonts w:ascii="Arial" w:eastAsia="Arial" w:hAnsi="Arial" w:cs="Arial"/>
                <w:i/>
                <w:sz w:val="22"/>
                <w:szCs w:val="22"/>
              </w:rPr>
              <w:t xml:space="preserve"> must be grown or harvested in the UK.</w:t>
            </w:r>
            <w:r w:rsidR="13B53A1A" w:rsidRPr="00912B05">
              <w:rPr>
                <w:rFonts w:ascii="Arial" w:eastAsia="Arial" w:hAnsi="Arial" w:cs="Arial"/>
                <w:i/>
                <w:iCs/>
                <w:sz w:val="22"/>
                <w:szCs w:val="22"/>
              </w:rPr>
              <w:t xml:space="preserve"> Imported seeds may be used.</w:t>
            </w:r>
          </w:p>
        </w:tc>
      </w:tr>
      <w:tr w:rsidR="00B356F9" w:rsidRPr="00912B05" w14:paraId="33F316B5" w14:textId="704C3E64" w:rsidTr="00ED590C">
        <w:tc>
          <w:tcPr>
            <w:tcW w:w="1404" w:type="dxa"/>
            <w:shd w:val="clear" w:color="auto" w:fill="D9D9D9" w:themeFill="background1" w:themeFillShade="D9"/>
          </w:tcPr>
          <w:p w14:paraId="33F316B3" w14:textId="77777777" w:rsidR="00273C99" w:rsidRPr="00912B05" w:rsidRDefault="006B550E" w:rsidP="001249B7">
            <w:pPr>
              <w:rPr>
                <w:rFonts w:ascii="Arial" w:eastAsia="Arial" w:hAnsi="Arial" w:cs="Arial"/>
                <w:b/>
                <w:bCs/>
                <w:sz w:val="22"/>
                <w:szCs w:val="22"/>
              </w:rPr>
            </w:pPr>
            <w:hyperlink r:id="rId34">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11</w:t>
              </w:r>
            </w:hyperlink>
          </w:p>
        </w:tc>
        <w:tc>
          <w:tcPr>
            <w:tcW w:w="2688" w:type="dxa"/>
            <w:shd w:val="clear" w:color="auto" w:fill="D9D9D9" w:themeFill="background1" w:themeFillShade="D9"/>
          </w:tcPr>
          <w:p w14:paraId="33F316B4" w14:textId="77777777" w:rsidR="00273C99" w:rsidRPr="00912B05" w:rsidRDefault="00273C99" w:rsidP="001249B7">
            <w:pPr>
              <w:rPr>
                <w:rFonts w:ascii="Arial" w:eastAsia="Arial" w:hAnsi="Arial" w:cs="Arial"/>
                <w:b/>
                <w:sz w:val="22"/>
                <w:szCs w:val="22"/>
              </w:rPr>
            </w:pPr>
            <w:r w:rsidRPr="00912B05">
              <w:rPr>
                <w:rFonts w:ascii="Arial" w:eastAsia="Arial" w:hAnsi="Arial" w:cs="Arial"/>
                <w:b/>
                <w:sz w:val="22"/>
                <w:szCs w:val="22"/>
              </w:rPr>
              <w:t xml:space="preserve">Products of the milling industry; malt; starches; inulin; wheat gluten </w:t>
            </w:r>
          </w:p>
        </w:tc>
        <w:tc>
          <w:tcPr>
            <w:tcW w:w="6682" w:type="dxa"/>
            <w:shd w:val="clear" w:color="auto" w:fill="D9D9D9" w:themeFill="background1" w:themeFillShade="D9"/>
          </w:tcPr>
          <w:p w14:paraId="380271BF" w14:textId="77777777" w:rsidR="00273C99" w:rsidRPr="00912B05" w:rsidRDefault="00273C99">
            <w:pPr>
              <w:rPr>
                <w:rFonts w:ascii="Arial" w:eastAsia="Arial" w:hAnsi="Arial" w:cs="Arial"/>
                <w:b/>
                <w:sz w:val="22"/>
                <w:szCs w:val="22"/>
              </w:rPr>
            </w:pPr>
          </w:p>
        </w:tc>
      </w:tr>
      <w:tr w:rsidR="00813DC3" w:rsidRPr="00912B05" w14:paraId="33F316B8" w14:textId="50D28A1F" w:rsidTr="00ED590C">
        <w:tc>
          <w:tcPr>
            <w:tcW w:w="1404" w:type="dxa"/>
          </w:tcPr>
          <w:p w14:paraId="33F316B6" w14:textId="0E8828BA" w:rsidR="00273C99" w:rsidRPr="00912B05" w:rsidRDefault="00273C99" w:rsidP="001249B7">
            <w:pPr>
              <w:rPr>
                <w:rFonts w:ascii="Arial" w:eastAsia="Arial" w:hAnsi="Arial" w:cs="Arial"/>
                <w:sz w:val="22"/>
                <w:szCs w:val="22"/>
              </w:rPr>
            </w:pPr>
            <w:r w:rsidRPr="00912B05">
              <w:rPr>
                <w:rFonts w:ascii="Arial" w:eastAsia="Arial" w:hAnsi="Arial" w:cs="Arial"/>
                <w:sz w:val="22"/>
                <w:szCs w:val="22"/>
              </w:rPr>
              <w:t>11</w:t>
            </w:r>
            <w:r w:rsidR="001E5110" w:rsidRPr="00912B05">
              <w:rPr>
                <w:rFonts w:ascii="Arial" w:eastAsia="Arial" w:hAnsi="Arial" w:cs="Arial"/>
                <w:sz w:val="22"/>
                <w:szCs w:val="22"/>
              </w:rPr>
              <w:t>.</w:t>
            </w:r>
            <w:r w:rsidRPr="00912B05">
              <w:rPr>
                <w:rFonts w:ascii="Arial" w:eastAsia="Arial" w:hAnsi="Arial" w:cs="Arial"/>
                <w:sz w:val="22"/>
                <w:szCs w:val="22"/>
              </w:rPr>
              <w:t>0</w:t>
            </w:r>
            <w:r w:rsidR="00D13DEA" w:rsidRPr="00912B05">
              <w:rPr>
                <w:rFonts w:ascii="Arial" w:eastAsia="Arial" w:hAnsi="Arial" w:cs="Arial"/>
                <w:sz w:val="22"/>
                <w:szCs w:val="22"/>
              </w:rPr>
              <w:t>1</w:t>
            </w:r>
            <w:r w:rsidRPr="00912B05">
              <w:rPr>
                <w:rFonts w:ascii="Arial" w:eastAsia="Arial" w:hAnsi="Arial" w:cs="Arial"/>
                <w:sz w:val="22"/>
                <w:szCs w:val="22"/>
              </w:rPr>
              <w:t>-11</w:t>
            </w:r>
            <w:r w:rsidR="001E5110" w:rsidRPr="00912B05">
              <w:rPr>
                <w:rFonts w:ascii="Arial" w:eastAsia="Arial" w:hAnsi="Arial" w:cs="Arial"/>
                <w:sz w:val="22"/>
                <w:szCs w:val="22"/>
              </w:rPr>
              <w:t>.</w:t>
            </w:r>
            <w:r w:rsidRPr="00912B05">
              <w:rPr>
                <w:rFonts w:ascii="Arial" w:eastAsia="Arial" w:hAnsi="Arial" w:cs="Arial"/>
                <w:sz w:val="22"/>
                <w:szCs w:val="22"/>
              </w:rPr>
              <w:t xml:space="preserve">09 </w:t>
            </w:r>
          </w:p>
        </w:tc>
        <w:tc>
          <w:tcPr>
            <w:tcW w:w="2688" w:type="dxa"/>
          </w:tcPr>
          <w:p w14:paraId="33F316B7" w14:textId="095E9A73" w:rsidR="00273C99" w:rsidRPr="00912B05" w:rsidRDefault="6BEAB1EB" w:rsidP="001249B7">
            <w:pPr>
              <w:rPr>
                <w:rFonts w:ascii="Arial" w:eastAsia="Arial" w:hAnsi="Arial" w:cs="Arial"/>
                <w:sz w:val="22"/>
                <w:szCs w:val="22"/>
              </w:rPr>
            </w:pPr>
            <w:r w:rsidRPr="00912B05">
              <w:rPr>
                <w:rFonts w:ascii="Arial" w:eastAsia="Arial" w:hAnsi="Arial" w:cs="Arial"/>
                <w:sz w:val="22"/>
                <w:szCs w:val="22"/>
              </w:rPr>
              <w:t xml:space="preserve">Production in which all materials of </w:t>
            </w:r>
            <w:r w:rsidR="00157440" w:rsidRPr="00912B05">
              <w:rPr>
                <w:rFonts w:ascii="Arial" w:eastAsia="Arial" w:hAnsi="Arial" w:cs="Arial"/>
                <w:sz w:val="22"/>
                <w:szCs w:val="22"/>
              </w:rPr>
              <w:t>Chapter</w:t>
            </w:r>
            <w:r w:rsidRPr="00912B05">
              <w:rPr>
                <w:rFonts w:ascii="Arial" w:eastAsia="Arial" w:hAnsi="Arial" w:cs="Arial"/>
                <w:sz w:val="22"/>
                <w:szCs w:val="22"/>
              </w:rPr>
              <w:t xml:space="preserve">s 10 and 11, </w:t>
            </w:r>
            <w:r w:rsidR="00157440" w:rsidRPr="00912B05">
              <w:rPr>
                <w:rFonts w:ascii="Arial" w:eastAsia="Arial" w:hAnsi="Arial" w:cs="Arial"/>
                <w:sz w:val="22"/>
                <w:szCs w:val="22"/>
              </w:rPr>
              <w:t>heading</w:t>
            </w:r>
            <w:r w:rsidRPr="00912B05">
              <w:rPr>
                <w:rFonts w:ascii="Arial" w:eastAsia="Arial" w:hAnsi="Arial" w:cs="Arial"/>
                <w:sz w:val="22"/>
                <w:szCs w:val="22"/>
              </w:rPr>
              <w:t xml:space="preserve">s 07.01, 07.14, 23.02 through 23.03 or </w:t>
            </w:r>
            <w:r w:rsidR="00157440" w:rsidRPr="00912B05">
              <w:rPr>
                <w:rFonts w:ascii="Arial" w:eastAsia="Arial" w:hAnsi="Arial" w:cs="Arial"/>
                <w:sz w:val="22"/>
                <w:szCs w:val="22"/>
              </w:rPr>
              <w:t>subheading</w:t>
            </w:r>
            <w:r w:rsidRPr="00912B05">
              <w:rPr>
                <w:rFonts w:ascii="Arial" w:eastAsia="Arial" w:hAnsi="Arial" w:cs="Arial"/>
                <w:sz w:val="22"/>
                <w:szCs w:val="22"/>
              </w:rPr>
              <w:t xml:space="preserve"> 0710.10 used are wholly obtained.</w:t>
            </w:r>
          </w:p>
        </w:tc>
        <w:tc>
          <w:tcPr>
            <w:tcW w:w="6682" w:type="dxa"/>
          </w:tcPr>
          <w:p w14:paraId="3809AA05" w14:textId="1D042A9C" w:rsidR="00E9647F" w:rsidRPr="00334A2D" w:rsidRDefault="00C05460">
            <w:pPr>
              <w:rPr>
                <w:rFonts w:ascii="Arial" w:eastAsia="Arial" w:hAnsi="Arial" w:cs="Arial"/>
                <w:i/>
                <w:sz w:val="22"/>
                <w:szCs w:val="22"/>
              </w:rPr>
            </w:pPr>
            <w:r w:rsidRPr="00912B05">
              <w:rPr>
                <w:rFonts w:ascii="Arial" w:eastAsia="Arial" w:hAnsi="Arial" w:cs="Arial"/>
                <w:i/>
                <w:sz w:val="22"/>
                <w:szCs w:val="22"/>
              </w:rPr>
              <w:t>Cereals, potato starch</w:t>
            </w:r>
            <w:r w:rsidR="001249B7" w:rsidRPr="00912B05">
              <w:rPr>
                <w:rFonts w:ascii="Arial" w:eastAsia="Arial" w:hAnsi="Arial" w:cs="Arial"/>
                <w:i/>
                <w:sz w:val="22"/>
                <w:szCs w:val="22"/>
              </w:rPr>
              <w:t xml:space="preserve"> and </w:t>
            </w:r>
            <w:r w:rsidRPr="00912B05">
              <w:rPr>
                <w:rFonts w:ascii="Arial" w:eastAsia="Arial" w:hAnsi="Arial" w:cs="Arial"/>
                <w:i/>
                <w:sz w:val="22"/>
                <w:szCs w:val="22"/>
              </w:rPr>
              <w:t xml:space="preserve">residues used in your product must be sourced from </w:t>
            </w:r>
            <w:r w:rsidR="009C6A38" w:rsidRPr="00912B05">
              <w:rPr>
                <w:rFonts w:ascii="Arial" w:eastAsia="Arial" w:hAnsi="Arial" w:cs="Arial"/>
                <w:i/>
                <w:sz w:val="22"/>
                <w:szCs w:val="22"/>
              </w:rPr>
              <w:t xml:space="preserve">the </w:t>
            </w:r>
            <w:r w:rsidRPr="00912B05">
              <w:rPr>
                <w:rFonts w:ascii="Arial" w:eastAsia="Arial" w:hAnsi="Arial" w:cs="Arial"/>
                <w:i/>
                <w:sz w:val="22"/>
                <w:szCs w:val="22"/>
              </w:rPr>
              <w:t>UK</w:t>
            </w:r>
            <w:r w:rsidR="68B01520" w:rsidRPr="00912B05">
              <w:rPr>
                <w:rFonts w:ascii="Arial" w:eastAsia="Arial" w:hAnsi="Arial" w:cs="Arial"/>
                <w:i/>
                <w:iCs/>
                <w:sz w:val="22"/>
                <w:szCs w:val="22"/>
              </w:rPr>
              <w:t xml:space="preserve"> or </w:t>
            </w:r>
            <w:r w:rsidRPr="00912B05">
              <w:rPr>
                <w:rFonts w:ascii="Arial" w:eastAsia="Arial" w:hAnsi="Arial" w:cs="Arial"/>
                <w:i/>
                <w:sz w:val="22"/>
                <w:szCs w:val="22"/>
              </w:rPr>
              <w:t xml:space="preserve">EU </w:t>
            </w:r>
            <w:r w:rsidR="3B690E66" w:rsidRPr="53EB2FD0">
              <w:rPr>
                <w:rFonts w:ascii="Arial" w:eastAsia="Arial" w:hAnsi="Arial" w:cs="Arial"/>
                <w:i/>
                <w:iCs/>
                <w:sz w:val="22"/>
                <w:szCs w:val="22"/>
              </w:rPr>
              <w:t xml:space="preserve">(with </w:t>
            </w:r>
            <w:hyperlink w:anchor="_Bilateral_Cumulation_(and" w:history="1">
              <w:r w:rsidR="3B690E66" w:rsidRPr="00334A2D">
                <w:rPr>
                  <w:rStyle w:val="Hyperlink"/>
                  <w:rFonts w:ascii="Arial" w:eastAsia="Arial" w:hAnsi="Arial" w:cs="Arial"/>
                  <w:i/>
                  <w:color w:val="auto"/>
                  <w:sz w:val="22"/>
                  <w:szCs w:val="22"/>
                </w:rPr>
                <w:t xml:space="preserve">bilateral </w:t>
              </w:r>
              <w:r w:rsidR="3B690E66" w:rsidRPr="00334A2D">
                <w:rPr>
                  <w:rStyle w:val="Hyperlink"/>
                  <w:rFonts w:ascii="Arial" w:eastAsia="Arial" w:hAnsi="Arial" w:cs="Arial"/>
                  <w:i/>
                  <w:iCs/>
                  <w:color w:val="auto"/>
                  <w:sz w:val="22"/>
                  <w:szCs w:val="22"/>
                </w:rPr>
                <w:t>cumulation</w:t>
              </w:r>
            </w:hyperlink>
            <w:r w:rsidR="3B690E66" w:rsidRPr="00334A2D">
              <w:rPr>
                <w:rFonts w:ascii="Arial" w:eastAsia="Arial" w:hAnsi="Arial" w:cs="Arial"/>
                <w:i/>
                <w:iCs/>
                <w:sz w:val="22"/>
                <w:szCs w:val="22"/>
              </w:rPr>
              <w:t>)</w:t>
            </w:r>
            <w:r w:rsidR="00334A2D">
              <w:rPr>
                <w:rFonts w:ascii="Arial" w:eastAsia="Arial" w:hAnsi="Arial" w:cs="Arial"/>
                <w:i/>
                <w:iCs/>
                <w:sz w:val="22"/>
                <w:szCs w:val="22"/>
              </w:rPr>
              <w:t>.</w:t>
            </w:r>
          </w:p>
        </w:tc>
      </w:tr>
      <w:tr w:rsidR="00B356F9" w:rsidRPr="00912B05" w14:paraId="33F316BB" w14:textId="65CC44BA" w:rsidTr="00ED590C">
        <w:tc>
          <w:tcPr>
            <w:tcW w:w="1404" w:type="dxa"/>
            <w:shd w:val="clear" w:color="auto" w:fill="D9D9D9" w:themeFill="background1" w:themeFillShade="D9"/>
          </w:tcPr>
          <w:p w14:paraId="33F316B9" w14:textId="77777777" w:rsidR="00273C99" w:rsidRPr="00912B05" w:rsidRDefault="006B550E" w:rsidP="009C6A38">
            <w:pPr>
              <w:rPr>
                <w:rFonts w:ascii="Arial" w:eastAsia="Arial" w:hAnsi="Arial" w:cs="Arial"/>
                <w:b/>
                <w:bCs/>
                <w:sz w:val="22"/>
                <w:szCs w:val="22"/>
              </w:rPr>
            </w:pPr>
            <w:hyperlink r:id="rId35">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12</w:t>
              </w:r>
            </w:hyperlink>
          </w:p>
        </w:tc>
        <w:tc>
          <w:tcPr>
            <w:tcW w:w="2688" w:type="dxa"/>
            <w:shd w:val="clear" w:color="auto" w:fill="D9D9D9" w:themeFill="background1" w:themeFillShade="D9"/>
          </w:tcPr>
          <w:p w14:paraId="33F316BA" w14:textId="77777777" w:rsidR="00273C99" w:rsidRPr="00912B05" w:rsidRDefault="00273C99" w:rsidP="009C6A38">
            <w:pPr>
              <w:rPr>
                <w:rFonts w:ascii="Arial" w:eastAsia="Arial" w:hAnsi="Arial" w:cs="Arial"/>
                <w:b/>
                <w:sz w:val="22"/>
                <w:szCs w:val="22"/>
              </w:rPr>
            </w:pPr>
            <w:r w:rsidRPr="00912B05">
              <w:rPr>
                <w:rFonts w:ascii="Arial" w:eastAsia="Arial" w:hAnsi="Arial" w:cs="Arial"/>
                <w:b/>
                <w:sz w:val="22"/>
                <w:szCs w:val="22"/>
              </w:rPr>
              <w:t>Oil seeds and oleaginous fruits; miscellaneous grains, seeds and fruit; industrial or medicinal plants; straw and fodder</w:t>
            </w:r>
            <w:r w:rsidRPr="00912B05">
              <w:rPr>
                <w:rFonts w:ascii="Arial" w:eastAsia="Arial" w:hAnsi="Arial" w:cs="Arial"/>
                <w:sz w:val="22"/>
                <w:szCs w:val="22"/>
              </w:rPr>
              <w:t xml:space="preserve"> </w:t>
            </w:r>
          </w:p>
        </w:tc>
        <w:tc>
          <w:tcPr>
            <w:tcW w:w="6682" w:type="dxa"/>
            <w:shd w:val="clear" w:color="auto" w:fill="D9D9D9" w:themeFill="background1" w:themeFillShade="D9"/>
          </w:tcPr>
          <w:p w14:paraId="68757546" w14:textId="77777777" w:rsidR="00273C99" w:rsidRPr="00912B05" w:rsidRDefault="00273C99">
            <w:pPr>
              <w:rPr>
                <w:rFonts w:ascii="Arial" w:eastAsia="Arial" w:hAnsi="Arial" w:cs="Arial"/>
                <w:b/>
                <w:sz w:val="22"/>
                <w:szCs w:val="22"/>
              </w:rPr>
            </w:pPr>
          </w:p>
        </w:tc>
      </w:tr>
      <w:tr w:rsidR="00813DC3" w:rsidRPr="00912B05" w14:paraId="33F316BE" w14:textId="7D20F93C" w:rsidTr="00ED590C">
        <w:tc>
          <w:tcPr>
            <w:tcW w:w="1404" w:type="dxa"/>
          </w:tcPr>
          <w:p w14:paraId="33F316BC" w14:textId="549743BD" w:rsidR="00273C99" w:rsidRPr="00912B05" w:rsidRDefault="00273C99" w:rsidP="009C6A38">
            <w:pPr>
              <w:rPr>
                <w:rFonts w:ascii="Arial" w:eastAsia="Arial" w:hAnsi="Arial" w:cs="Arial"/>
                <w:sz w:val="22"/>
                <w:szCs w:val="22"/>
              </w:rPr>
            </w:pPr>
            <w:r w:rsidRPr="00912B05">
              <w:rPr>
                <w:rFonts w:ascii="Arial" w:eastAsia="Arial" w:hAnsi="Arial" w:cs="Arial"/>
                <w:sz w:val="22"/>
                <w:szCs w:val="22"/>
              </w:rPr>
              <w:t>12</w:t>
            </w:r>
            <w:r w:rsidR="006B5244" w:rsidRPr="00912B05">
              <w:rPr>
                <w:rFonts w:ascii="Arial" w:eastAsia="Arial" w:hAnsi="Arial" w:cs="Arial"/>
                <w:sz w:val="22"/>
                <w:szCs w:val="22"/>
              </w:rPr>
              <w:t>.</w:t>
            </w:r>
            <w:r w:rsidRPr="00912B05">
              <w:rPr>
                <w:rFonts w:ascii="Arial" w:eastAsia="Arial" w:hAnsi="Arial" w:cs="Arial"/>
                <w:sz w:val="22"/>
                <w:szCs w:val="22"/>
              </w:rPr>
              <w:t>01-12</w:t>
            </w:r>
            <w:r w:rsidR="006B5244" w:rsidRPr="00912B05">
              <w:rPr>
                <w:rFonts w:ascii="Arial" w:eastAsia="Arial" w:hAnsi="Arial" w:cs="Arial"/>
                <w:sz w:val="22"/>
                <w:szCs w:val="22"/>
              </w:rPr>
              <w:t>.</w:t>
            </w:r>
            <w:r w:rsidRPr="00912B05">
              <w:rPr>
                <w:rFonts w:ascii="Arial" w:eastAsia="Arial" w:hAnsi="Arial" w:cs="Arial"/>
                <w:sz w:val="22"/>
                <w:szCs w:val="22"/>
              </w:rPr>
              <w:t>14</w:t>
            </w:r>
          </w:p>
        </w:tc>
        <w:tc>
          <w:tcPr>
            <w:tcW w:w="2688" w:type="dxa"/>
          </w:tcPr>
          <w:p w14:paraId="33F316BD" w14:textId="5D2A28B6" w:rsidR="00273C99" w:rsidRPr="00912B05" w:rsidRDefault="00A1373C" w:rsidP="009C6A38">
            <w:pPr>
              <w:rPr>
                <w:rFonts w:ascii="Arial" w:eastAsia="Arial" w:hAnsi="Arial" w:cs="Arial"/>
                <w:sz w:val="22"/>
                <w:szCs w:val="22"/>
              </w:rPr>
            </w:pPr>
            <w:r w:rsidRPr="00912B05">
              <w:rPr>
                <w:rFonts w:ascii="Arial" w:eastAsia="Arial" w:hAnsi="Arial" w:cs="Arial"/>
                <w:sz w:val="22"/>
                <w:szCs w:val="22"/>
              </w:rPr>
              <w:t>C</w:t>
            </w:r>
            <w:r w:rsidR="004B3E2D" w:rsidRPr="00912B05">
              <w:rPr>
                <w:rFonts w:ascii="Arial" w:eastAsia="Arial" w:hAnsi="Arial" w:cs="Arial"/>
                <w:sz w:val="22"/>
                <w:szCs w:val="22"/>
              </w:rPr>
              <w:t>TH</w:t>
            </w:r>
          </w:p>
        </w:tc>
        <w:tc>
          <w:tcPr>
            <w:tcW w:w="6682" w:type="dxa"/>
          </w:tcPr>
          <w:p w14:paraId="750667D5" w14:textId="15712ED9" w:rsidR="009F4FB9" w:rsidRPr="00912B05" w:rsidRDefault="2917B6F2" w:rsidP="699ABD01">
            <w:pPr>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157440" w:rsidRPr="00912B05">
              <w:rPr>
                <w:rFonts w:ascii="Arial" w:eastAsia="Arial" w:hAnsi="Arial" w:cs="Arial"/>
                <w:i/>
                <w:iCs/>
                <w:sz w:val="22"/>
                <w:szCs w:val="22"/>
              </w:rPr>
              <w:t>heading</w:t>
            </w:r>
            <w:r w:rsidRPr="00912B05">
              <w:rPr>
                <w:rFonts w:ascii="Arial" w:eastAsia="Arial" w:hAnsi="Arial" w:cs="Arial"/>
                <w:i/>
                <w:iCs/>
                <w:sz w:val="22"/>
                <w:szCs w:val="22"/>
              </w:rPr>
              <w:t xml:space="preserve"> can be imported and used in the produc</w:t>
            </w:r>
            <w:r w:rsidR="0DA0C54E" w:rsidRPr="00912B05">
              <w:rPr>
                <w:rFonts w:ascii="Arial" w:eastAsia="Arial" w:hAnsi="Arial" w:cs="Arial"/>
                <w:i/>
                <w:iCs/>
                <w:sz w:val="22"/>
                <w:szCs w:val="22"/>
              </w:rPr>
              <w:t>t</w:t>
            </w:r>
            <w:r w:rsidR="005855E7" w:rsidRPr="00912B05">
              <w:rPr>
                <w:rFonts w:ascii="Arial" w:eastAsia="Arial" w:hAnsi="Arial" w:cs="Arial"/>
                <w:i/>
                <w:iCs/>
                <w:sz w:val="22"/>
                <w:szCs w:val="22"/>
              </w:rPr>
              <w:t xml:space="preserve">. </w:t>
            </w:r>
            <w:r w:rsidR="42FA76A2" w:rsidRPr="00912B05">
              <w:rPr>
                <w:rFonts w:ascii="Arial" w:eastAsia="Arial" w:hAnsi="Arial" w:cs="Arial"/>
                <w:i/>
                <w:iCs/>
                <w:sz w:val="22"/>
                <w:szCs w:val="22"/>
              </w:rPr>
              <w:t>Imported plants</w:t>
            </w:r>
            <w:r w:rsidR="62B1BB35" w:rsidRPr="00912B05">
              <w:rPr>
                <w:rFonts w:ascii="Arial" w:eastAsia="Arial" w:hAnsi="Arial" w:cs="Arial"/>
                <w:i/>
                <w:iCs/>
                <w:sz w:val="22"/>
                <w:szCs w:val="22"/>
              </w:rPr>
              <w:t>,</w:t>
            </w:r>
            <w:r w:rsidR="42FA76A2" w:rsidRPr="00912B05">
              <w:rPr>
                <w:rFonts w:ascii="Arial" w:eastAsia="Arial" w:hAnsi="Arial" w:cs="Arial"/>
                <w:i/>
                <w:iCs/>
                <w:sz w:val="22"/>
                <w:szCs w:val="22"/>
              </w:rPr>
              <w:t xml:space="preserve"> </w:t>
            </w:r>
            <w:r w:rsidR="0B3AFB12" w:rsidRPr="00912B05">
              <w:rPr>
                <w:rFonts w:ascii="Arial" w:eastAsia="Arial" w:hAnsi="Arial" w:cs="Arial"/>
                <w:i/>
                <w:iCs/>
                <w:sz w:val="22"/>
                <w:szCs w:val="22"/>
              </w:rPr>
              <w:t xml:space="preserve">fruits and </w:t>
            </w:r>
            <w:r w:rsidR="68CC70C8" w:rsidRPr="00912B05">
              <w:rPr>
                <w:rFonts w:ascii="Arial" w:eastAsia="Arial" w:hAnsi="Arial" w:cs="Arial"/>
                <w:i/>
                <w:iCs/>
                <w:sz w:val="22"/>
                <w:szCs w:val="22"/>
              </w:rPr>
              <w:t>vegetables</w:t>
            </w:r>
            <w:r w:rsidR="0B3AFB12" w:rsidRPr="00912B05">
              <w:rPr>
                <w:rFonts w:ascii="Arial" w:eastAsia="Arial" w:hAnsi="Arial" w:cs="Arial"/>
                <w:i/>
                <w:iCs/>
                <w:sz w:val="22"/>
                <w:szCs w:val="22"/>
              </w:rPr>
              <w:t xml:space="preserve"> </w:t>
            </w:r>
            <w:r w:rsidR="165F9E8C" w:rsidRPr="00912B05">
              <w:rPr>
                <w:rFonts w:ascii="Arial" w:eastAsia="Arial" w:hAnsi="Arial" w:cs="Arial"/>
                <w:i/>
                <w:iCs/>
                <w:sz w:val="22"/>
                <w:szCs w:val="22"/>
              </w:rPr>
              <w:t xml:space="preserve">from </w:t>
            </w:r>
            <w:r w:rsidR="00157440" w:rsidRPr="00912B05">
              <w:rPr>
                <w:rFonts w:ascii="Arial" w:eastAsia="Arial" w:hAnsi="Arial" w:cs="Arial"/>
                <w:i/>
                <w:iCs/>
                <w:sz w:val="22"/>
                <w:szCs w:val="22"/>
              </w:rPr>
              <w:t>Chapter</w:t>
            </w:r>
            <w:r w:rsidR="165F9E8C" w:rsidRPr="00912B05">
              <w:rPr>
                <w:rFonts w:ascii="Arial" w:eastAsia="Arial" w:hAnsi="Arial" w:cs="Arial"/>
                <w:i/>
                <w:iCs/>
                <w:sz w:val="22"/>
                <w:szCs w:val="22"/>
              </w:rPr>
              <w:t xml:space="preserve"> 7</w:t>
            </w:r>
            <w:r w:rsidR="587E2FB5" w:rsidRPr="00912B05">
              <w:rPr>
                <w:rFonts w:ascii="Arial" w:eastAsia="Arial" w:hAnsi="Arial" w:cs="Arial"/>
                <w:i/>
                <w:iCs/>
                <w:sz w:val="22"/>
                <w:szCs w:val="22"/>
              </w:rPr>
              <w:t xml:space="preserve"> and </w:t>
            </w:r>
            <w:r w:rsidR="165F9E8C" w:rsidRPr="00912B05">
              <w:rPr>
                <w:rFonts w:ascii="Arial" w:eastAsia="Arial" w:hAnsi="Arial" w:cs="Arial"/>
                <w:i/>
                <w:iCs/>
                <w:sz w:val="22"/>
                <w:szCs w:val="22"/>
              </w:rPr>
              <w:t xml:space="preserve">8 </w:t>
            </w:r>
            <w:r w:rsidR="42FA76A2" w:rsidRPr="00912B05">
              <w:rPr>
                <w:rFonts w:ascii="Arial" w:eastAsia="Arial" w:hAnsi="Arial" w:cs="Arial"/>
                <w:i/>
                <w:iCs/>
                <w:sz w:val="22"/>
                <w:szCs w:val="22"/>
              </w:rPr>
              <w:t>can be used</w:t>
            </w:r>
            <w:r w:rsidR="00592C7F" w:rsidRPr="00912B05">
              <w:rPr>
                <w:rFonts w:ascii="Arial" w:eastAsia="Arial" w:hAnsi="Arial" w:cs="Arial"/>
                <w:i/>
                <w:iCs/>
                <w:sz w:val="22"/>
                <w:szCs w:val="22"/>
              </w:rPr>
              <w:t>.</w:t>
            </w:r>
            <w:r w:rsidR="42FA76A2" w:rsidRPr="00912B05">
              <w:rPr>
                <w:rFonts w:ascii="Arial" w:eastAsia="Arial" w:hAnsi="Arial" w:cs="Arial"/>
                <w:i/>
                <w:iCs/>
                <w:sz w:val="22"/>
                <w:szCs w:val="22"/>
              </w:rPr>
              <w:t xml:space="preserve"> </w:t>
            </w:r>
            <w:r w:rsidR="00592C7F" w:rsidRPr="00912B05">
              <w:rPr>
                <w:rFonts w:ascii="Arial" w:eastAsia="Arial" w:hAnsi="Arial" w:cs="Arial"/>
                <w:i/>
                <w:iCs/>
                <w:sz w:val="22"/>
                <w:szCs w:val="22"/>
              </w:rPr>
              <w:t>S</w:t>
            </w:r>
            <w:r w:rsidR="42FA76A2" w:rsidRPr="00912B05">
              <w:rPr>
                <w:rFonts w:ascii="Arial" w:eastAsia="Arial" w:hAnsi="Arial" w:cs="Arial"/>
                <w:i/>
                <w:iCs/>
                <w:sz w:val="22"/>
                <w:szCs w:val="22"/>
              </w:rPr>
              <w:t>oya bean flour can be made from imported soya beans.</w:t>
            </w:r>
          </w:p>
        </w:tc>
      </w:tr>
      <w:tr w:rsidR="00B356F9" w:rsidRPr="00912B05" w14:paraId="33F316C1" w14:textId="11CA4C18" w:rsidTr="00ED590C">
        <w:tc>
          <w:tcPr>
            <w:tcW w:w="1404" w:type="dxa"/>
            <w:shd w:val="clear" w:color="auto" w:fill="D9D9D9" w:themeFill="background1" w:themeFillShade="D9"/>
          </w:tcPr>
          <w:p w14:paraId="33F316BF" w14:textId="77777777" w:rsidR="00273C99" w:rsidRPr="00912B05" w:rsidRDefault="006B550E" w:rsidP="009C6A38">
            <w:pPr>
              <w:rPr>
                <w:rFonts w:ascii="Arial" w:eastAsia="Arial" w:hAnsi="Arial" w:cs="Arial"/>
                <w:b/>
                <w:bCs/>
                <w:sz w:val="22"/>
                <w:szCs w:val="22"/>
              </w:rPr>
            </w:pPr>
            <w:hyperlink r:id="rId36">
              <w:r w:rsidR="00157440" w:rsidRPr="00912B05">
                <w:rPr>
                  <w:rStyle w:val="Hyperlink"/>
                  <w:rFonts w:ascii="Arial" w:eastAsia="Arial" w:hAnsi="Arial" w:cs="Arial"/>
                  <w:b/>
                  <w:bCs/>
                  <w:color w:val="auto"/>
                  <w:sz w:val="22"/>
                  <w:szCs w:val="22"/>
                </w:rPr>
                <w:t>Chapter</w:t>
              </w:r>
              <w:r w:rsidR="00273C99" w:rsidRPr="00912B05">
                <w:rPr>
                  <w:rStyle w:val="Hyperlink"/>
                  <w:rFonts w:ascii="Arial" w:eastAsia="Arial" w:hAnsi="Arial" w:cs="Arial"/>
                  <w:b/>
                  <w:bCs/>
                  <w:color w:val="auto"/>
                  <w:sz w:val="22"/>
                  <w:szCs w:val="22"/>
                </w:rPr>
                <w:t xml:space="preserve"> 13</w:t>
              </w:r>
            </w:hyperlink>
          </w:p>
        </w:tc>
        <w:tc>
          <w:tcPr>
            <w:tcW w:w="2688" w:type="dxa"/>
            <w:shd w:val="clear" w:color="auto" w:fill="D9D9D9" w:themeFill="background1" w:themeFillShade="D9"/>
          </w:tcPr>
          <w:p w14:paraId="33F316C0" w14:textId="77777777" w:rsidR="00273C99" w:rsidRPr="00912B05" w:rsidRDefault="00273C99" w:rsidP="009C6A38">
            <w:pPr>
              <w:rPr>
                <w:rFonts w:ascii="Arial" w:eastAsia="Arial" w:hAnsi="Arial" w:cs="Arial"/>
                <w:b/>
                <w:sz w:val="22"/>
                <w:szCs w:val="22"/>
              </w:rPr>
            </w:pPr>
            <w:r w:rsidRPr="00912B05">
              <w:rPr>
                <w:rFonts w:ascii="Arial" w:eastAsia="Arial" w:hAnsi="Arial" w:cs="Arial"/>
                <w:b/>
                <w:sz w:val="22"/>
                <w:szCs w:val="22"/>
              </w:rPr>
              <w:t>Lac; gums, resins and other vegetable saps and extracts</w:t>
            </w:r>
          </w:p>
        </w:tc>
        <w:tc>
          <w:tcPr>
            <w:tcW w:w="6682" w:type="dxa"/>
            <w:shd w:val="clear" w:color="auto" w:fill="D9D9D9" w:themeFill="background1" w:themeFillShade="D9"/>
          </w:tcPr>
          <w:p w14:paraId="18D5F5FC" w14:textId="77777777" w:rsidR="00273C99" w:rsidRPr="00912B05" w:rsidRDefault="00273C99">
            <w:pPr>
              <w:rPr>
                <w:rFonts w:ascii="Arial" w:eastAsia="Arial" w:hAnsi="Arial" w:cs="Arial"/>
                <w:b/>
                <w:sz w:val="22"/>
                <w:szCs w:val="22"/>
              </w:rPr>
            </w:pPr>
          </w:p>
        </w:tc>
      </w:tr>
      <w:tr w:rsidR="00813DC3" w:rsidRPr="00912B05" w14:paraId="33F316C4" w14:textId="634A800A" w:rsidTr="00ED590C">
        <w:tc>
          <w:tcPr>
            <w:tcW w:w="1404" w:type="dxa"/>
          </w:tcPr>
          <w:p w14:paraId="33F316C2" w14:textId="2DF0C7F8" w:rsidR="00273C99" w:rsidRPr="00912B05" w:rsidRDefault="00273C99" w:rsidP="009C6A38">
            <w:pPr>
              <w:rPr>
                <w:rFonts w:ascii="Arial" w:eastAsia="Arial" w:hAnsi="Arial" w:cs="Arial"/>
                <w:sz w:val="22"/>
                <w:szCs w:val="22"/>
              </w:rPr>
            </w:pPr>
            <w:r w:rsidRPr="00912B05">
              <w:rPr>
                <w:rFonts w:ascii="Arial" w:eastAsia="Arial" w:hAnsi="Arial" w:cs="Arial"/>
                <w:sz w:val="22"/>
                <w:szCs w:val="22"/>
              </w:rPr>
              <w:t>1301</w:t>
            </w:r>
            <w:r w:rsidR="006B5244" w:rsidRPr="00912B05">
              <w:rPr>
                <w:rFonts w:ascii="Arial" w:eastAsia="Arial" w:hAnsi="Arial" w:cs="Arial"/>
                <w:sz w:val="22"/>
                <w:szCs w:val="22"/>
              </w:rPr>
              <w:t>.</w:t>
            </w:r>
            <w:r w:rsidR="009D6B86" w:rsidRPr="00912B05">
              <w:rPr>
                <w:rFonts w:ascii="Arial" w:eastAsia="Arial" w:hAnsi="Arial" w:cs="Arial"/>
                <w:sz w:val="22"/>
                <w:szCs w:val="22"/>
              </w:rPr>
              <w:t>20</w:t>
            </w:r>
            <w:r w:rsidR="003C1D2E" w:rsidRPr="00912B05">
              <w:rPr>
                <w:rFonts w:ascii="Arial" w:eastAsia="Arial" w:hAnsi="Arial" w:cs="Arial"/>
                <w:sz w:val="22"/>
                <w:szCs w:val="22"/>
              </w:rPr>
              <w:t>-1302</w:t>
            </w:r>
            <w:r w:rsidR="006B5244" w:rsidRPr="00912B05">
              <w:rPr>
                <w:rFonts w:ascii="Arial" w:eastAsia="Arial" w:hAnsi="Arial" w:cs="Arial"/>
                <w:sz w:val="22"/>
                <w:szCs w:val="22"/>
              </w:rPr>
              <w:t>.</w:t>
            </w:r>
            <w:r w:rsidR="009D6B86" w:rsidRPr="00912B05">
              <w:rPr>
                <w:rFonts w:ascii="Arial" w:eastAsia="Arial" w:hAnsi="Arial" w:cs="Arial"/>
                <w:sz w:val="22"/>
                <w:szCs w:val="22"/>
              </w:rPr>
              <w:t>39</w:t>
            </w:r>
          </w:p>
        </w:tc>
        <w:tc>
          <w:tcPr>
            <w:tcW w:w="2688" w:type="dxa"/>
          </w:tcPr>
          <w:p w14:paraId="33F316C3" w14:textId="2EA0EC2C" w:rsidR="00273C99" w:rsidRPr="00912B05" w:rsidRDefault="003C1D2E" w:rsidP="009C6A38">
            <w:pPr>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Production from non-originating materials of any </w:t>
            </w:r>
            <w:r w:rsidR="00157440" w:rsidRPr="00912B05">
              <w:rPr>
                <w:rFonts w:ascii="Arial" w:eastAsia="Times New Roman" w:hAnsi="Arial" w:cs="Arial"/>
                <w:sz w:val="22"/>
                <w:szCs w:val="22"/>
                <w:lang w:eastAsia="en-GB"/>
              </w:rPr>
              <w:t>heading</w:t>
            </w:r>
            <w:r w:rsidRPr="00912B05">
              <w:rPr>
                <w:rFonts w:ascii="Arial" w:eastAsia="Times New Roman" w:hAnsi="Arial" w:cs="Arial"/>
                <w:sz w:val="22"/>
                <w:szCs w:val="22"/>
                <w:lang w:eastAsia="en-GB"/>
              </w:rPr>
              <w:t xml:space="preserve"> in which the total weight of non-originating materials of </w:t>
            </w:r>
            <w:r w:rsidR="00157440" w:rsidRPr="00912B05">
              <w:rPr>
                <w:rFonts w:ascii="Arial" w:eastAsia="Times New Roman" w:hAnsi="Arial" w:cs="Arial"/>
                <w:sz w:val="22"/>
                <w:szCs w:val="22"/>
                <w:lang w:eastAsia="en-GB"/>
              </w:rPr>
              <w:t>heading</w:t>
            </w:r>
            <w:r w:rsidRPr="00912B05">
              <w:rPr>
                <w:rFonts w:ascii="Arial" w:eastAsia="Times New Roman" w:hAnsi="Arial" w:cs="Arial"/>
                <w:sz w:val="22"/>
                <w:szCs w:val="22"/>
                <w:lang w:eastAsia="en-GB"/>
              </w:rPr>
              <w:t>s 17.01 and 17.02 does not exceed 20% of the weight of the product. </w:t>
            </w:r>
          </w:p>
        </w:tc>
        <w:tc>
          <w:tcPr>
            <w:tcW w:w="6682" w:type="dxa"/>
          </w:tcPr>
          <w:p w14:paraId="222CA436" w14:textId="53F92FC0" w:rsidR="00272906" w:rsidRPr="00912B05" w:rsidRDefault="00272906" w:rsidP="00272906">
            <w:pPr>
              <w:rPr>
                <w:rFonts w:ascii="Arial" w:eastAsia="Arial" w:hAnsi="Arial" w:cs="Arial"/>
                <w:i/>
                <w:sz w:val="22"/>
                <w:szCs w:val="22"/>
              </w:rPr>
            </w:pPr>
            <w:r w:rsidRPr="00912B05">
              <w:rPr>
                <w:rFonts w:ascii="Arial" w:eastAsia="Arial" w:hAnsi="Arial" w:cs="Arial"/>
                <w:i/>
                <w:sz w:val="22"/>
                <w:szCs w:val="22"/>
              </w:rPr>
              <w:t xml:space="preserve">Any imported material can be used provided that it is further processed in the UK (see </w:t>
            </w:r>
            <w:hyperlink w:anchor="_Insufficient_Processing" w:history="1">
              <w:r w:rsidR="00E443B0" w:rsidRPr="00912B05">
                <w:rPr>
                  <w:rStyle w:val="Hyperlink"/>
                  <w:rFonts w:ascii="Arial" w:eastAsia="Arial" w:hAnsi="Arial" w:cs="Arial"/>
                  <w:i/>
                  <w:color w:val="auto"/>
                  <w:sz w:val="22"/>
                  <w:szCs w:val="22"/>
                </w:rPr>
                <w:t>Insufficient Processing</w:t>
              </w:r>
            </w:hyperlink>
            <w:r w:rsidRPr="00912B05">
              <w:rPr>
                <w:rFonts w:ascii="Arial" w:eastAsia="Arial" w:hAnsi="Arial" w:cs="Arial"/>
                <w:i/>
                <w:sz w:val="22"/>
                <w:szCs w:val="22"/>
              </w:rPr>
              <w:t>)</w:t>
            </w:r>
            <w:r w:rsidR="00984FBD" w:rsidRPr="00912B05">
              <w:rPr>
                <w:rFonts w:ascii="Arial" w:eastAsia="Arial" w:hAnsi="Arial" w:cs="Arial"/>
                <w:i/>
                <w:sz w:val="22"/>
                <w:szCs w:val="22"/>
              </w:rPr>
              <w:t>.</w:t>
            </w:r>
          </w:p>
          <w:p w14:paraId="3A090334" w14:textId="06CCAFE5" w:rsidR="0081241A" w:rsidRPr="00912B05" w:rsidRDefault="0081241A" w:rsidP="00272906">
            <w:pPr>
              <w:rPr>
                <w:rFonts w:ascii="Arial" w:eastAsia="Arial" w:hAnsi="Arial" w:cs="Arial"/>
                <w:i/>
                <w:sz w:val="22"/>
                <w:szCs w:val="22"/>
              </w:rPr>
            </w:pPr>
          </w:p>
          <w:p w14:paraId="3C1EE204" w14:textId="5541A854" w:rsidR="00273C99" w:rsidRPr="00912B05" w:rsidRDefault="0081241A">
            <w:pPr>
              <w:rPr>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tc>
      </w:tr>
      <w:tr w:rsidR="00B356F9" w:rsidRPr="00912B05" w14:paraId="33F316D6" w14:textId="4E5E2329" w:rsidTr="00ED590C">
        <w:tc>
          <w:tcPr>
            <w:tcW w:w="1404" w:type="dxa"/>
            <w:shd w:val="clear" w:color="auto" w:fill="D9D9D9" w:themeFill="background1" w:themeFillShade="D9"/>
          </w:tcPr>
          <w:p w14:paraId="33F316D4" w14:textId="77777777" w:rsidR="001A0C95" w:rsidRPr="00912B05" w:rsidRDefault="006B550E" w:rsidP="009C6A38">
            <w:pPr>
              <w:rPr>
                <w:rFonts w:ascii="Arial" w:eastAsia="Arial" w:hAnsi="Arial" w:cs="Arial"/>
                <w:b/>
                <w:bCs/>
                <w:sz w:val="22"/>
                <w:szCs w:val="22"/>
              </w:rPr>
            </w:pPr>
            <w:hyperlink r:id="rId37">
              <w:r w:rsidR="00157440" w:rsidRPr="00912B05">
                <w:rPr>
                  <w:rStyle w:val="Hyperlink"/>
                  <w:rFonts w:ascii="Arial" w:eastAsia="Arial" w:hAnsi="Arial" w:cs="Arial"/>
                  <w:b/>
                  <w:bCs/>
                  <w:color w:val="auto"/>
                  <w:sz w:val="22"/>
                  <w:szCs w:val="22"/>
                </w:rPr>
                <w:t>Chapter</w:t>
              </w:r>
              <w:r w:rsidR="7D2F0BBE" w:rsidRPr="00912B05">
                <w:rPr>
                  <w:rStyle w:val="Hyperlink"/>
                  <w:rFonts w:ascii="Arial" w:eastAsia="Arial" w:hAnsi="Arial" w:cs="Arial"/>
                  <w:b/>
                  <w:bCs/>
                  <w:color w:val="auto"/>
                  <w:sz w:val="22"/>
                  <w:szCs w:val="22"/>
                </w:rPr>
                <w:t xml:space="preserve"> 14</w:t>
              </w:r>
            </w:hyperlink>
          </w:p>
        </w:tc>
        <w:tc>
          <w:tcPr>
            <w:tcW w:w="2688" w:type="dxa"/>
            <w:shd w:val="clear" w:color="auto" w:fill="D9D9D9" w:themeFill="background1" w:themeFillShade="D9"/>
          </w:tcPr>
          <w:p w14:paraId="33F316D5" w14:textId="77777777" w:rsidR="001A0C95" w:rsidRPr="00912B05" w:rsidRDefault="001A0C95" w:rsidP="009C6A38">
            <w:pPr>
              <w:rPr>
                <w:rFonts w:ascii="Arial" w:eastAsia="Arial" w:hAnsi="Arial" w:cs="Arial"/>
                <w:b/>
                <w:sz w:val="22"/>
                <w:szCs w:val="22"/>
              </w:rPr>
            </w:pPr>
            <w:r w:rsidRPr="00912B05">
              <w:rPr>
                <w:rFonts w:ascii="Arial" w:eastAsia="Arial" w:hAnsi="Arial" w:cs="Arial"/>
                <w:b/>
                <w:sz w:val="22"/>
                <w:szCs w:val="22"/>
              </w:rPr>
              <w:t>Vegetable plaiting materials; vegetable products not elsewhere specified or included</w:t>
            </w:r>
            <w:r w:rsidRPr="00912B05">
              <w:rPr>
                <w:rFonts w:ascii="Arial" w:eastAsia="Arial" w:hAnsi="Arial" w:cs="Arial"/>
                <w:sz w:val="22"/>
                <w:szCs w:val="22"/>
              </w:rPr>
              <w:t xml:space="preserve"> </w:t>
            </w:r>
          </w:p>
        </w:tc>
        <w:tc>
          <w:tcPr>
            <w:tcW w:w="6682" w:type="dxa"/>
            <w:shd w:val="clear" w:color="auto" w:fill="D9D9D9" w:themeFill="background1" w:themeFillShade="D9"/>
          </w:tcPr>
          <w:p w14:paraId="0C77C7F2" w14:textId="77777777" w:rsidR="001A0C95" w:rsidRPr="00912B05" w:rsidRDefault="001A0C95" w:rsidP="001A0C95">
            <w:pPr>
              <w:rPr>
                <w:rFonts w:ascii="Arial" w:eastAsia="Arial" w:hAnsi="Arial" w:cs="Arial"/>
                <w:b/>
                <w:sz w:val="22"/>
                <w:szCs w:val="22"/>
              </w:rPr>
            </w:pPr>
          </w:p>
        </w:tc>
      </w:tr>
      <w:tr w:rsidR="00813DC3" w:rsidRPr="00912B05" w14:paraId="33F316D9" w14:textId="6A3E3F8A" w:rsidTr="00ED590C">
        <w:tc>
          <w:tcPr>
            <w:tcW w:w="1404" w:type="dxa"/>
          </w:tcPr>
          <w:p w14:paraId="33F316D7" w14:textId="3580271C"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14</w:t>
            </w:r>
            <w:r w:rsidR="006B5244" w:rsidRPr="00912B05">
              <w:rPr>
                <w:rFonts w:ascii="Arial" w:eastAsia="Arial" w:hAnsi="Arial" w:cs="Arial"/>
                <w:sz w:val="22"/>
                <w:szCs w:val="22"/>
              </w:rPr>
              <w:t>.</w:t>
            </w:r>
            <w:r w:rsidRPr="00912B05">
              <w:rPr>
                <w:rFonts w:ascii="Arial" w:eastAsia="Arial" w:hAnsi="Arial" w:cs="Arial"/>
                <w:sz w:val="22"/>
                <w:szCs w:val="22"/>
              </w:rPr>
              <w:t>01-14</w:t>
            </w:r>
            <w:r w:rsidR="006B5244" w:rsidRPr="00912B05">
              <w:rPr>
                <w:rFonts w:ascii="Arial" w:eastAsia="Arial" w:hAnsi="Arial" w:cs="Arial"/>
                <w:sz w:val="22"/>
                <w:szCs w:val="22"/>
              </w:rPr>
              <w:t>.</w:t>
            </w:r>
            <w:r w:rsidRPr="00912B05">
              <w:rPr>
                <w:rFonts w:ascii="Arial" w:eastAsia="Arial" w:hAnsi="Arial" w:cs="Arial"/>
                <w:sz w:val="22"/>
                <w:szCs w:val="22"/>
              </w:rPr>
              <w:t xml:space="preserve">04 </w:t>
            </w:r>
          </w:p>
        </w:tc>
        <w:tc>
          <w:tcPr>
            <w:tcW w:w="2688" w:type="dxa"/>
          </w:tcPr>
          <w:p w14:paraId="33F316D8" w14:textId="68689DD0" w:rsidR="00F47F38" w:rsidRPr="00912B05" w:rsidRDefault="00BE450D" w:rsidP="009C6A38">
            <w:pPr>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Production from non-originating materials of any </w:t>
            </w:r>
            <w:r w:rsidR="00157440" w:rsidRPr="00912B05">
              <w:rPr>
                <w:rFonts w:ascii="Arial" w:eastAsia="Times New Roman" w:hAnsi="Arial" w:cs="Arial"/>
                <w:sz w:val="22"/>
                <w:szCs w:val="22"/>
                <w:lang w:eastAsia="en-GB"/>
              </w:rPr>
              <w:t>heading</w:t>
            </w:r>
            <w:r w:rsidRPr="00912B05">
              <w:rPr>
                <w:rFonts w:ascii="Arial" w:eastAsia="Times New Roman" w:hAnsi="Arial" w:cs="Arial"/>
                <w:sz w:val="22"/>
                <w:szCs w:val="22"/>
                <w:lang w:eastAsia="en-GB"/>
              </w:rPr>
              <w:t>.</w:t>
            </w:r>
          </w:p>
        </w:tc>
        <w:tc>
          <w:tcPr>
            <w:tcW w:w="6682" w:type="dxa"/>
          </w:tcPr>
          <w:p w14:paraId="71188CE9" w14:textId="62E9AC4F" w:rsidR="00272906" w:rsidRPr="00912B05" w:rsidRDefault="00272906" w:rsidP="00F47F38">
            <w:pPr>
              <w:rPr>
                <w:rFonts w:ascii="Arial" w:eastAsia="Arial" w:hAnsi="Arial" w:cs="Arial"/>
                <w:i/>
                <w:sz w:val="22"/>
                <w:szCs w:val="22"/>
              </w:rPr>
            </w:pPr>
            <w:r w:rsidRPr="00912B05">
              <w:rPr>
                <w:rFonts w:ascii="Arial" w:eastAsia="Arial" w:hAnsi="Arial" w:cs="Arial"/>
                <w:i/>
                <w:sz w:val="22"/>
                <w:szCs w:val="22"/>
              </w:rPr>
              <w:t xml:space="preserve">Any ingredients, including plants, that come from a different </w:t>
            </w:r>
            <w:r w:rsidR="00157440" w:rsidRPr="00912B05">
              <w:rPr>
                <w:rFonts w:ascii="Arial" w:eastAsia="Arial" w:hAnsi="Arial" w:cs="Arial"/>
                <w:i/>
                <w:sz w:val="22"/>
                <w:szCs w:val="22"/>
              </w:rPr>
              <w:t>chapter</w:t>
            </w:r>
            <w:r w:rsidRPr="00912B05">
              <w:rPr>
                <w:rFonts w:ascii="Arial" w:eastAsia="Arial" w:hAnsi="Arial" w:cs="Arial"/>
                <w:i/>
                <w:sz w:val="22"/>
                <w:szCs w:val="22"/>
              </w:rPr>
              <w:t xml:space="preserve"> can be imported and used in products of this </w:t>
            </w:r>
            <w:r w:rsidR="00157440" w:rsidRPr="00912B05">
              <w:rPr>
                <w:rFonts w:ascii="Arial" w:eastAsia="Arial" w:hAnsi="Arial" w:cs="Arial"/>
                <w:i/>
                <w:sz w:val="22"/>
                <w:szCs w:val="22"/>
              </w:rPr>
              <w:t>chapter</w:t>
            </w:r>
            <w:r w:rsidRPr="00912B05">
              <w:rPr>
                <w:rFonts w:ascii="Arial" w:eastAsia="Arial" w:hAnsi="Arial" w:cs="Arial"/>
                <w:i/>
                <w:sz w:val="22"/>
                <w:szCs w:val="22"/>
              </w:rPr>
              <w:t xml:space="preserve">. </w:t>
            </w:r>
            <w:r w:rsidR="00C05460" w:rsidRPr="00912B05">
              <w:rPr>
                <w:rFonts w:ascii="Arial" w:eastAsia="Arial" w:hAnsi="Arial" w:cs="Arial"/>
                <w:i/>
                <w:sz w:val="22"/>
                <w:szCs w:val="22"/>
              </w:rPr>
              <w:t>Some other</w:t>
            </w:r>
            <w:r w:rsidRPr="00912B05">
              <w:rPr>
                <w:rFonts w:ascii="Arial" w:eastAsia="Arial" w:hAnsi="Arial" w:cs="Arial"/>
                <w:i/>
                <w:sz w:val="22"/>
                <w:szCs w:val="22"/>
              </w:rPr>
              <w:t xml:space="preserve"> materials from within the </w:t>
            </w:r>
            <w:r w:rsidR="00157440" w:rsidRPr="00912B05">
              <w:rPr>
                <w:rFonts w:ascii="Arial" w:eastAsia="Arial" w:hAnsi="Arial" w:cs="Arial"/>
                <w:i/>
                <w:sz w:val="22"/>
                <w:szCs w:val="22"/>
              </w:rPr>
              <w:t>chapter</w:t>
            </w:r>
            <w:r w:rsidRPr="00912B05">
              <w:rPr>
                <w:rFonts w:ascii="Arial" w:eastAsia="Arial" w:hAnsi="Arial" w:cs="Arial"/>
                <w:i/>
                <w:sz w:val="22"/>
                <w:szCs w:val="22"/>
              </w:rPr>
              <w:t xml:space="preserve"> are raw products which will need to be grown and harvested in the UK. </w:t>
            </w:r>
          </w:p>
        </w:tc>
      </w:tr>
      <w:tr w:rsidR="00B356F9" w:rsidRPr="00912B05" w14:paraId="33F316DC" w14:textId="55E2C98B" w:rsidTr="00ED590C">
        <w:tc>
          <w:tcPr>
            <w:tcW w:w="1404" w:type="dxa"/>
            <w:shd w:val="clear" w:color="auto" w:fill="D9D9D9" w:themeFill="background1" w:themeFillShade="D9"/>
          </w:tcPr>
          <w:p w14:paraId="33F316DA" w14:textId="77777777" w:rsidR="00F47F38" w:rsidRPr="00912B05" w:rsidRDefault="00F47F38" w:rsidP="009C6A38">
            <w:pPr>
              <w:rPr>
                <w:rFonts w:ascii="Arial" w:eastAsia="Arial" w:hAnsi="Arial" w:cs="Arial"/>
                <w:b/>
                <w:sz w:val="22"/>
                <w:szCs w:val="22"/>
              </w:rPr>
            </w:pPr>
            <w:r w:rsidRPr="00912B05">
              <w:rPr>
                <w:rFonts w:ascii="Arial" w:eastAsia="Arial" w:hAnsi="Arial" w:cs="Arial"/>
                <w:b/>
                <w:sz w:val="22"/>
                <w:szCs w:val="22"/>
              </w:rPr>
              <w:lastRenderedPageBreak/>
              <w:t>SECTION III</w:t>
            </w:r>
          </w:p>
        </w:tc>
        <w:tc>
          <w:tcPr>
            <w:tcW w:w="2688" w:type="dxa"/>
            <w:shd w:val="clear" w:color="auto" w:fill="D9D9D9" w:themeFill="background1" w:themeFillShade="D9"/>
          </w:tcPr>
          <w:p w14:paraId="33F316DB" w14:textId="77777777" w:rsidR="00F47F38" w:rsidRPr="00912B05" w:rsidRDefault="00F47F38" w:rsidP="009C6A38">
            <w:pPr>
              <w:rPr>
                <w:rFonts w:ascii="Arial" w:eastAsia="Arial" w:hAnsi="Arial" w:cs="Arial"/>
                <w:b/>
                <w:sz w:val="22"/>
                <w:szCs w:val="22"/>
              </w:rPr>
            </w:pPr>
            <w:r w:rsidRPr="00912B05">
              <w:rPr>
                <w:rFonts w:ascii="Arial" w:eastAsia="Arial" w:hAnsi="Arial" w:cs="Arial"/>
                <w:b/>
                <w:sz w:val="22"/>
                <w:szCs w:val="22"/>
              </w:rPr>
              <w:t>ANIMAL OR VEGETABLE FATS AND OILS AND THEIR CLEAVAGE PRODUCTS; PREPARED EDIBLE FATS; ANIMAL OR VEGETABLE WAXES</w:t>
            </w:r>
          </w:p>
        </w:tc>
        <w:tc>
          <w:tcPr>
            <w:tcW w:w="6682" w:type="dxa"/>
            <w:shd w:val="clear" w:color="auto" w:fill="D9D9D9" w:themeFill="background1" w:themeFillShade="D9"/>
          </w:tcPr>
          <w:p w14:paraId="785ABFEC" w14:textId="77777777" w:rsidR="00F47F38" w:rsidRPr="00912B05" w:rsidRDefault="00F47F38" w:rsidP="00F47F38">
            <w:pPr>
              <w:rPr>
                <w:rFonts w:ascii="Arial" w:eastAsia="Arial" w:hAnsi="Arial" w:cs="Arial"/>
                <w:b/>
                <w:sz w:val="22"/>
                <w:szCs w:val="22"/>
              </w:rPr>
            </w:pPr>
          </w:p>
        </w:tc>
      </w:tr>
      <w:tr w:rsidR="00B356F9" w:rsidRPr="00912B05" w14:paraId="33F316DF" w14:textId="4C81A630" w:rsidTr="00ED590C">
        <w:tc>
          <w:tcPr>
            <w:tcW w:w="1404" w:type="dxa"/>
            <w:shd w:val="clear" w:color="auto" w:fill="D9D9D9" w:themeFill="background1" w:themeFillShade="D9"/>
          </w:tcPr>
          <w:p w14:paraId="33F316DD" w14:textId="77777777" w:rsidR="00F47F38" w:rsidRPr="00912B05" w:rsidRDefault="006B550E" w:rsidP="009C6A38">
            <w:pPr>
              <w:rPr>
                <w:rFonts w:ascii="Arial" w:eastAsia="Arial" w:hAnsi="Arial" w:cs="Arial"/>
                <w:b/>
                <w:bCs/>
                <w:sz w:val="22"/>
                <w:szCs w:val="22"/>
              </w:rPr>
            </w:pPr>
            <w:hyperlink r:id="rId38">
              <w:r w:rsidR="00157440" w:rsidRPr="00912B05">
                <w:rPr>
                  <w:rStyle w:val="Hyperlink"/>
                  <w:rFonts w:ascii="Arial" w:eastAsia="Arial" w:hAnsi="Arial" w:cs="Arial"/>
                  <w:b/>
                  <w:bCs/>
                  <w:color w:val="auto"/>
                  <w:sz w:val="22"/>
                  <w:szCs w:val="22"/>
                </w:rPr>
                <w:t>Chapter</w:t>
              </w:r>
              <w:r w:rsidR="4FE80A1B" w:rsidRPr="00912B05">
                <w:rPr>
                  <w:rStyle w:val="Hyperlink"/>
                  <w:rFonts w:ascii="Arial" w:eastAsia="Arial" w:hAnsi="Arial" w:cs="Arial"/>
                  <w:b/>
                  <w:bCs/>
                  <w:color w:val="auto"/>
                  <w:sz w:val="22"/>
                  <w:szCs w:val="22"/>
                </w:rPr>
                <w:t xml:space="preserve"> 15</w:t>
              </w:r>
            </w:hyperlink>
          </w:p>
        </w:tc>
        <w:tc>
          <w:tcPr>
            <w:tcW w:w="2688" w:type="dxa"/>
            <w:shd w:val="clear" w:color="auto" w:fill="D9D9D9" w:themeFill="background1" w:themeFillShade="D9"/>
          </w:tcPr>
          <w:p w14:paraId="33F316DE" w14:textId="77777777" w:rsidR="00F47F38" w:rsidRPr="00912B05" w:rsidRDefault="00F47F38" w:rsidP="009C6A38">
            <w:pPr>
              <w:rPr>
                <w:rFonts w:ascii="Arial" w:eastAsia="Arial" w:hAnsi="Arial" w:cs="Arial"/>
                <w:b/>
                <w:sz w:val="22"/>
                <w:szCs w:val="22"/>
              </w:rPr>
            </w:pPr>
            <w:r w:rsidRPr="00912B05">
              <w:rPr>
                <w:rFonts w:ascii="Arial" w:eastAsia="Arial" w:hAnsi="Arial" w:cs="Arial"/>
                <w:b/>
                <w:sz w:val="22"/>
                <w:szCs w:val="22"/>
              </w:rPr>
              <w:t>Animal or vegetable fats and oils and their cleavage products; prepared edible fats; animal or vegetable waxes</w:t>
            </w:r>
          </w:p>
        </w:tc>
        <w:tc>
          <w:tcPr>
            <w:tcW w:w="6682" w:type="dxa"/>
            <w:shd w:val="clear" w:color="auto" w:fill="D9D9D9" w:themeFill="background1" w:themeFillShade="D9"/>
          </w:tcPr>
          <w:p w14:paraId="24D1572E" w14:textId="77777777" w:rsidR="00F47F38" w:rsidRPr="00912B05" w:rsidRDefault="00F47F38" w:rsidP="00F47F38">
            <w:pPr>
              <w:rPr>
                <w:rFonts w:ascii="Arial" w:eastAsia="Arial" w:hAnsi="Arial" w:cs="Arial"/>
                <w:b/>
                <w:sz w:val="22"/>
                <w:szCs w:val="22"/>
              </w:rPr>
            </w:pPr>
          </w:p>
        </w:tc>
      </w:tr>
      <w:tr w:rsidR="00813DC3" w:rsidRPr="00912B05" w14:paraId="33F316E2" w14:textId="0E0A4E17" w:rsidTr="00ED590C">
        <w:trPr>
          <w:trHeight w:val="271"/>
        </w:trPr>
        <w:tc>
          <w:tcPr>
            <w:tcW w:w="1404" w:type="dxa"/>
          </w:tcPr>
          <w:p w14:paraId="33F316E0" w14:textId="302B175B"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01-15</w:t>
            </w:r>
            <w:r w:rsidR="006B5244" w:rsidRPr="00912B05">
              <w:rPr>
                <w:rFonts w:ascii="Arial" w:eastAsia="Arial" w:hAnsi="Arial" w:cs="Arial"/>
                <w:sz w:val="22"/>
                <w:szCs w:val="22"/>
              </w:rPr>
              <w:t>.</w:t>
            </w:r>
            <w:r w:rsidRPr="00912B05">
              <w:rPr>
                <w:rFonts w:ascii="Arial" w:eastAsia="Arial" w:hAnsi="Arial" w:cs="Arial"/>
                <w:sz w:val="22"/>
                <w:szCs w:val="22"/>
              </w:rPr>
              <w:t>0</w:t>
            </w:r>
            <w:r w:rsidR="00201944" w:rsidRPr="00912B05">
              <w:rPr>
                <w:rFonts w:ascii="Arial" w:eastAsia="Arial" w:hAnsi="Arial" w:cs="Arial"/>
                <w:sz w:val="22"/>
                <w:szCs w:val="22"/>
              </w:rPr>
              <w:t>4</w:t>
            </w:r>
          </w:p>
        </w:tc>
        <w:tc>
          <w:tcPr>
            <w:tcW w:w="2688" w:type="dxa"/>
          </w:tcPr>
          <w:p w14:paraId="33F316E1" w14:textId="45F1DDDA" w:rsidR="00F47F38" w:rsidRPr="00912B05" w:rsidRDefault="00201944" w:rsidP="009C6A38">
            <w:pPr>
              <w:rPr>
                <w:rFonts w:ascii="Arial" w:eastAsia="Arial" w:hAnsi="Arial" w:cs="Arial"/>
                <w:sz w:val="22"/>
                <w:szCs w:val="22"/>
              </w:rPr>
            </w:pPr>
            <w:r w:rsidRPr="00912B05">
              <w:rPr>
                <w:rFonts w:ascii="Arial" w:eastAsia="Arial" w:hAnsi="Arial" w:cs="Arial"/>
                <w:sz w:val="22"/>
                <w:szCs w:val="22"/>
              </w:rPr>
              <w:t>CTH</w:t>
            </w:r>
          </w:p>
        </w:tc>
        <w:tc>
          <w:tcPr>
            <w:tcW w:w="6682" w:type="dxa"/>
          </w:tcPr>
          <w:p w14:paraId="3C627BAF" w14:textId="19FDD3CF" w:rsidR="00F47F38" w:rsidRPr="00912B05" w:rsidRDefault="00272906" w:rsidP="776C1390">
            <w:pPr>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157440" w:rsidRPr="00912B05">
              <w:rPr>
                <w:rFonts w:ascii="Arial" w:eastAsia="Arial" w:hAnsi="Arial" w:cs="Arial"/>
                <w:i/>
                <w:iCs/>
                <w:sz w:val="22"/>
                <w:szCs w:val="22"/>
              </w:rPr>
              <w:t>heading</w:t>
            </w:r>
            <w:r w:rsidRPr="00912B05">
              <w:rPr>
                <w:rFonts w:ascii="Arial" w:eastAsia="Arial" w:hAnsi="Arial" w:cs="Arial"/>
                <w:i/>
                <w:iCs/>
                <w:sz w:val="22"/>
                <w:szCs w:val="22"/>
              </w:rPr>
              <w:t xml:space="preserve"> can be imported and used in the </w:t>
            </w:r>
            <w:r w:rsidR="0074028B" w:rsidRPr="00912B05">
              <w:rPr>
                <w:rFonts w:ascii="Arial" w:eastAsia="Arial" w:hAnsi="Arial" w:cs="Arial"/>
                <w:i/>
                <w:iCs/>
                <w:sz w:val="22"/>
                <w:szCs w:val="22"/>
              </w:rPr>
              <w:t>product. This</w:t>
            </w:r>
            <w:r w:rsidR="003557BD" w:rsidRPr="00912B05">
              <w:rPr>
                <w:rFonts w:ascii="Arial" w:eastAsia="Arial" w:hAnsi="Arial" w:cs="Arial"/>
                <w:i/>
                <w:iCs/>
                <w:sz w:val="22"/>
                <w:szCs w:val="22"/>
              </w:rPr>
              <w:t xml:space="preserve"> may include animal fats and oils. </w:t>
            </w:r>
          </w:p>
        </w:tc>
      </w:tr>
      <w:tr w:rsidR="00813DC3" w:rsidRPr="00912B05" w14:paraId="33F316E5" w14:textId="292FAC50" w:rsidTr="00ED590C">
        <w:trPr>
          <w:trHeight w:val="321"/>
        </w:trPr>
        <w:tc>
          <w:tcPr>
            <w:tcW w:w="1404" w:type="dxa"/>
          </w:tcPr>
          <w:p w14:paraId="33F316E3" w14:textId="2D0F03D7"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0</w:t>
            </w:r>
            <w:r w:rsidR="00201944" w:rsidRPr="00912B05">
              <w:rPr>
                <w:rFonts w:ascii="Arial" w:eastAsia="Arial" w:hAnsi="Arial" w:cs="Arial"/>
                <w:sz w:val="22"/>
                <w:szCs w:val="22"/>
              </w:rPr>
              <w:t>5</w:t>
            </w: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06</w:t>
            </w:r>
          </w:p>
        </w:tc>
        <w:tc>
          <w:tcPr>
            <w:tcW w:w="2688" w:type="dxa"/>
          </w:tcPr>
          <w:p w14:paraId="33F316E4" w14:textId="6E76CB65" w:rsidR="00F47F38" w:rsidRPr="00912B05" w:rsidRDefault="00201944" w:rsidP="009C6A38">
            <w:pPr>
              <w:rPr>
                <w:rFonts w:ascii="Arial" w:eastAsia="Arial" w:hAnsi="Arial" w:cs="Arial"/>
                <w:sz w:val="22"/>
                <w:szCs w:val="22"/>
              </w:rPr>
            </w:pPr>
            <w:r w:rsidRPr="00912B05">
              <w:rPr>
                <w:rFonts w:ascii="Arial" w:eastAsia="Arial" w:hAnsi="Arial" w:cs="Arial"/>
                <w:sz w:val="22"/>
                <w:szCs w:val="22"/>
              </w:rPr>
              <w:t xml:space="preserve">Production from non-originating materials of any </w:t>
            </w:r>
            <w:r w:rsidR="00157440" w:rsidRPr="00912B05">
              <w:rPr>
                <w:rFonts w:ascii="Arial" w:eastAsia="Arial" w:hAnsi="Arial" w:cs="Arial"/>
                <w:sz w:val="22"/>
                <w:szCs w:val="22"/>
              </w:rPr>
              <w:t>heading</w:t>
            </w:r>
            <w:r w:rsidRPr="00912B05">
              <w:rPr>
                <w:rFonts w:ascii="Arial" w:eastAsia="Arial" w:hAnsi="Arial" w:cs="Arial"/>
                <w:sz w:val="22"/>
                <w:szCs w:val="22"/>
              </w:rPr>
              <w:t>.</w:t>
            </w:r>
          </w:p>
        </w:tc>
        <w:tc>
          <w:tcPr>
            <w:tcW w:w="6682" w:type="dxa"/>
          </w:tcPr>
          <w:p w14:paraId="24F23455" w14:textId="03269A30" w:rsidR="00F47F38" w:rsidRPr="00912B05" w:rsidRDefault="00272906" w:rsidP="00F47F38">
            <w:pPr>
              <w:rPr>
                <w:rFonts w:ascii="Arial" w:eastAsia="Arial" w:hAnsi="Arial" w:cs="Arial"/>
                <w:i/>
                <w:sz w:val="22"/>
                <w:szCs w:val="22"/>
              </w:rPr>
            </w:pPr>
            <w:r w:rsidRPr="00912B05">
              <w:rPr>
                <w:rFonts w:ascii="Arial" w:eastAsia="Arial" w:hAnsi="Arial" w:cs="Arial"/>
                <w:i/>
                <w:sz w:val="22"/>
                <w:szCs w:val="22"/>
              </w:rPr>
              <w:t xml:space="preserve">Any imported material e.g. lard can be used provided that it is further processed in the UK (see </w:t>
            </w:r>
            <w:hyperlink w:anchor="_Insufficient_Processing" w:history="1">
              <w:r w:rsidR="00E443B0" w:rsidRPr="00912B05">
                <w:rPr>
                  <w:rStyle w:val="Hyperlink"/>
                  <w:rFonts w:ascii="Arial" w:eastAsia="Arial" w:hAnsi="Arial" w:cs="Arial"/>
                  <w:i/>
                  <w:color w:val="auto"/>
                  <w:sz w:val="22"/>
                  <w:szCs w:val="22"/>
                </w:rPr>
                <w:t>Insufficient Processing</w:t>
              </w:r>
            </w:hyperlink>
            <w:r w:rsidR="00970A7B">
              <w:t>)</w:t>
            </w:r>
            <w:r w:rsidR="00E34C04" w:rsidRPr="00912B05">
              <w:rPr>
                <w:rFonts w:ascii="Arial" w:eastAsia="Arial" w:hAnsi="Arial" w:cs="Arial"/>
                <w:i/>
                <w:sz w:val="22"/>
                <w:szCs w:val="22"/>
              </w:rPr>
              <w:t>.</w:t>
            </w:r>
          </w:p>
        </w:tc>
      </w:tr>
      <w:tr w:rsidR="00813DC3" w:rsidRPr="00912B05" w14:paraId="33F316E8" w14:textId="7ACE6E5A" w:rsidTr="00ED590C">
        <w:trPr>
          <w:trHeight w:val="229"/>
        </w:trPr>
        <w:tc>
          <w:tcPr>
            <w:tcW w:w="1404" w:type="dxa"/>
          </w:tcPr>
          <w:p w14:paraId="33F316E6" w14:textId="5C2B2216"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07-15</w:t>
            </w:r>
            <w:r w:rsidR="006B5244" w:rsidRPr="00912B05">
              <w:rPr>
                <w:rFonts w:ascii="Arial" w:eastAsia="Arial" w:hAnsi="Arial" w:cs="Arial"/>
                <w:sz w:val="22"/>
                <w:szCs w:val="22"/>
              </w:rPr>
              <w:t>.</w:t>
            </w:r>
            <w:r w:rsidRPr="00912B05">
              <w:rPr>
                <w:rFonts w:ascii="Arial" w:eastAsia="Arial" w:hAnsi="Arial" w:cs="Arial"/>
                <w:sz w:val="22"/>
                <w:szCs w:val="22"/>
              </w:rPr>
              <w:t>08</w:t>
            </w:r>
          </w:p>
        </w:tc>
        <w:tc>
          <w:tcPr>
            <w:tcW w:w="2688" w:type="dxa"/>
          </w:tcPr>
          <w:p w14:paraId="33F316E7" w14:textId="15A59869" w:rsidR="00F47F38" w:rsidRPr="00912B05" w:rsidRDefault="00545B16" w:rsidP="009C6A38">
            <w:pPr>
              <w:rPr>
                <w:rFonts w:ascii="Arial" w:eastAsia="Arial" w:hAnsi="Arial" w:cs="Arial"/>
                <w:sz w:val="22"/>
                <w:szCs w:val="22"/>
              </w:rPr>
            </w:pPr>
            <w:r w:rsidRPr="00912B05">
              <w:rPr>
                <w:rFonts w:ascii="Arial" w:eastAsia="Arial" w:hAnsi="Arial" w:cs="Arial"/>
                <w:sz w:val="22"/>
                <w:szCs w:val="22"/>
              </w:rPr>
              <w:t>CTSH</w:t>
            </w:r>
          </w:p>
        </w:tc>
        <w:tc>
          <w:tcPr>
            <w:tcW w:w="6682" w:type="dxa"/>
          </w:tcPr>
          <w:p w14:paraId="5C6C6BDA" w14:textId="7AA3A229" w:rsidR="00F47F38" w:rsidRPr="00912B05" w:rsidRDefault="00272906" w:rsidP="00F47F38">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157440" w:rsidRPr="00912B05">
              <w:rPr>
                <w:rFonts w:ascii="Arial" w:eastAsia="Arial" w:hAnsi="Arial" w:cs="Arial"/>
                <w:i/>
                <w:sz w:val="22"/>
                <w:szCs w:val="22"/>
              </w:rPr>
              <w:t>subheading</w:t>
            </w:r>
            <w:r w:rsidRPr="00912B05">
              <w:rPr>
                <w:rFonts w:ascii="Arial" w:eastAsia="Arial" w:hAnsi="Arial" w:cs="Arial"/>
                <w:i/>
                <w:sz w:val="22"/>
                <w:szCs w:val="22"/>
              </w:rPr>
              <w:t xml:space="preserve"> can be imported and used in the product.</w:t>
            </w:r>
            <w:r w:rsidR="00536152" w:rsidRPr="00912B05">
              <w:rPr>
                <w:rFonts w:ascii="Arial" w:eastAsia="Arial" w:hAnsi="Arial" w:cs="Arial"/>
                <w:i/>
                <w:sz w:val="22"/>
                <w:szCs w:val="22"/>
              </w:rPr>
              <w:t xml:space="preserve"> </w:t>
            </w:r>
            <w:r w:rsidR="003557BD" w:rsidRPr="00912B05">
              <w:rPr>
                <w:rFonts w:ascii="Arial" w:eastAsia="Arial" w:hAnsi="Arial" w:cs="Arial"/>
                <w:i/>
                <w:sz w:val="22"/>
                <w:szCs w:val="22"/>
              </w:rPr>
              <w:t>In practice, this means that refining of soya bean oil and groundnut oil is enough to confer UK origin.</w:t>
            </w:r>
          </w:p>
        </w:tc>
      </w:tr>
      <w:tr w:rsidR="00813DC3" w:rsidRPr="00912B05" w14:paraId="33F316EB" w14:textId="46727F75" w:rsidTr="00ED590C">
        <w:trPr>
          <w:trHeight w:val="40"/>
        </w:trPr>
        <w:tc>
          <w:tcPr>
            <w:tcW w:w="1404" w:type="dxa"/>
          </w:tcPr>
          <w:p w14:paraId="33F316E9" w14:textId="6AD5F0A9"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09-15</w:t>
            </w:r>
            <w:r w:rsidR="006B5244" w:rsidRPr="00912B05">
              <w:rPr>
                <w:rFonts w:ascii="Arial" w:eastAsia="Arial" w:hAnsi="Arial" w:cs="Arial"/>
                <w:sz w:val="22"/>
                <w:szCs w:val="22"/>
              </w:rPr>
              <w:t>.</w:t>
            </w:r>
            <w:r w:rsidRPr="00912B05">
              <w:rPr>
                <w:rFonts w:ascii="Arial" w:eastAsia="Arial" w:hAnsi="Arial" w:cs="Arial"/>
                <w:sz w:val="22"/>
                <w:szCs w:val="22"/>
              </w:rPr>
              <w:t>10</w:t>
            </w:r>
          </w:p>
        </w:tc>
        <w:tc>
          <w:tcPr>
            <w:tcW w:w="2688" w:type="dxa"/>
          </w:tcPr>
          <w:p w14:paraId="33F316EA" w14:textId="0D66CB57" w:rsidR="00F47F38" w:rsidRPr="00912B05" w:rsidRDefault="00545B16" w:rsidP="009C6A38">
            <w:pPr>
              <w:rPr>
                <w:rFonts w:ascii="Arial" w:eastAsia="Arial" w:hAnsi="Arial" w:cs="Arial"/>
                <w:sz w:val="22"/>
                <w:szCs w:val="22"/>
              </w:rPr>
            </w:pPr>
            <w:r w:rsidRPr="00912B05">
              <w:rPr>
                <w:rFonts w:ascii="Arial" w:eastAsia="Arial" w:hAnsi="Arial" w:cs="Arial"/>
                <w:sz w:val="22"/>
                <w:szCs w:val="22"/>
              </w:rPr>
              <w:t>Production in which all the vegetable materials used are wholly obtained.</w:t>
            </w:r>
            <w:r w:rsidR="00F47F38" w:rsidRPr="00912B05">
              <w:rPr>
                <w:rFonts w:ascii="Arial" w:eastAsia="Arial" w:hAnsi="Arial" w:cs="Arial"/>
                <w:sz w:val="22"/>
                <w:szCs w:val="22"/>
              </w:rPr>
              <w:t xml:space="preserve"> </w:t>
            </w:r>
          </w:p>
        </w:tc>
        <w:tc>
          <w:tcPr>
            <w:tcW w:w="6682" w:type="dxa"/>
          </w:tcPr>
          <w:p w14:paraId="31908F9C" w14:textId="547716F4" w:rsidR="00F47F38" w:rsidRPr="00912B05" w:rsidRDefault="00F47F38" w:rsidP="00F47F38">
            <w:pPr>
              <w:rPr>
                <w:rFonts w:ascii="Arial" w:eastAsia="Arial" w:hAnsi="Arial" w:cs="Arial"/>
                <w:i/>
                <w:sz w:val="22"/>
                <w:szCs w:val="22"/>
              </w:rPr>
            </w:pPr>
            <w:r w:rsidRPr="00912B05">
              <w:rPr>
                <w:rFonts w:ascii="Arial" w:eastAsia="Arial" w:hAnsi="Arial" w:cs="Arial"/>
                <w:i/>
                <w:sz w:val="22"/>
                <w:szCs w:val="22"/>
              </w:rPr>
              <w:t xml:space="preserve">All </w:t>
            </w:r>
            <w:r w:rsidR="00491337" w:rsidRPr="00912B05">
              <w:rPr>
                <w:rFonts w:ascii="Arial" w:eastAsia="Arial" w:hAnsi="Arial" w:cs="Arial"/>
                <w:i/>
                <w:sz w:val="22"/>
                <w:szCs w:val="22"/>
              </w:rPr>
              <w:t>vegetables</w:t>
            </w:r>
            <w:r w:rsidR="00272906" w:rsidRPr="00912B05">
              <w:rPr>
                <w:rFonts w:ascii="Arial" w:eastAsia="Arial" w:hAnsi="Arial" w:cs="Arial"/>
                <w:i/>
                <w:sz w:val="22"/>
                <w:szCs w:val="22"/>
              </w:rPr>
              <w:t xml:space="preserve"> (olives)</w:t>
            </w:r>
            <w:r w:rsidR="00491337" w:rsidRPr="00912B05">
              <w:rPr>
                <w:rFonts w:ascii="Arial" w:eastAsia="Arial" w:hAnsi="Arial" w:cs="Arial"/>
                <w:i/>
                <w:sz w:val="22"/>
                <w:szCs w:val="22"/>
              </w:rPr>
              <w:t xml:space="preserve"> used must</w:t>
            </w:r>
            <w:r w:rsidRPr="00912B05">
              <w:rPr>
                <w:rFonts w:ascii="Arial" w:eastAsia="Arial" w:hAnsi="Arial" w:cs="Arial"/>
                <w:i/>
                <w:sz w:val="22"/>
                <w:szCs w:val="22"/>
              </w:rPr>
              <w:t xml:space="preserve"> be grown </w:t>
            </w:r>
            <w:r w:rsidR="003E3D42" w:rsidRPr="00912B05">
              <w:rPr>
                <w:rFonts w:ascii="Arial" w:eastAsia="Arial" w:hAnsi="Arial" w:cs="Arial"/>
                <w:i/>
                <w:sz w:val="22"/>
                <w:szCs w:val="22"/>
              </w:rPr>
              <w:t>and</w:t>
            </w:r>
            <w:r w:rsidRPr="00912B05">
              <w:rPr>
                <w:rFonts w:ascii="Arial" w:eastAsia="Arial" w:hAnsi="Arial" w:cs="Arial"/>
                <w:i/>
                <w:sz w:val="22"/>
                <w:szCs w:val="22"/>
              </w:rPr>
              <w:t xml:space="preserve"> harvested in the UK or EU</w:t>
            </w:r>
            <w:r w:rsidR="006F11C3" w:rsidRPr="00912B05">
              <w:rPr>
                <w:rFonts w:ascii="Arial" w:eastAsia="Arial" w:hAnsi="Arial" w:cs="Arial"/>
                <w:i/>
                <w:sz w:val="22"/>
                <w:szCs w:val="22"/>
              </w:rPr>
              <w:t xml:space="preserve"> (with </w:t>
            </w:r>
            <w:hyperlink w:anchor="_Bilateral_Cumulation_(and" w:history="1">
              <w:r w:rsidR="006F11C3" w:rsidRPr="00912B05">
                <w:rPr>
                  <w:rStyle w:val="Hyperlink"/>
                  <w:rFonts w:ascii="Arial" w:eastAsia="Arial" w:hAnsi="Arial" w:cs="Arial"/>
                  <w:i/>
                  <w:color w:val="auto"/>
                  <w:sz w:val="22"/>
                  <w:szCs w:val="22"/>
                </w:rPr>
                <w:t>bilateral cumulation</w:t>
              </w:r>
            </w:hyperlink>
            <w:r w:rsidR="006F11C3" w:rsidRPr="00912B05">
              <w:rPr>
                <w:rFonts w:ascii="Arial" w:eastAsia="Arial" w:hAnsi="Arial" w:cs="Arial"/>
                <w:i/>
                <w:sz w:val="22"/>
                <w:szCs w:val="22"/>
              </w:rPr>
              <w:t>)</w:t>
            </w:r>
            <w:r w:rsidRPr="00912B05">
              <w:rPr>
                <w:rFonts w:ascii="Arial" w:eastAsia="Arial" w:hAnsi="Arial" w:cs="Arial"/>
                <w:i/>
                <w:sz w:val="22"/>
                <w:szCs w:val="22"/>
              </w:rPr>
              <w:t>.</w:t>
            </w:r>
          </w:p>
        </w:tc>
      </w:tr>
      <w:tr w:rsidR="00813DC3" w:rsidRPr="00912B05" w14:paraId="33F316EE" w14:textId="11E220ED" w:rsidTr="00ED590C">
        <w:trPr>
          <w:trHeight w:val="40"/>
        </w:trPr>
        <w:tc>
          <w:tcPr>
            <w:tcW w:w="1404" w:type="dxa"/>
          </w:tcPr>
          <w:p w14:paraId="33F316EC" w14:textId="07FC4AD7"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11-15</w:t>
            </w:r>
            <w:r w:rsidR="006B5244" w:rsidRPr="00912B05">
              <w:rPr>
                <w:rFonts w:ascii="Arial" w:eastAsia="Arial" w:hAnsi="Arial" w:cs="Arial"/>
                <w:sz w:val="22"/>
                <w:szCs w:val="22"/>
              </w:rPr>
              <w:t>.</w:t>
            </w:r>
            <w:r w:rsidRPr="00912B05">
              <w:rPr>
                <w:rFonts w:ascii="Arial" w:eastAsia="Arial" w:hAnsi="Arial" w:cs="Arial"/>
                <w:sz w:val="22"/>
                <w:szCs w:val="22"/>
              </w:rPr>
              <w:t>15</w:t>
            </w:r>
          </w:p>
        </w:tc>
        <w:tc>
          <w:tcPr>
            <w:tcW w:w="2688" w:type="dxa"/>
          </w:tcPr>
          <w:p w14:paraId="33F316ED" w14:textId="3BC94081" w:rsidR="00F47F38" w:rsidRPr="00912B05" w:rsidRDefault="00C60BD6" w:rsidP="009C6A38">
            <w:pPr>
              <w:rPr>
                <w:rFonts w:ascii="Arial" w:eastAsia="Arial" w:hAnsi="Arial" w:cs="Arial"/>
                <w:sz w:val="22"/>
                <w:szCs w:val="22"/>
              </w:rPr>
            </w:pPr>
            <w:r w:rsidRPr="00912B05">
              <w:rPr>
                <w:rFonts w:ascii="Arial" w:eastAsia="Arial" w:hAnsi="Arial" w:cs="Arial"/>
                <w:sz w:val="22"/>
                <w:szCs w:val="22"/>
              </w:rPr>
              <w:t>CTSH</w:t>
            </w:r>
          </w:p>
        </w:tc>
        <w:tc>
          <w:tcPr>
            <w:tcW w:w="6682" w:type="dxa"/>
          </w:tcPr>
          <w:p w14:paraId="2B15E1FD" w14:textId="66233154" w:rsidR="00F47F38" w:rsidRPr="00912B05" w:rsidRDefault="00272906" w:rsidP="00F47F38">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157440" w:rsidRPr="00912B05">
              <w:rPr>
                <w:rFonts w:ascii="Arial" w:eastAsia="Arial" w:hAnsi="Arial" w:cs="Arial"/>
                <w:i/>
                <w:sz w:val="22"/>
                <w:szCs w:val="22"/>
              </w:rPr>
              <w:t>subheading</w:t>
            </w:r>
            <w:r w:rsidRPr="00912B05">
              <w:rPr>
                <w:rFonts w:ascii="Arial" w:eastAsia="Arial" w:hAnsi="Arial" w:cs="Arial"/>
                <w:i/>
                <w:sz w:val="22"/>
                <w:szCs w:val="22"/>
              </w:rPr>
              <w:t xml:space="preserve"> can be imported and used in the product. In practice, this means that refining of imported crude oils is enough to confer UK origin. </w:t>
            </w:r>
          </w:p>
        </w:tc>
      </w:tr>
      <w:tr w:rsidR="00813DC3" w:rsidRPr="00912B05" w14:paraId="33F316F1" w14:textId="018B821A" w:rsidTr="00ED590C">
        <w:trPr>
          <w:trHeight w:val="388"/>
        </w:trPr>
        <w:tc>
          <w:tcPr>
            <w:tcW w:w="1404" w:type="dxa"/>
          </w:tcPr>
          <w:p w14:paraId="33F316EF" w14:textId="61CF8D27"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16-15</w:t>
            </w:r>
            <w:r w:rsidR="006B5244" w:rsidRPr="00912B05">
              <w:rPr>
                <w:rFonts w:ascii="Arial" w:eastAsia="Arial" w:hAnsi="Arial" w:cs="Arial"/>
                <w:sz w:val="22"/>
                <w:szCs w:val="22"/>
              </w:rPr>
              <w:t>.</w:t>
            </w:r>
            <w:r w:rsidRPr="00912B05">
              <w:rPr>
                <w:rFonts w:ascii="Arial" w:eastAsia="Arial" w:hAnsi="Arial" w:cs="Arial"/>
                <w:sz w:val="22"/>
                <w:szCs w:val="22"/>
              </w:rPr>
              <w:t>17</w:t>
            </w:r>
          </w:p>
        </w:tc>
        <w:tc>
          <w:tcPr>
            <w:tcW w:w="2688" w:type="dxa"/>
          </w:tcPr>
          <w:p w14:paraId="33F316F0" w14:textId="2836741B" w:rsidR="00F47F38" w:rsidRPr="00912B05" w:rsidRDefault="00C60BD6" w:rsidP="009C6A38">
            <w:pPr>
              <w:rPr>
                <w:rFonts w:ascii="Arial" w:eastAsia="Arial" w:hAnsi="Arial" w:cs="Arial"/>
                <w:sz w:val="22"/>
                <w:szCs w:val="22"/>
              </w:rPr>
            </w:pPr>
            <w:r w:rsidRPr="00912B05">
              <w:rPr>
                <w:rFonts w:ascii="Arial" w:eastAsia="Arial" w:hAnsi="Arial" w:cs="Arial"/>
                <w:sz w:val="22"/>
                <w:szCs w:val="22"/>
              </w:rPr>
              <w:t>CTH</w:t>
            </w:r>
          </w:p>
        </w:tc>
        <w:tc>
          <w:tcPr>
            <w:tcW w:w="6682" w:type="dxa"/>
          </w:tcPr>
          <w:p w14:paraId="600AD518" w14:textId="04769632" w:rsidR="00F47F38" w:rsidRPr="00912B05" w:rsidRDefault="00272906" w:rsidP="00F47F38">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157440" w:rsidRPr="00912B05">
              <w:rPr>
                <w:rFonts w:ascii="Arial" w:eastAsia="Arial" w:hAnsi="Arial" w:cs="Arial"/>
                <w:i/>
                <w:sz w:val="22"/>
                <w:szCs w:val="22"/>
              </w:rPr>
              <w:t>heading</w:t>
            </w:r>
            <w:r w:rsidRPr="00912B05">
              <w:rPr>
                <w:rFonts w:ascii="Arial" w:eastAsia="Arial" w:hAnsi="Arial" w:cs="Arial"/>
                <w:i/>
                <w:sz w:val="22"/>
                <w:szCs w:val="22"/>
              </w:rPr>
              <w:t xml:space="preserve"> can be imported and used in the product.</w:t>
            </w:r>
            <w:r w:rsidR="003557BD" w:rsidRPr="00912B05">
              <w:rPr>
                <w:rFonts w:ascii="Arial" w:eastAsia="Arial" w:hAnsi="Arial" w:cs="Arial"/>
                <w:i/>
                <w:sz w:val="22"/>
                <w:szCs w:val="22"/>
              </w:rPr>
              <w:t xml:space="preserve"> This means that imported vegetable oils can be used in margarine and animal fats. </w:t>
            </w:r>
          </w:p>
        </w:tc>
      </w:tr>
      <w:tr w:rsidR="00813DC3" w:rsidRPr="00912B05" w14:paraId="33F316F4" w14:textId="1A9DD5A9" w:rsidTr="00ED590C">
        <w:tc>
          <w:tcPr>
            <w:tcW w:w="1404" w:type="dxa"/>
          </w:tcPr>
          <w:p w14:paraId="33F316F2" w14:textId="72670E12"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18</w:t>
            </w:r>
          </w:p>
        </w:tc>
        <w:tc>
          <w:tcPr>
            <w:tcW w:w="2688" w:type="dxa"/>
          </w:tcPr>
          <w:p w14:paraId="33F316F3" w14:textId="513BCCBC" w:rsidR="00F47F38" w:rsidRPr="00912B05" w:rsidRDefault="006D51FC" w:rsidP="009C6A38">
            <w:pPr>
              <w:rPr>
                <w:rFonts w:ascii="Arial" w:eastAsia="Arial" w:hAnsi="Arial" w:cs="Arial"/>
                <w:sz w:val="22"/>
                <w:szCs w:val="22"/>
              </w:rPr>
            </w:pPr>
            <w:r w:rsidRPr="00912B05">
              <w:rPr>
                <w:rFonts w:ascii="Arial" w:eastAsia="Arial" w:hAnsi="Arial" w:cs="Arial"/>
                <w:sz w:val="22"/>
                <w:szCs w:val="22"/>
              </w:rPr>
              <w:t>CTSH</w:t>
            </w:r>
          </w:p>
        </w:tc>
        <w:tc>
          <w:tcPr>
            <w:tcW w:w="6682" w:type="dxa"/>
          </w:tcPr>
          <w:p w14:paraId="341A6E77" w14:textId="1E891318" w:rsidR="00F47F38" w:rsidRPr="00912B05" w:rsidRDefault="00262076" w:rsidP="00F47F38">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157440" w:rsidRPr="00912B05">
              <w:rPr>
                <w:rFonts w:ascii="Arial" w:eastAsia="Arial" w:hAnsi="Arial" w:cs="Arial"/>
                <w:i/>
                <w:sz w:val="22"/>
                <w:szCs w:val="22"/>
              </w:rPr>
              <w:t>subheading</w:t>
            </w:r>
            <w:r w:rsidRPr="00912B05">
              <w:rPr>
                <w:rFonts w:ascii="Arial" w:eastAsia="Arial" w:hAnsi="Arial" w:cs="Arial"/>
                <w:i/>
                <w:sz w:val="22"/>
                <w:szCs w:val="22"/>
              </w:rPr>
              <w:t xml:space="preserve"> can be imported and used in the product.</w:t>
            </w:r>
            <w:r w:rsidR="003557BD" w:rsidRPr="00912B05">
              <w:rPr>
                <w:rFonts w:ascii="Arial" w:eastAsia="Arial" w:hAnsi="Arial" w:cs="Arial"/>
                <w:i/>
                <w:sz w:val="22"/>
                <w:szCs w:val="22"/>
              </w:rPr>
              <w:t xml:space="preserve"> Imported oils can be used for this product. </w:t>
            </w:r>
          </w:p>
        </w:tc>
      </w:tr>
      <w:tr w:rsidR="00813DC3" w:rsidRPr="00912B05" w14:paraId="33F316F7" w14:textId="750C9C4D" w:rsidTr="00ED590C">
        <w:tc>
          <w:tcPr>
            <w:tcW w:w="1404" w:type="dxa"/>
          </w:tcPr>
          <w:p w14:paraId="33F316F5" w14:textId="7693C0DF"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20</w:t>
            </w:r>
          </w:p>
        </w:tc>
        <w:tc>
          <w:tcPr>
            <w:tcW w:w="2688" w:type="dxa"/>
          </w:tcPr>
          <w:p w14:paraId="33F316F6" w14:textId="1343520D" w:rsidR="00F47F38" w:rsidRPr="00912B05" w:rsidRDefault="006D51FC" w:rsidP="009C6A38">
            <w:pPr>
              <w:rPr>
                <w:rFonts w:ascii="Arial" w:eastAsia="Arial" w:hAnsi="Arial" w:cs="Arial"/>
                <w:sz w:val="22"/>
                <w:szCs w:val="22"/>
              </w:rPr>
            </w:pPr>
            <w:r w:rsidRPr="00912B05">
              <w:rPr>
                <w:rFonts w:ascii="Arial" w:eastAsia="Arial" w:hAnsi="Arial" w:cs="Arial"/>
                <w:sz w:val="22"/>
                <w:szCs w:val="22"/>
              </w:rPr>
              <w:t xml:space="preserve">Production from non-originating materials of any </w:t>
            </w:r>
            <w:r w:rsidR="00157440" w:rsidRPr="00912B05">
              <w:rPr>
                <w:rFonts w:ascii="Arial" w:eastAsia="Arial" w:hAnsi="Arial" w:cs="Arial"/>
                <w:sz w:val="22"/>
                <w:szCs w:val="22"/>
              </w:rPr>
              <w:t>heading</w:t>
            </w:r>
            <w:r w:rsidRPr="00912B05">
              <w:rPr>
                <w:rFonts w:ascii="Arial" w:eastAsia="Arial" w:hAnsi="Arial" w:cs="Arial"/>
                <w:sz w:val="22"/>
                <w:szCs w:val="22"/>
              </w:rPr>
              <w:t>.</w:t>
            </w:r>
          </w:p>
        </w:tc>
        <w:tc>
          <w:tcPr>
            <w:tcW w:w="6682" w:type="dxa"/>
          </w:tcPr>
          <w:p w14:paraId="7FD52457" w14:textId="1D5B206D" w:rsidR="00F47F38" w:rsidRPr="00912B05" w:rsidRDefault="00262076" w:rsidP="00F47F38">
            <w:pPr>
              <w:rPr>
                <w:rFonts w:ascii="Arial" w:eastAsia="Arial" w:hAnsi="Arial" w:cs="Arial"/>
                <w:sz w:val="22"/>
                <w:szCs w:val="22"/>
              </w:rPr>
            </w:pPr>
            <w:r w:rsidRPr="00912B05">
              <w:rPr>
                <w:rFonts w:ascii="Arial" w:eastAsia="Arial" w:hAnsi="Arial" w:cs="Arial"/>
                <w:i/>
                <w:sz w:val="22"/>
                <w:szCs w:val="22"/>
              </w:rPr>
              <w:t xml:space="preserve">Any imported material can be used, provided that it is further processed in the UK (see </w:t>
            </w:r>
            <w:hyperlink w:anchor="_Insufficient_Processing" w:history="1">
              <w:r w:rsidR="003A7098" w:rsidRPr="00912B05">
                <w:rPr>
                  <w:rStyle w:val="Hyperlink"/>
                  <w:rFonts w:ascii="Arial" w:eastAsia="Arial" w:hAnsi="Arial" w:cs="Arial"/>
                  <w:i/>
                  <w:color w:val="auto"/>
                  <w:sz w:val="22"/>
                  <w:szCs w:val="22"/>
                </w:rPr>
                <w:t>Insufficient Processing</w:t>
              </w:r>
            </w:hyperlink>
            <w:r w:rsidRPr="00912B05">
              <w:rPr>
                <w:rFonts w:ascii="Arial" w:eastAsia="Arial" w:hAnsi="Arial" w:cs="Arial"/>
                <w:i/>
                <w:sz w:val="22"/>
                <w:szCs w:val="22"/>
              </w:rPr>
              <w:t>)</w:t>
            </w:r>
            <w:r w:rsidR="006B5244" w:rsidRPr="00912B05">
              <w:rPr>
                <w:rFonts w:ascii="Arial" w:eastAsia="Arial" w:hAnsi="Arial" w:cs="Arial"/>
                <w:i/>
                <w:sz w:val="22"/>
                <w:szCs w:val="22"/>
              </w:rPr>
              <w:t>.</w:t>
            </w:r>
          </w:p>
        </w:tc>
      </w:tr>
      <w:tr w:rsidR="00813DC3" w:rsidRPr="00912B05" w14:paraId="33F316FA" w14:textId="2EE00CE0" w:rsidTr="00ED590C">
        <w:trPr>
          <w:trHeight w:val="53"/>
        </w:trPr>
        <w:tc>
          <w:tcPr>
            <w:tcW w:w="1404" w:type="dxa"/>
          </w:tcPr>
          <w:p w14:paraId="33F316F8" w14:textId="7AC165AB"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15</w:t>
            </w:r>
            <w:r w:rsidR="006B5244" w:rsidRPr="00912B05">
              <w:rPr>
                <w:rFonts w:ascii="Arial" w:eastAsia="Arial" w:hAnsi="Arial" w:cs="Arial"/>
                <w:sz w:val="22"/>
                <w:szCs w:val="22"/>
              </w:rPr>
              <w:t>.</w:t>
            </w:r>
            <w:r w:rsidRPr="00912B05">
              <w:rPr>
                <w:rFonts w:ascii="Arial" w:eastAsia="Arial" w:hAnsi="Arial" w:cs="Arial"/>
                <w:sz w:val="22"/>
                <w:szCs w:val="22"/>
              </w:rPr>
              <w:t>21-15</w:t>
            </w:r>
            <w:r w:rsidR="006B5244" w:rsidRPr="00912B05">
              <w:rPr>
                <w:rFonts w:ascii="Arial" w:eastAsia="Arial" w:hAnsi="Arial" w:cs="Arial"/>
                <w:sz w:val="22"/>
                <w:szCs w:val="22"/>
              </w:rPr>
              <w:t>.</w:t>
            </w:r>
            <w:r w:rsidRPr="00912B05">
              <w:rPr>
                <w:rFonts w:ascii="Arial" w:eastAsia="Arial" w:hAnsi="Arial" w:cs="Arial"/>
                <w:sz w:val="22"/>
                <w:szCs w:val="22"/>
              </w:rPr>
              <w:t>22</w:t>
            </w:r>
          </w:p>
        </w:tc>
        <w:tc>
          <w:tcPr>
            <w:tcW w:w="2688" w:type="dxa"/>
          </w:tcPr>
          <w:p w14:paraId="33F316F9" w14:textId="366017FE" w:rsidR="00F47F38" w:rsidRPr="00912B05" w:rsidRDefault="00B37342" w:rsidP="009C6A38">
            <w:pPr>
              <w:rPr>
                <w:rFonts w:ascii="Arial" w:eastAsia="Arial" w:hAnsi="Arial" w:cs="Arial"/>
                <w:sz w:val="22"/>
                <w:szCs w:val="22"/>
              </w:rPr>
            </w:pPr>
            <w:r w:rsidRPr="00912B05">
              <w:rPr>
                <w:rFonts w:ascii="Arial" w:eastAsia="Arial" w:hAnsi="Arial" w:cs="Arial"/>
                <w:sz w:val="22"/>
                <w:szCs w:val="22"/>
              </w:rPr>
              <w:t>CTSH</w:t>
            </w:r>
          </w:p>
        </w:tc>
        <w:tc>
          <w:tcPr>
            <w:tcW w:w="6682" w:type="dxa"/>
          </w:tcPr>
          <w:p w14:paraId="645ABD2C" w14:textId="57362530" w:rsidR="00F47F38" w:rsidRPr="00912B05" w:rsidRDefault="00262076" w:rsidP="00F47F38">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157440" w:rsidRPr="00912B05">
              <w:rPr>
                <w:rFonts w:ascii="Arial" w:eastAsia="Arial" w:hAnsi="Arial" w:cs="Arial"/>
                <w:i/>
                <w:sz w:val="22"/>
                <w:szCs w:val="22"/>
              </w:rPr>
              <w:t>subheading</w:t>
            </w:r>
            <w:r w:rsidRPr="00912B05">
              <w:rPr>
                <w:rFonts w:ascii="Arial" w:eastAsia="Arial" w:hAnsi="Arial" w:cs="Arial"/>
                <w:i/>
                <w:sz w:val="22"/>
                <w:szCs w:val="22"/>
              </w:rPr>
              <w:t xml:space="preserve"> can be imported and used in the product.</w:t>
            </w:r>
            <w:r w:rsidR="003557BD" w:rsidRPr="00912B05">
              <w:rPr>
                <w:rFonts w:ascii="Arial" w:eastAsia="Arial" w:hAnsi="Arial" w:cs="Arial"/>
                <w:i/>
                <w:sz w:val="22"/>
                <w:szCs w:val="22"/>
              </w:rPr>
              <w:t xml:space="preserve"> Oils from this </w:t>
            </w:r>
            <w:r w:rsidR="00157440" w:rsidRPr="00912B05">
              <w:rPr>
                <w:rFonts w:ascii="Arial" w:eastAsia="Arial" w:hAnsi="Arial" w:cs="Arial"/>
                <w:i/>
                <w:sz w:val="22"/>
                <w:szCs w:val="22"/>
              </w:rPr>
              <w:t>chapter</w:t>
            </w:r>
            <w:r w:rsidR="003557BD" w:rsidRPr="00912B05">
              <w:rPr>
                <w:rFonts w:ascii="Arial" w:eastAsia="Arial" w:hAnsi="Arial" w:cs="Arial"/>
                <w:i/>
                <w:sz w:val="22"/>
                <w:szCs w:val="22"/>
              </w:rPr>
              <w:t xml:space="preserve"> can be used in vegetable wax and degras. </w:t>
            </w:r>
          </w:p>
        </w:tc>
      </w:tr>
      <w:tr w:rsidR="00B356F9" w:rsidRPr="00912B05" w14:paraId="33F316FD" w14:textId="08182BFC" w:rsidTr="00ED590C">
        <w:tc>
          <w:tcPr>
            <w:tcW w:w="1404" w:type="dxa"/>
            <w:shd w:val="clear" w:color="auto" w:fill="D9D9D9" w:themeFill="background1" w:themeFillShade="D9"/>
          </w:tcPr>
          <w:p w14:paraId="33F316FB" w14:textId="77777777" w:rsidR="00F47F38" w:rsidRPr="00912B05" w:rsidRDefault="00F47F38" w:rsidP="009C6A38">
            <w:pPr>
              <w:rPr>
                <w:rFonts w:ascii="Arial" w:eastAsia="Arial" w:hAnsi="Arial" w:cs="Arial"/>
                <w:b/>
                <w:sz w:val="22"/>
                <w:szCs w:val="22"/>
              </w:rPr>
            </w:pPr>
            <w:r w:rsidRPr="00912B05">
              <w:rPr>
                <w:rFonts w:ascii="Arial" w:eastAsia="Arial" w:hAnsi="Arial" w:cs="Arial"/>
                <w:b/>
                <w:sz w:val="22"/>
                <w:szCs w:val="22"/>
              </w:rPr>
              <w:t>SECTION IV</w:t>
            </w:r>
          </w:p>
        </w:tc>
        <w:tc>
          <w:tcPr>
            <w:tcW w:w="2688" w:type="dxa"/>
            <w:shd w:val="clear" w:color="auto" w:fill="D9D9D9" w:themeFill="background1" w:themeFillShade="D9"/>
          </w:tcPr>
          <w:p w14:paraId="33F316FC" w14:textId="77777777" w:rsidR="00F47F38" w:rsidRPr="00912B05" w:rsidRDefault="00F47F38" w:rsidP="009C6A38">
            <w:pPr>
              <w:rPr>
                <w:rFonts w:ascii="Arial" w:eastAsia="Arial" w:hAnsi="Arial" w:cs="Arial"/>
                <w:b/>
                <w:sz w:val="22"/>
                <w:szCs w:val="22"/>
              </w:rPr>
            </w:pPr>
            <w:r w:rsidRPr="00912B05">
              <w:rPr>
                <w:rFonts w:ascii="Arial" w:eastAsia="Arial" w:hAnsi="Arial" w:cs="Arial"/>
                <w:b/>
                <w:sz w:val="22"/>
                <w:szCs w:val="22"/>
              </w:rPr>
              <w:t>PREPARED FOODSTUFFS; BEVERAGES, SPIRITS AND VINEGAR; TOBACCO AND MANUFACTURED TOBACCO SUBSTITUTES</w:t>
            </w:r>
          </w:p>
        </w:tc>
        <w:tc>
          <w:tcPr>
            <w:tcW w:w="6682" w:type="dxa"/>
            <w:shd w:val="clear" w:color="auto" w:fill="D9D9D9" w:themeFill="background1" w:themeFillShade="D9"/>
          </w:tcPr>
          <w:p w14:paraId="225C24B6" w14:textId="77777777" w:rsidR="00F47F38" w:rsidRPr="00912B05" w:rsidRDefault="00F47F38" w:rsidP="00F47F38">
            <w:pPr>
              <w:rPr>
                <w:rFonts w:ascii="Arial" w:eastAsia="Arial" w:hAnsi="Arial" w:cs="Arial"/>
                <w:b/>
                <w:sz w:val="22"/>
                <w:szCs w:val="22"/>
              </w:rPr>
            </w:pPr>
          </w:p>
        </w:tc>
      </w:tr>
      <w:tr w:rsidR="00B356F9" w:rsidRPr="00912B05" w14:paraId="33F31700" w14:textId="43F91C81" w:rsidTr="00ED590C">
        <w:tc>
          <w:tcPr>
            <w:tcW w:w="1404" w:type="dxa"/>
            <w:shd w:val="clear" w:color="auto" w:fill="D9D9D9" w:themeFill="background1" w:themeFillShade="D9"/>
          </w:tcPr>
          <w:p w14:paraId="33F316FE" w14:textId="77777777" w:rsidR="00F47F38" w:rsidRPr="00912B05" w:rsidRDefault="006B550E" w:rsidP="009C6A38">
            <w:pPr>
              <w:rPr>
                <w:rFonts w:ascii="Arial" w:eastAsia="Arial" w:hAnsi="Arial" w:cs="Arial"/>
                <w:b/>
                <w:bCs/>
                <w:sz w:val="22"/>
                <w:szCs w:val="22"/>
              </w:rPr>
            </w:pPr>
            <w:hyperlink r:id="rId39">
              <w:r w:rsidR="00157440" w:rsidRPr="00912B05">
                <w:rPr>
                  <w:rStyle w:val="Hyperlink"/>
                  <w:rFonts w:ascii="Arial" w:eastAsia="Arial" w:hAnsi="Arial" w:cs="Arial"/>
                  <w:b/>
                  <w:bCs/>
                  <w:color w:val="auto"/>
                  <w:sz w:val="22"/>
                  <w:szCs w:val="22"/>
                </w:rPr>
                <w:t>Chapter</w:t>
              </w:r>
              <w:r w:rsidR="4FE80A1B" w:rsidRPr="00912B05">
                <w:rPr>
                  <w:rStyle w:val="Hyperlink"/>
                  <w:rFonts w:ascii="Arial" w:eastAsia="Arial" w:hAnsi="Arial" w:cs="Arial"/>
                  <w:b/>
                  <w:bCs/>
                  <w:color w:val="auto"/>
                  <w:sz w:val="22"/>
                  <w:szCs w:val="22"/>
                </w:rPr>
                <w:t xml:space="preserve"> 16</w:t>
              </w:r>
            </w:hyperlink>
          </w:p>
        </w:tc>
        <w:tc>
          <w:tcPr>
            <w:tcW w:w="2688" w:type="dxa"/>
            <w:shd w:val="clear" w:color="auto" w:fill="D9D9D9" w:themeFill="background1" w:themeFillShade="D9"/>
          </w:tcPr>
          <w:p w14:paraId="33F316FF" w14:textId="77777777" w:rsidR="00F47F38" w:rsidRPr="00912B05" w:rsidRDefault="00F47F38" w:rsidP="009C6A38">
            <w:pPr>
              <w:rPr>
                <w:rFonts w:ascii="Arial" w:eastAsia="Arial" w:hAnsi="Arial" w:cs="Arial"/>
                <w:b/>
                <w:sz w:val="22"/>
                <w:szCs w:val="22"/>
              </w:rPr>
            </w:pPr>
            <w:r w:rsidRPr="00912B05">
              <w:rPr>
                <w:rFonts w:ascii="Arial" w:eastAsia="Arial" w:hAnsi="Arial" w:cs="Arial"/>
                <w:b/>
                <w:sz w:val="22"/>
                <w:szCs w:val="22"/>
              </w:rPr>
              <w:t xml:space="preserve">Preparations of meat, of fish or of crustaceans, molluscs </w:t>
            </w:r>
            <w:r w:rsidRPr="00912B05">
              <w:rPr>
                <w:rFonts w:ascii="Arial" w:eastAsia="Arial" w:hAnsi="Arial" w:cs="Arial"/>
                <w:b/>
                <w:sz w:val="22"/>
                <w:szCs w:val="22"/>
              </w:rPr>
              <w:lastRenderedPageBreak/>
              <w:t xml:space="preserve">or other aquatic invertebrates </w:t>
            </w:r>
          </w:p>
        </w:tc>
        <w:tc>
          <w:tcPr>
            <w:tcW w:w="6682" w:type="dxa"/>
            <w:shd w:val="clear" w:color="auto" w:fill="D9D9D9" w:themeFill="background1" w:themeFillShade="D9"/>
          </w:tcPr>
          <w:p w14:paraId="46C75828" w14:textId="77777777" w:rsidR="00F47F38" w:rsidRPr="00912B05" w:rsidRDefault="00F47F38" w:rsidP="00F47F38">
            <w:pPr>
              <w:rPr>
                <w:rFonts w:ascii="Arial" w:eastAsia="Arial" w:hAnsi="Arial" w:cs="Arial"/>
                <w:b/>
                <w:sz w:val="22"/>
                <w:szCs w:val="22"/>
              </w:rPr>
            </w:pPr>
          </w:p>
        </w:tc>
      </w:tr>
      <w:tr w:rsidR="00813DC3" w:rsidRPr="00912B05" w14:paraId="31F8361B" w14:textId="77777777" w:rsidTr="00ED590C">
        <w:tc>
          <w:tcPr>
            <w:tcW w:w="1404" w:type="dxa"/>
          </w:tcPr>
          <w:p w14:paraId="1ADE35B8" w14:textId="22A7FD74" w:rsidR="000D3E28" w:rsidRPr="00912B05" w:rsidRDefault="000D3E28" w:rsidP="009C6A38">
            <w:pPr>
              <w:rPr>
                <w:rFonts w:ascii="Arial" w:eastAsia="Arial" w:hAnsi="Arial" w:cs="Arial"/>
                <w:sz w:val="22"/>
                <w:szCs w:val="22"/>
              </w:rPr>
            </w:pPr>
            <w:r w:rsidRPr="00912B05">
              <w:rPr>
                <w:rFonts w:ascii="Arial" w:eastAsia="Arial" w:hAnsi="Arial" w:cs="Arial"/>
                <w:sz w:val="22"/>
                <w:szCs w:val="22"/>
              </w:rPr>
              <w:t>1601.00-1604.18</w:t>
            </w:r>
          </w:p>
        </w:tc>
        <w:tc>
          <w:tcPr>
            <w:tcW w:w="2688" w:type="dxa"/>
          </w:tcPr>
          <w:p w14:paraId="59BF8BBE" w14:textId="3E0CB9F6" w:rsidR="000D3E28" w:rsidRPr="00912B05" w:rsidRDefault="00B76CFB" w:rsidP="009C6A38">
            <w:pPr>
              <w:rPr>
                <w:rFonts w:ascii="Arial" w:eastAsia="Arial" w:hAnsi="Arial" w:cs="Arial"/>
                <w:sz w:val="22"/>
                <w:szCs w:val="22"/>
              </w:rPr>
            </w:pPr>
            <w:r w:rsidRPr="00912B05">
              <w:rPr>
                <w:rFonts w:ascii="Arial" w:eastAsia="Arial" w:hAnsi="Arial" w:cs="Arial"/>
                <w:sz w:val="22"/>
                <w:szCs w:val="22"/>
              </w:rPr>
              <w:t xml:space="preserve">Production in which all the materials of </w:t>
            </w:r>
            <w:r w:rsidR="00157440" w:rsidRPr="00912B05">
              <w:rPr>
                <w:rFonts w:ascii="Arial" w:eastAsia="Arial" w:hAnsi="Arial" w:cs="Arial"/>
                <w:sz w:val="22"/>
                <w:szCs w:val="22"/>
              </w:rPr>
              <w:t>Chapter</w:t>
            </w:r>
            <w:r w:rsidRPr="00912B05">
              <w:rPr>
                <w:rFonts w:ascii="Arial" w:eastAsia="Arial" w:hAnsi="Arial" w:cs="Arial"/>
                <w:sz w:val="22"/>
                <w:szCs w:val="22"/>
              </w:rPr>
              <w:t>s 1, 2, 3 and 16 used are wholly obtained</w:t>
            </w:r>
            <w:r w:rsidR="006B5244" w:rsidRPr="00912B05">
              <w:rPr>
                <w:rFonts w:ascii="Arial" w:eastAsia="Arial" w:hAnsi="Arial" w:cs="Arial"/>
                <w:sz w:val="22"/>
                <w:szCs w:val="22"/>
              </w:rPr>
              <w:t>.</w:t>
            </w:r>
          </w:p>
        </w:tc>
        <w:tc>
          <w:tcPr>
            <w:tcW w:w="6682" w:type="dxa"/>
          </w:tcPr>
          <w:p w14:paraId="1195C8F4" w14:textId="77777777" w:rsidR="000627A7" w:rsidRDefault="00E910B6" w:rsidP="00F47F38">
            <w:pPr>
              <w:rPr>
                <w:rFonts w:ascii="Arial" w:eastAsia="Arial" w:hAnsi="Arial" w:cs="Arial"/>
                <w:i/>
                <w:iCs/>
                <w:sz w:val="22"/>
                <w:szCs w:val="22"/>
              </w:rPr>
            </w:pPr>
            <w:r w:rsidRPr="00912B05">
              <w:rPr>
                <w:rFonts w:ascii="Arial" w:eastAsia="Arial" w:hAnsi="Arial" w:cs="Arial"/>
                <w:i/>
                <w:iCs/>
                <w:sz w:val="22"/>
                <w:szCs w:val="22"/>
              </w:rPr>
              <w:t xml:space="preserve">All meat </w:t>
            </w:r>
            <w:r w:rsidR="00763910" w:rsidRPr="00912B05">
              <w:rPr>
                <w:rFonts w:ascii="Arial" w:eastAsia="Arial" w:hAnsi="Arial" w:cs="Arial"/>
                <w:i/>
                <w:iCs/>
                <w:sz w:val="22"/>
                <w:szCs w:val="22"/>
              </w:rPr>
              <w:t xml:space="preserve">used </w:t>
            </w:r>
            <w:r w:rsidRPr="00912B05">
              <w:rPr>
                <w:rFonts w:ascii="Arial" w:eastAsia="Arial" w:hAnsi="Arial" w:cs="Arial"/>
                <w:i/>
                <w:iCs/>
                <w:sz w:val="22"/>
                <w:szCs w:val="22"/>
              </w:rPr>
              <w:t>must be obtained from a slaughtered animal born and raised in the U</w:t>
            </w:r>
            <w:r w:rsidR="00D12D51" w:rsidRPr="00912B05">
              <w:rPr>
                <w:rFonts w:ascii="Arial" w:eastAsia="Arial" w:hAnsi="Arial" w:cs="Arial"/>
                <w:i/>
                <w:iCs/>
                <w:sz w:val="22"/>
                <w:szCs w:val="22"/>
              </w:rPr>
              <w:t>K</w:t>
            </w:r>
            <w:r w:rsidR="00FF4D5E" w:rsidRPr="00912B05">
              <w:rPr>
                <w:rFonts w:ascii="Arial" w:eastAsia="Arial" w:hAnsi="Arial" w:cs="Arial"/>
                <w:i/>
                <w:iCs/>
                <w:sz w:val="22"/>
                <w:szCs w:val="22"/>
              </w:rPr>
              <w:t xml:space="preserve"> or EU</w:t>
            </w:r>
            <w:r w:rsidR="00D12D51" w:rsidRPr="00912B05">
              <w:rPr>
                <w:rFonts w:ascii="Arial" w:eastAsia="Arial" w:hAnsi="Arial" w:cs="Arial"/>
                <w:i/>
                <w:iCs/>
                <w:sz w:val="22"/>
                <w:szCs w:val="22"/>
              </w:rPr>
              <w:t>. All</w:t>
            </w:r>
            <w:r w:rsidR="0031566A" w:rsidRPr="00912B05">
              <w:rPr>
                <w:rFonts w:ascii="Arial" w:eastAsia="Arial" w:hAnsi="Arial" w:cs="Arial"/>
                <w:i/>
                <w:iCs/>
                <w:sz w:val="22"/>
                <w:szCs w:val="22"/>
              </w:rPr>
              <w:t xml:space="preserve"> fish</w:t>
            </w:r>
            <w:r w:rsidR="00BA7DA1" w:rsidRPr="00912B05">
              <w:rPr>
                <w:rFonts w:ascii="Arial" w:eastAsia="Arial" w:hAnsi="Arial" w:cs="Arial"/>
                <w:i/>
                <w:iCs/>
                <w:sz w:val="22"/>
                <w:szCs w:val="22"/>
              </w:rPr>
              <w:t xml:space="preserve"> and aquatic invertebrates</w:t>
            </w:r>
            <w:r w:rsidR="00763910" w:rsidRPr="00912B05">
              <w:rPr>
                <w:rFonts w:ascii="Arial" w:eastAsia="Arial" w:hAnsi="Arial" w:cs="Arial"/>
                <w:i/>
                <w:iCs/>
                <w:sz w:val="22"/>
                <w:szCs w:val="22"/>
              </w:rPr>
              <w:t xml:space="preserve"> used must </w:t>
            </w:r>
            <w:r w:rsidR="00486AD6">
              <w:rPr>
                <w:rFonts w:ascii="Arial" w:eastAsia="Arial" w:hAnsi="Arial" w:cs="Arial"/>
                <w:i/>
                <w:iCs/>
                <w:sz w:val="22"/>
                <w:szCs w:val="22"/>
              </w:rPr>
              <w:t xml:space="preserve">meet wholly obtained requirements; this includes meeting the vessel and ownership requirements outlined in Chapter 3. </w:t>
            </w:r>
            <w:r w:rsidR="000627A7" w:rsidRPr="00912B05">
              <w:rPr>
                <w:rFonts w:ascii="Arial" w:eastAsia="Arial" w:hAnsi="Arial" w:cs="Arial"/>
                <w:i/>
                <w:iCs/>
                <w:sz w:val="22"/>
                <w:szCs w:val="22"/>
              </w:rPr>
              <w:t xml:space="preserve">The use of EU inputs is provided for through </w:t>
            </w:r>
            <w:hyperlink w:anchor="_Bilateral_Cumulation_(and" w:history="1">
              <w:r w:rsidR="000627A7" w:rsidRPr="00912B05">
                <w:rPr>
                  <w:rStyle w:val="Hyperlink"/>
                  <w:rFonts w:ascii="Arial" w:eastAsia="Arial" w:hAnsi="Arial" w:cs="Arial"/>
                  <w:i/>
                  <w:iCs/>
                  <w:color w:val="auto"/>
                  <w:sz w:val="22"/>
                  <w:szCs w:val="22"/>
                </w:rPr>
                <w:t>bilateral cumulation</w:t>
              </w:r>
            </w:hyperlink>
            <w:r w:rsidR="000627A7" w:rsidRPr="00912B05">
              <w:rPr>
                <w:rFonts w:ascii="Arial" w:eastAsia="Arial" w:hAnsi="Arial" w:cs="Arial"/>
                <w:i/>
                <w:iCs/>
                <w:sz w:val="22"/>
                <w:szCs w:val="22"/>
              </w:rPr>
              <w:t>.</w:t>
            </w:r>
          </w:p>
          <w:p w14:paraId="6617BAAA" w14:textId="1F572216" w:rsidR="00486AD6" w:rsidRDefault="00486AD6" w:rsidP="00F47F38">
            <w:pPr>
              <w:rPr>
                <w:rFonts w:ascii="Arial" w:eastAsia="Arial" w:hAnsi="Arial" w:cs="Arial"/>
                <w:i/>
                <w:iCs/>
                <w:sz w:val="22"/>
                <w:szCs w:val="22"/>
              </w:rPr>
            </w:pPr>
          </w:p>
          <w:p w14:paraId="2460D5D6" w14:textId="4268C9A2" w:rsidR="000627A7" w:rsidRPr="00912B05" w:rsidRDefault="00EA58DD" w:rsidP="00F47F38">
            <w:pPr>
              <w:rPr>
                <w:rFonts w:ascii="Arial" w:eastAsia="Arial" w:hAnsi="Arial" w:cs="Arial"/>
                <w:i/>
                <w:iCs/>
                <w:sz w:val="22"/>
                <w:szCs w:val="22"/>
              </w:rPr>
            </w:pPr>
            <w:r w:rsidRPr="00EA58DD">
              <w:rPr>
                <w:rFonts w:ascii="Arial" w:hAnsi="Arial" w:cs="Arial"/>
                <w:i/>
                <w:iCs/>
                <w:sz w:val="22"/>
                <w:szCs w:val="22"/>
              </w:rPr>
              <w:t xml:space="preserve">Exception: </w:t>
            </w:r>
            <w:r w:rsidR="00486AD6" w:rsidRPr="00EA58DD">
              <w:rPr>
                <w:rFonts w:ascii="Arial" w:hAnsi="Arial" w:cs="Arial"/>
                <w:i/>
                <w:iCs/>
                <w:sz w:val="22"/>
                <w:szCs w:val="22"/>
              </w:rPr>
              <w:t>Prepared or preserved tunas, skipjack and Atlantic bonito, whole or in pieces (excl. minced) classified in subheading 1604</w:t>
            </w:r>
            <w:r w:rsidR="00035D84">
              <w:rPr>
                <w:rFonts w:ascii="Arial" w:hAnsi="Arial" w:cs="Arial"/>
                <w:i/>
                <w:iCs/>
                <w:sz w:val="22"/>
                <w:szCs w:val="22"/>
              </w:rPr>
              <w:t>.</w:t>
            </w:r>
            <w:r w:rsidR="00486AD6" w:rsidRPr="00EA58DD">
              <w:rPr>
                <w:rFonts w:ascii="Arial" w:hAnsi="Arial" w:cs="Arial"/>
                <w:i/>
                <w:iCs/>
                <w:sz w:val="22"/>
                <w:szCs w:val="22"/>
              </w:rPr>
              <w:t xml:space="preserve">14 may qualify as originating under alternative more relaxed product-specific rules of origin within annual quotas. The applicable rule is a Chapter Change </w:t>
            </w:r>
            <w:r w:rsidRPr="00EA58DD">
              <w:rPr>
                <w:rFonts w:ascii="Arial" w:hAnsi="Arial" w:cs="Arial"/>
                <w:i/>
                <w:iCs/>
                <w:sz w:val="22"/>
                <w:szCs w:val="22"/>
              </w:rPr>
              <w:t xml:space="preserve">which would allow the processing of imported tuna from Chapter 3 to confer origin. The quotas will be managed by the importing party on a first come, first served basis. </w:t>
            </w:r>
          </w:p>
        </w:tc>
      </w:tr>
      <w:tr w:rsidR="00813DC3" w:rsidRPr="00912B05" w14:paraId="33F31703" w14:textId="688DC175" w:rsidTr="00ED590C">
        <w:tc>
          <w:tcPr>
            <w:tcW w:w="1404" w:type="dxa"/>
          </w:tcPr>
          <w:p w14:paraId="33F31701" w14:textId="4A571FE8" w:rsidR="00F47F38" w:rsidRPr="00912B05" w:rsidRDefault="00F47F38" w:rsidP="009C6A38">
            <w:pPr>
              <w:rPr>
                <w:rFonts w:ascii="Arial" w:eastAsia="Arial" w:hAnsi="Arial" w:cs="Arial"/>
                <w:sz w:val="22"/>
                <w:szCs w:val="22"/>
              </w:rPr>
            </w:pPr>
            <w:r w:rsidRPr="00912B05">
              <w:rPr>
                <w:rFonts w:ascii="Arial" w:eastAsia="Arial" w:hAnsi="Arial" w:cs="Arial"/>
                <w:sz w:val="22"/>
                <w:szCs w:val="22"/>
              </w:rPr>
              <w:t>160</w:t>
            </w:r>
            <w:r w:rsidR="004555FA" w:rsidRPr="00912B05">
              <w:rPr>
                <w:rFonts w:ascii="Arial" w:eastAsia="Arial" w:hAnsi="Arial" w:cs="Arial"/>
                <w:sz w:val="22"/>
                <w:szCs w:val="22"/>
              </w:rPr>
              <w:t>4.19</w:t>
            </w:r>
          </w:p>
        </w:tc>
        <w:tc>
          <w:tcPr>
            <w:tcW w:w="2688" w:type="dxa"/>
          </w:tcPr>
          <w:p w14:paraId="33F31702" w14:textId="6C5CC4B3" w:rsidR="00F47F38" w:rsidRPr="00912B05" w:rsidRDefault="00DA36CF" w:rsidP="009C6A38">
            <w:pPr>
              <w:rPr>
                <w:rFonts w:ascii="Arial" w:eastAsia="Arial" w:hAnsi="Arial" w:cs="Arial"/>
                <w:sz w:val="22"/>
                <w:szCs w:val="22"/>
              </w:rPr>
            </w:pPr>
            <w:r w:rsidRPr="00912B05">
              <w:rPr>
                <w:rFonts w:ascii="Arial" w:eastAsia="Arial" w:hAnsi="Arial" w:cs="Arial"/>
                <w:sz w:val="22"/>
                <w:szCs w:val="22"/>
              </w:rPr>
              <w:t>CC</w:t>
            </w:r>
          </w:p>
        </w:tc>
        <w:tc>
          <w:tcPr>
            <w:tcW w:w="6682" w:type="dxa"/>
          </w:tcPr>
          <w:p w14:paraId="214397EC" w14:textId="39FB4838" w:rsidR="006E3C03" w:rsidRPr="00912B05" w:rsidRDefault="0071405B" w:rsidP="00F47F38">
            <w:pPr>
              <w:rPr>
                <w:rFonts w:ascii="Arial" w:eastAsia="Arial" w:hAnsi="Arial" w:cs="Arial"/>
                <w:i/>
                <w:sz w:val="22"/>
                <w:szCs w:val="22"/>
              </w:rPr>
            </w:pPr>
            <w:r w:rsidRPr="00912B05">
              <w:rPr>
                <w:rFonts w:ascii="Arial" w:eastAsia="Arial" w:hAnsi="Arial" w:cs="Arial"/>
                <w:i/>
                <w:iCs/>
                <w:sz w:val="22"/>
                <w:szCs w:val="22"/>
              </w:rPr>
              <w:t xml:space="preserve">Any ingredient that comes from a different </w:t>
            </w:r>
            <w:r w:rsidR="00D429CA" w:rsidRPr="00912B05">
              <w:rPr>
                <w:rFonts w:ascii="Arial" w:eastAsia="Arial" w:hAnsi="Arial" w:cs="Arial"/>
                <w:i/>
                <w:iCs/>
                <w:sz w:val="22"/>
                <w:szCs w:val="22"/>
              </w:rPr>
              <w:t>c</w:t>
            </w:r>
            <w:r w:rsidR="00157440" w:rsidRPr="00912B05">
              <w:rPr>
                <w:rFonts w:ascii="Arial" w:eastAsia="Arial" w:hAnsi="Arial" w:cs="Arial"/>
                <w:i/>
                <w:iCs/>
                <w:sz w:val="22"/>
                <w:szCs w:val="22"/>
              </w:rPr>
              <w:t>hapter</w:t>
            </w:r>
            <w:r w:rsidRPr="00912B05">
              <w:rPr>
                <w:rFonts w:ascii="Arial" w:eastAsia="Arial" w:hAnsi="Arial" w:cs="Arial"/>
                <w:i/>
                <w:iCs/>
                <w:sz w:val="22"/>
                <w:szCs w:val="22"/>
              </w:rPr>
              <w:t xml:space="preserve"> can be imported and used in your product. This means imported fish from </w:t>
            </w:r>
            <w:r w:rsidR="00157440" w:rsidRPr="00912B05">
              <w:rPr>
                <w:rFonts w:ascii="Arial" w:eastAsia="Arial" w:hAnsi="Arial" w:cs="Arial"/>
                <w:i/>
                <w:iCs/>
                <w:sz w:val="22"/>
                <w:szCs w:val="22"/>
              </w:rPr>
              <w:t>Chapter</w:t>
            </w:r>
            <w:r w:rsidR="44DDB145" w:rsidRPr="00912B05">
              <w:rPr>
                <w:rFonts w:ascii="Arial" w:eastAsia="Arial" w:hAnsi="Arial" w:cs="Arial"/>
                <w:i/>
                <w:iCs/>
                <w:sz w:val="22"/>
                <w:szCs w:val="22"/>
              </w:rPr>
              <w:t xml:space="preserve"> </w:t>
            </w:r>
            <w:r w:rsidRPr="00912B05">
              <w:rPr>
                <w:rFonts w:ascii="Arial" w:eastAsia="Arial" w:hAnsi="Arial" w:cs="Arial"/>
                <w:i/>
                <w:iCs/>
                <w:sz w:val="22"/>
                <w:szCs w:val="22"/>
              </w:rPr>
              <w:t xml:space="preserve">3 can be used for processed </w:t>
            </w:r>
            <w:r w:rsidR="078F8622" w:rsidRPr="00912B05">
              <w:rPr>
                <w:rFonts w:ascii="Arial" w:eastAsia="Arial" w:hAnsi="Arial" w:cs="Arial"/>
                <w:i/>
                <w:iCs/>
                <w:sz w:val="22"/>
                <w:szCs w:val="22"/>
              </w:rPr>
              <w:t>product</w:t>
            </w:r>
            <w:r w:rsidRPr="00912B05">
              <w:rPr>
                <w:rFonts w:ascii="Arial" w:eastAsia="Arial" w:hAnsi="Arial" w:cs="Arial"/>
                <w:i/>
                <w:iCs/>
                <w:sz w:val="22"/>
                <w:szCs w:val="22"/>
              </w:rPr>
              <w:t>s in this</w:t>
            </w:r>
            <w:r w:rsidR="00794A5F" w:rsidRPr="00912B05">
              <w:rPr>
                <w:rFonts w:ascii="Arial" w:eastAsia="Arial" w:hAnsi="Arial" w:cs="Arial"/>
                <w:i/>
                <w:iCs/>
                <w:sz w:val="22"/>
                <w:szCs w:val="22"/>
              </w:rPr>
              <w:t xml:space="preserve"> </w:t>
            </w:r>
            <w:r w:rsidR="00D429CA" w:rsidRPr="00912B05">
              <w:rPr>
                <w:rFonts w:ascii="Arial" w:eastAsia="Arial" w:hAnsi="Arial" w:cs="Arial"/>
                <w:i/>
                <w:iCs/>
                <w:sz w:val="22"/>
                <w:szCs w:val="22"/>
              </w:rPr>
              <w:t>s</w:t>
            </w:r>
            <w:r w:rsidR="00157440" w:rsidRPr="00912B05">
              <w:rPr>
                <w:rFonts w:ascii="Arial" w:eastAsia="Arial" w:hAnsi="Arial" w:cs="Arial"/>
                <w:i/>
                <w:iCs/>
                <w:sz w:val="22"/>
                <w:szCs w:val="22"/>
              </w:rPr>
              <w:t>ubheading</w:t>
            </w:r>
            <w:r w:rsidR="00EA58DD">
              <w:rPr>
                <w:rFonts w:ascii="Arial" w:eastAsia="Arial" w:hAnsi="Arial" w:cs="Arial"/>
                <w:i/>
                <w:iCs/>
                <w:sz w:val="22"/>
                <w:szCs w:val="22"/>
              </w:rPr>
              <w:t xml:space="preserve"> such as fish fingers. </w:t>
            </w:r>
          </w:p>
        </w:tc>
      </w:tr>
      <w:tr w:rsidR="00970A7B" w:rsidRPr="00912B05" w14:paraId="5C668C49" w14:textId="77777777" w:rsidTr="00ED590C">
        <w:tc>
          <w:tcPr>
            <w:tcW w:w="1404" w:type="dxa"/>
          </w:tcPr>
          <w:p w14:paraId="30A9765E" w14:textId="7DB315A4" w:rsidR="006F492B" w:rsidRPr="00912B05" w:rsidRDefault="006F492B" w:rsidP="009C6A38">
            <w:pPr>
              <w:rPr>
                <w:rFonts w:ascii="Arial" w:eastAsia="Arial" w:hAnsi="Arial" w:cs="Arial"/>
                <w:sz w:val="22"/>
                <w:szCs w:val="22"/>
              </w:rPr>
            </w:pPr>
            <w:r w:rsidRPr="00912B05">
              <w:rPr>
                <w:rFonts w:ascii="Arial" w:eastAsia="Arial" w:hAnsi="Arial" w:cs="Arial"/>
                <w:sz w:val="22"/>
                <w:szCs w:val="22"/>
              </w:rPr>
              <w:t>1604.20</w:t>
            </w:r>
          </w:p>
        </w:tc>
        <w:tc>
          <w:tcPr>
            <w:tcW w:w="2688" w:type="dxa"/>
            <w:shd w:val="clear" w:color="auto" w:fill="D9D9D9" w:themeFill="background1" w:themeFillShade="D9"/>
          </w:tcPr>
          <w:p w14:paraId="702EB928" w14:textId="77777777" w:rsidR="006F492B" w:rsidRPr="00912B05" w:rsidRDefault="006F492B" w:rsidP="009C6A38">
            <w:pPr>
              <w:rPr>
                <w:rFonts w:ascii="Arial" w:eastAsia="Arial" w:hAnsi="Arial" w:cs="Arial"/>
                <w:sz w:val="22"/>
                <w:szCs w:val="22"/>
              </w:rPr>
            </w:pPr>
          </w:p>
        </w:tc>
        <w:tc>
          <w:tcPr>
            <w:tcW w:w="6682" w:type="dxa"/>
            <w:shd w:val="clear" w:color="auto" w:fill="D9D9D9" w:themeFill="background1" w:themeFillShade="D9"/>
          </w:tcPr>
          <w:p w14:paraId="4B822F8A" w14:textId="77777777" w:rsidR="006F492B" w:rsidRPr="00912B05" w:rsidRDefault="006F492B" w:rsidP="00F47F38">
            <w:pPr>
              <w:rPr>
                <w:rFonts w:ascii="Arial" w:eastAsia="Arial" w:hAnsi="Arial" w:cs="Arial"/>
                <w:i/>
                <w:iCs/>
                <w:sz w:val="22"/>
                <w:szCs w:val="22"/>
              </w:rPr>
            </w:pPr>
          </w:p>
        </w:tc>
      </w:tr>
      <w:tr w:rsidR="00813DC3" w:rsidRPr="00912B05" w14:paraId="2A8C38A1" w14:textId="77777777" w:rsidTr="00ED590C">
        <w:tc>
          <w:tcPr>
            <w:tcW w:w="1404" w:type="dxa"/>
          </w:tcPr>
          <w:p w14:paraId="1B621D96" w14:textId="23BC200D" w:rsidR="00794A5F" w:rsidRPr="00912B05" w:rsidRDefault="00794A5F" w:rsidP="00794A5F">
            <w:pPr>
              <w:rPr>
                <w:rFonts w:ascii="Arial" w:eastAsia="Arial" w:hAnsi="Arial" w:cs="Arial"/>
                <w:i/>
                <w:iCs/>
                <w:sz w:val="22"/>
                <w:szCs w:val="22"/>
              </w:rPr>
            </w:pPr>
            <w:r w:rsidRPr="00912B05">
              <w:rPr>
                <w:rFonts w:ascii="Arial" w:eastAsia="Arial" w:hAnsi="Arial" w:cs="Arial"/>
                <w:i/>
                <w:iCs/>
                <w:sz w:val="22"/>
                <w:szCs w:val="22"/>
              </w:rPr>
              <w:t>Preparations of surimi</w:t>
            </w:r>
          </w:p>
        </w:tc>
        <w:tc>
          <w:tcPr>
            <w:tcW w:w="2688" w:type="dxa"/>
          </w:tcPr>
          <w:p w14:paraId="1E15BD1D" w14:textId="4ED3DA05" w:rsidR="00794A5F" w:rsidRPr="00912B05" w:rsidRDefault="00794A5F" w:rsidP="00794A5F">
            <w:pPr>
              <w:rPr>
                <w:rFonts w:ascii="Arial" w:eastAsia="Arial" w:hAnsi="Arial" w:cs="Arial"/>
                <w:sz w:val="22"/>
                <w:szCs w:val="22"/>
              </w:rPr>
            </w:pPr>
            <w:r w:rsidRPr="00912B05">
              <w:rPr>
                <w:rFonts w:ascii="Arial" w:eastAsia="Arial" w:hAnsi="Arial" w:cs="Arial"/>
                <w:sz w:val="22"/>
                <w:szCs w:val="22"/>
              </w:rPr>
              <w:t>CC</w:t>
            </w:r>
          </w:p>
        </w:tc>
        <w:tc>
          <w:tcPr>
            <w:tcW w:w="6682" w:type="dxa"/>
          </w:tcPr>
          <w:p w14:paraId="4304CF29" w14:textId="000474D0" w:rsidR="00794A5F" w:rsidRPr="00912B05" w:rsidRDefault="00794A5F" w:rsidP="00794A5F">
            <w:pPr>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D429CA" w:rsidRPr="00912B05">
              <w:rPr>
                <w:rFonts w:ascii="Arial" w:eastAsia="Arial" w:hAnsi="Arial" w:cs="Arial"/>
                <w:i/>
                <w:iCs/>
                <w:sz w:val="22"/>
                <w:szCs w:val="22"/>
              </w:rPr>
              <w:t>c</w:t>
            </w:r>
            <w:r w:rsidR="00157440" w:rsidRPr="00912B05">
              <w:rPr>
                <w:rFonts w:ascii="Arial" w:eastAsia="Arial" w:hAnsi="Arial" w:cs="Arial"/>
                <w:i/>
                <w:iCs/>
                <w:sz w:val="22"/>
                <w:szCs w:val="22"/>
              </w:rPr>
              <w:t>hapter</w:t>
            </w:r>
            <w:r w:rsidRPr="00912B05">
              <w:rPr>
                <w:rFonts w:ascii="Arial" w:eastAsia="Arial" w:hAnsi="Arial" w:cs="Arial"/>
                <w:i/>
                <w:iCs/>
                <w:sz w:val="22"/>
                <w:szCs w:val="22"/>
              </w:rPr>
              <w:t xml:space="preserve"> can be imported and used in your product. This means imported fish from </w:t>
            </w:r>
            <w:r w:rsidR="00157440" w:rsidRPr="00912B05">
              <w:rPr>
                <w:rFonts w:ascii="Arial" w:eastAsia="Arial" w:hAnsi="Arial" w:cs="Arial"/>
                <w:i/>
                <w:iCs/>
                <w:sz w:val="22"/>
                <w:szCs w:val="22"/>
              </w:rPr>
              <w:t>Chapter</w:t>
            </w:r>
            <w:r w:rsidRPr="00912B05">
              <w:rPr>
                <w:rFonts w:ascii="Arial" w:eastAsia="Arial" w:hAnsi="Arial" w:cs="Arial"/>
                <w:i/>
                <w:iCs/>
                <w:sz w:val="22"/>
                <w:szCs w:val="22"/>
              </w:rPr>
              <w:t xml:space="preserve"> 3 can be used </w:t>
            </w:r>
            <w:r w:rsidR="00892677" w:rsidRPr="00912B05">
              <w:rPr>
                <w:rFonts w:ascii="Arial" w:eastAsia="Arial" w:hAnsi="Arial" w:cs="Arial"/>
                <w:i/>
                <w:iCs/>
                <w:sz w:val="22"/>
                <w:szCs w:val="22"/>
              </w:rPr>
              <w:t>in the production of the product.</w:t>
            </w:r>
          </w:p>
        </w:tc>
      </w:tr>
      <w:tr w:rsidR="00813DC3" w:rsidRPr="00912B05" w14:paraId="49C73195" w14:textId="77777777" w:rsidTr="00ED590C">
        <w:tc>
          <w:tcPr>
            <w:tcW w:w="1404" w:type="dxa"/>
          </w:tcPr>
          <w:p w14:paraId="7E2A7157" w14:textId="7B346BC5" w:rsidR="000D16B9" w:rsidRPr="00912B05" w:rsidRDefault="000D16B9" w:rsidP="00794A5F">
            <w:pPr>
              <w:rPr>
                <w:rFonts w:ascii="Arial" w:eastAsia="Arial" w:hAnsi="Arial" w:cs="Arial"/>
                <w:i/>
                <w:iCs/>
                <w:sz w:val="22"/>
                <w:szCs w:val="22"/>
              </w:rPr>
            </w:pPr>
            <w:r w:rsidRPr="00912B05">
              <w:rPr>
                <w:rFonts w:ascii="Arial" w:eastAsia="Arial" w:hAnsi="Arial" w:cs="Arial"/>
                <w:i/>
                <w:iCs/>
                <w:sz w:val="22"/>
                <w:szCs w:val="22"/>
              </w:rPr>
              <w:t>Others</w:t>
            </w:r>
          </w:p>
        </w:tc>
        <w:tc>
          <w:tcPr>
            <w:tcW w:w="2688" w:type="dxa"/>
          </w:tcPr>
          <w:p w14:paraId="3D4B15E9" w14:textId="4B57F04C" w:rsidR="000D16B9" w:rsidRPr="00912B05" w:rsidRDefault="000D16B9" w:rsidP="00794A5F">
            <w:pPr>
              <w:rPr>
                <w:rFonts w:ascii="Arial" w:eastAsia="Arial" w:hAnsi="Arial" w:cs="Arial"/>
                <w:sz w:val="22"/>
                <w:szCs w:val="22"/>
              </w:rPr>
            </w:pPr>
            <w:r w:rsidRPr="00912B05">
              <w:rPr>
                <w:rFonts w:ascii="Arial" w:eastAsia="Arial" w:hAnsi="Arial" w:cs="Arial"/>
                <w:sz w:val="22"/>
                <w:szCs w:val="22"/>
              </w:rPr>
              <w:t xml:space="preserve">Production in which all the materials of </w:t>
            </w:r>
            <w:r w:rsidR="00157440" w:rsidRPr="00912B05">
              <w:rPr>
                <w:rFonts w:ascii="Arial" w:eastAsia="Arial" w:hAnsi="Arial" w:cs="Arial"/>
                <w:sz w:val="22"/>
                <w:szCs w:val="22"/>
              </w:rPr>
              <w:t>Chapter</w:t>
            </w:r>
            <w:r w:rsidRPr="00912B05">
              <w:rPr>
                <w:rFonts w:ascii="Arial" w:eastAsia="Arial" w:hAnsi="Arial" w:cs="Arial"/>
                <w:sz w:val="22"/>
                <w:szCs w:val="22"/>
              </w:rPr>
              <w:t>s 3 and 16 used are wholly obtained</w:t>
            </w:r>
            <w:r w:rsidR="006B5244" w:rsidRPr="00912B05">
              <w:rPr>
                <w:rFonts w:ascii="Arial" w:eastAsia="Arial" w:hAnsi="Arial" w:cs="Arial"/>
                <w:sz w:val="22"/>
                <w:szCs w:val="22"/>
              </w:rPr>
              <w:t>.</w:t>
            </w:r>
          </w:p>
        </w:tc>
        <w:tc>
          <w:tcPr>
            <w:tcW w:w="6682" w:type="dxa"/>
          </w:tcPr>
          <w:p w14:paraId="7BEF312E" w14:textId="77777777" w:rsidR="002F0FF7" w:rsidRDefault="00BA7DA1" w:rsidP="00794A5F">
            <w:pPr>
              <w:rPr>
                <w:rFonts w:ascii="Arial" w:eastAsia="Arial" w:hAnsi="Arial" w:cs="Arial"/>
                <w:i/>
                <w:iCs/>
                <w:sz w:val="22"/>
                <w:szCs w:val="22"/>
              </w:rPr>
            </w:pPr>
            <w:r w:rsidRPr="00912B05">
              <w:rPr>
                <w:rFonts w:ascii="Arial" w:eastAsia="Arial" w:hAnsi="Arial" w:cs="Arial"/>
                <w:i/>
                <w:iCs/>
                <w:sz w:val="22"/>
                <w:szCs w:val="22"/>
              </w:rPr>
              <w:t>All fish and</w:t>
            </w:r>
            <w:r w:rsidR="00A17D92" w:rsidRPr="00912B05">
              <w:rPr>
                <w:rFonts w:ascii="Arial" w:eastAsia="Arial" w:hAnsi="Arial" w:cs="Arial"/>
                <w:i/>
                <w:iCs/>
                <w:sz w:val="22"/>
                <w:szCs w:val="22"/>
              </w:rPr>
              <w:t xml:space="preserve"> </w:t>
            </w:r>
            <w:r w:rsidRPr="00912B05">
              <w:rPr>
                <w:rFonts w:ascii="Arial" w:eastAsia="Arial" w:hAnsi="Arial" w:cs="Arial"/>
                <w:i/>
                <w:iCs/>
                <w:sz w:val="22"/>
                <w:szCs w:val="22"/>
              </w:rPr>
              <w:t>aquatic invertebrates used</w:t>
            </w:r>
            <w:r w:rsidR="00F17E52" w:rsidRPr="00912B05">
              <w:rPr>
                <w:rFonts w:ascii="Arial" w:eastAsia="Arial" w:hAnsi="Arial" w:cs="Arial"/>
                <w:i/>
                <w:iCs/>
                <w:sz w:val="22"/>
                <w:szCs w:val="22"/>
              </w:rPr>
              <w:t xml:space="preserve"> </w:t>
            </w:r>
            <w:r w:rsidR="00EA58DD">
              <w:rPr>
                <w:rFonts w:ascii="Arial" w:eastAsia="Arial" w:hAnsi="Arial" w:cs="Arial"/>
                <w:i/>
                <w:iCs/>
                <w:sz w:val="22"/>
                <w:szCs w:val="22"/>
              </w:rPr>
              <w:t xml:space="preserve">must meet wholly obtained requirements; this includes meeting the vessel and ownership requirements outlined in Chapter 3. </w:t>
            </w:r>
            <w:r w:rsidR="002F0FF7" w:rsidRPr="00912B05">
              <w:rPr>
                <w:rFonts w:ascii="Arial" w:eastAsia="Arial" w:hAnsi="Arial" w:cs="Arial"/>
                <w:i/>
                <w:iCs/>
                <w:sz w:val="22"/>
                <w:szCs w:val="22"/>
              </w:rPr>
              <w:t xml:space="preserve">The use of EU inputs is provided for through </w:t>
            </w:r>
            <w:hyperlink w:anchor="_Bilateral_Cumulation_(and" w:history="1">
              <w:r w:rsidR="002F0FF7" w:rsidRPr="00912B05">
                <w:rPr>
                  <w:rStyle w:val="Hyperlink"/>
                  <w:rFonts w:ascii="Arial" w:eastAsia="Arial" w:hAnsi="Arial" w:cs="Arial"/>
                  <w:i/>
                  <w:iCs/>
                  <w:color w:val="auto"/>
                  <w:sz w:val="22"/>
                  <w:szCs w:val="22"/>
                </w:rPr>
                <w:t>bilateral cumulation</w:t>
              </w:r>
            </w:hyperlink>
            <w:r w:rsidR="002F0FF7" w:rsidRPr="00912B05">
              <w:rPr>
                <w:rFonts w:ascii="Arial" w:eastAsia="Arial" w:hAnsi="Arial" w:cs="Arial"/>
                <w:i/>
                <w:iCs/>
                <w:sz w:val="22"/>
                <w:szCs w:val="22"/>
              </w:rPr>
              <w:t>.</w:t>
            </w:r>
          </w:p>
          <w:p w14:paraId="58A1222C" w14:textId="77777777" w:rsidR="00EA58DD" w:rsidRPr="00EA58DD" w:rsidRDefault="00EA58DD" w:rsidP="00794A5F">
            <w:pPr>
              <w:rPr>
                <w:rFonts w:ascii="Arial" w:eastAsia="Arial" w:hAnsi="Arial" w:cs="Arial"/>
                <w:i/>
                <w:iCs/>
                <w:sz w:val="22"/>
                <w:szCs w:val="22"/>
              </w:rPr>
            </w:pPr>
          </w:p>
          <w:p w14:paraId="04945680" w14:textId="2932FBA6" w:rsidR="002F0FF7" w:rsidRPr="00912B05" w:rsidRDefault="00EA58DD" w:rsidP="00794A5F">
            <w:pPr>
              <w:rPr>
                <w:rFonts w:ascii="Arial" w:eastAsia="Arial" w:hAnsi="Arial" w:cs="Arial"/>
                <w:i/>
                <w:iCs/>
                <w:sz w:val="22"/>
                <w:szCs w:val="22"/>
              </w:rPr>
            </w:pPr>
            <w:r w:rsidRPr="00EA58DD">
              <w:rPr>
                <w:rFonts w:ascii="Arial" w:eastAsia="Arial" w:hAnsi="Arial" w:cs="Arial"/>
                <w:i/>
                <w:iCs/>
                <w:sz w:val="22"/>
                <w:szCs w:val="22"/>
              </w:rPr>
              <w:t xml:space="preserve">Exception: </w:t>
            </w:r>
            <w:r w:rsidRPr="00EA58DD">
              <w:rPr>
                <w:rFonts w:ascii="Arial" w:hAnsi="Arial" w:cs="Arial"/>
                <w:i/>
                <w:iCs/>
                <w:sz w:val="22"/>
                <w:szCs w:val="22"/>
              </w:rPr>
              <w:t xml:space="preserve">Prepared or preserved tunas, skipjack or other fish of genus </w:t>
            </w:r>
            <w:proofErr w:type="spellStart"/>
            <w:r w:rsidRPr="00EA58DD">
              <w:rPr>
                <w:rFonts w:ascii="Arial" w:hAnsi="Arial" w:cs="Arial"/>
                <w:i/>
                <w:iCs/>
                <w:sz w:val="22"/>
                <w:szCs w:val="22"/>
              </w:rPr>
              <w:t>Euthynnus</w:t>
            </w:r>
            <w:proofErr w:type="spellEnd"/>
            <w:r w:rsidRPr="00EA58DD">
              <w:rPr>
                <w:rFonts w:ascii="Arial" w:hAnsi="Arial" w:cs="Arial"/>
                <w:i/>
                <w:iCs/>
                <w:sz w:val="22"/>
                <w:szCs w:val="22"/>
              </w:rPr>
              <w:t xml:space="preserve"> (excl. whole or in pieces) classified in subheading 1604</w:t>
            </w:r>
            <w:r w:rsidR="00137437">
              <w:rPr>
                <w:rFonts w:ascii="Arial" w:hAnsi="Arial" w:cs="Arial"/>
                <w:i/>
                <w:iCs/>
                <w:sz w:val="22"/>
                <w:szCs w:val="22"/>
              </w:rPr>
              <w:t>.</w:t>
            </w:r>
            <w:r w:rsidRPr="00EA58DD">
              <w:rPr>
                <w:rFonts w:ascii="Arial" w:hAnsi="Arial" w:cs="Arial"/>
                <w:i/>
                <w:iCs/>
                <w:sz w:val="22"/>
                <w:szCs w:val="22"/>
              </w:rPr>
              <w:t>20 may qualify as originating under alternative more relaxed product-specific rules of origin within annual quotas.</w:t>
            </w:r>
            <w:r>
              <w:rPr>
                <w:rFonts w:ascii="Arial" w:hAnsi="Arial" w:cs="Arial"/>
                <w:i/>
                <w:iCs/>
                <w:sz w:val="22"/>
                <w:szCs w:val="22"/>
              </w:rPr>
              <w:t xml:space="preserve"> </w:t>
            </w:r>
            <w:r w:rsidRPr="00EA58DD">
              <w:rPr>
                <w:rFonts w:ascii="Arial" w:hAnsi="Arial" w:cs="Arial"/>
                <w:i/>
                <w:iCs/>
                <w:sz w:val="22"/>
                <w:szCs w:val="22"/>
              </w:rPr>
              <w:t>The applicable rule is a Chapter Change which would allow the processing of imported tuna from Chapter 3 to confer origin. The quotas will be managed by the importing party on a first come, first served basis.</w:t>
            </w:r>
          </w:p>
        </w:tc>
      </w:tr>
      <w:tr w:rsidR="00813DC3" w:rsidRPr="00912B05" w14:paraId="2F92D0AD" w14:textId="77777777" w:rsidTr="00ED590C">
        <w:tc>
          <w:tcPr>
            <w:tcW w:w="1404" w:type="dxa"/>
          </w:tcPr>
          <w:p w14:paraId="1FFCBEE1" w14:textId="5C30653B" w:rsidR="00856E9E" w:rsidRPr="00912B05" w:rsidRDefault="00856E9E" w:rsidP="00794A5F">
            <w:pPr>
              <w:rPr>
                <w:rFonts w:ascii="Arial" w:eastAsia="Arial" w:hAnsi="Arial" w:cs="Arial"/>
                <w:sz w:val="22"/>
                <w:szCs w:val="22"/>
              </w:rPr>
            </w:pPr>
            <w:r w:rsidRPr="00912B05">
              <w:rPr>
                <w:rFonts w:ascii="Arial" w:eastAsia="Arial" w:hAnsi="Arial" w:cs="Arial"/>
                <w:sz w:val="22"/>
                <w:szCs w:val="22"/>
              </w:rPr>
              <w:t>1604.31-1605.69</w:t>
            </w:r>
          </w:p>
        </w:tc>
        <w:tc>
          <w:tcPr>
            <w:tcW w:w="2688" w:type="dxa"/>
          </w:tcPr>
          <w:p w14:paraId="3E337D21" w14:textId="3DE1D7A5" w:rsidR="00856E9E" w:rsidRPr="00912B05" w:rsidRDefault="00B40D9A" w:rsidP="00794A5F">
            <w:pPr>
              <w:rPr>
                <w:rFonts w:ascii="Arial" w:eastAsia="Arial" w:hAnsi="Arial" w:cs="Arial"/>
                <w:sz w:val="22"/>
                <w:szCs w:val="22"/>
              </w:rPr>
            </w:pPr>
            <w:r w:rsidRPr="00912B05">
              <w:rPr>
                <w:rFonts w:ascii="Arial" w:eastAsia="Arial" w:hAnsi="Arial" w:cs="Arial"/>
                <w:sz w:val="22"/>
                <w:szCs w:val="22"/>
              </w:rPr>
              <w:t>Production</w:t>
            </w:r>
            <w:r w:rsidR="00C10CE2" w:rsidRPr="00912B05">
              <w:rPr>
                <w:rFonts w:ascii="Arial" w:eastAsia="Arial" w:hAnsi="Arial" w:cs="Arial"/>
                <w:sz w:val="22"/>
                <w:szCs w:val="22"/>
              </w:rPr>
              <w:t xml:space="preserve"> in which all the materials of </w:t>
            </w:r>
            <w:r w:rsidR="00157440" w:rsidRPr="00912B05">
              <w:rPr>
                <w:rFonts w:ascii="Arial" w:eastAsia="Arial" w:hAnsi="Arial" w:cs="Arial"/>
                <w:sz w:val="22"/>
                <w:szCs w:val="22"/>
              </w:rPr>
              <w:t>Chapter</w:t>
            </w:r>
            <w:r w:rsidR="00C10CE2" w:rsidRPr="00912B05">
              <w:rPr>
                <w:rFonts w:ascii="Arial" w:eastAsia="Arial" w:hAnsi="Arial" w:cs="Arial"/>
                <w:sz w:val="22"/>
                <w:szCs w:val="22"/>
              </w:rPr>
              <w:t>s 3 and 16 used are wholly obtained</w:t>
            </w:r>
            <w:r w:rsidR="008B3D26" w:rsidRPr="00912B05">
              <w:rPr>
                <w:rFonts w:ascii="Arial" w:eastAsia="Arial" w:hAnsi="Arial" w:cs="Arial"/>
                <w:sz w:val="22"/>
                <w:szCs w:val="22"/>
              </w:rPr>
              <w:t>.</w:t>
            </w:r>
          </w:p>
        </w:tc>
        <w:tc>
          <w:tcPr>
            <w:tcW w:w="6682" w:type="dxa"/>
          </w:tcPr>
          <w:p w14:paraId="0839C480" w14:textId="77777777" w:rsidR="00856E9E" w:rsidRPr="00912B05" w:rsidRDefault="00673247" w:rsidP="00794A5F">
            <w:pPr>
              <w:rPr>
                <w:rFonts w:ascii="Arial" w:eastAsia="Arial" w:hAnsi="Arial" w:cs="Arial"/>
                <w:i/>
                <w:iCs/>
                <w:sz w:val="22"/>
                <w:szCs w:val="22"/>
              </w:rPr>
            </w:pPr>
            <w:r w:rsidRPr="00912B05">
              <w:rPr>
                <w:rFonts w:ascii="Arial" w:eastAsia="Arial" w:hAnsi="Arial" w:cs="Arial"/>
                <w:i/>
                <w:iCs/>
                <w:sz w:val="22"/>
                <w:szCs w:val="22"/>
              </w:rPr>
              <w:t>All fish and aquatic invertebrates used must be obtained from aquaculture in the UK</w:t>
            </w:r>
            <w:r w:rsidR="008A2F07" w:rsidRPr="00912B05">
              <w:rPr>
                <w:rFonts w:ascii="Arial" w:eastAsia="Arial" w:hAnsi="Arial" w:cs="Arial"/>
                <w:i/>
                <w:iCs/>
                <w:sz w:val="22"/>
                <w:szCs w:val="22"/>
              </w:rPr>
              <w:t xml:space="preserve"> or EU</w:t>
            </w:r>
            <w:r w:rsidRPr="00912B05">
              <w:rPr>
                <w:rFonts w:ascii="Arial" w:eastAsia="Arial" w:hAnsi="Arial" w:cs="Arial"/>
                <w:i/>
                <w:iCs/>
                <w:sz w:val="22"/>
                <w:szCs w:val="22"/>
              </w:rPr>
              <w:t xml:space="preserve"> and all preparations of meat, fish and aquatic invertebrates used must be produced in the UK or EU.</w:t>
            </w:r>
          </w:p>
          <w:p w14:paraId="58542817" w14:textId="2B340545" w:rsidR="008A2F07" w:rsidRPr="00912B05" w:rsidRDefault="008A2F07" w:rsidP="00794A5F">
            <w:pPr>
              <w:rPr>
                <w:rFonts w:ascii="Arial" w:eastAsia="Arial" w:hAnsi="Arial" w:cs="Arial"/>
                <w:i/>
                <w:iCs/>
                <w:sz w:val="22"/>
                <w:szCs w:val="22"/>
              </w:rPr>
            </w:pPr>
            <w:r w:rsidRPr="00912B05">
              <w:rPr>
                <w:rFonts w:ascii="Arial" w:eastAsia="Arial" w:hAnsi="Arial" w:cs="Arial"/>
                <w:i/>
                <w:iCs/>
                <w:sz w:val="22"/>
                <w:szCs w:val="22"/>
              </w:rPr>
              <w:t xml:space="preserve">The use of EU inputs is provided for through </w:t>
            </w:r>
            <w:hyperlink w:anchor="_Bilateral_Cumulation_(and" w:history="1">
              <w:r w:rsidRPr="00912B05">
                <w:rPr>
                  <w:rStyle w:val="Hyperlink"/>
                  <w:rFonts w:ascii="Arial" w:eastAsia="Arial" w:hAnsi="Arial" w:cs="Arial"/>
                  <w:i/>
                  <w:iCs/>
                  <w:color w:val="auto"/>
                  <w:sz w:val="22"/>
                  <w:szCs w:val="22"/>
                </w:rPr>
                <w:t>bilateral cumulation</w:t>
              </w:r>
            </w:hyperlink>
            <w:r w:rsidRPr="00912B05">
              <w:rPr>
                <w:rFonts w:ascii="Arial" w:eastAsia="Arial" w:hAnsi="Arial" w:cs="Arial"/>
                <w:i/>
                <w:iCs/>
                <w:sz w:val="22"/>
                <w:szCs w:val="22"/>
              </w:rPr>
              <w:t>.</w:t>
            </w:r>
          </w:p>
        </w:tc>
      </w:tr>
      <w:tr w:rsidR="00B356F9" w:rsidRPr="00912B05" w14:paraId="33F31706" w14:textId="3927FA39" w:rsidTr="00ED590C">
        <w:tc>
          <w:tcPr>
            <w:tcW w:w="1404" w:type="dxa"/>
            <w:shd w:val="clear" w:color="auto" w:fill="D9D9D9" w:themeFill="background1" w:themeFillShade="D9"/>
          </w:tcPr>
          <w:p w14:paraId="33F31704" w14:textId="77777777" w:rsidR="00794A5F" w:rsidRPr="00912B05" w:rsidRDefault="006B550E" w:rsidP="00794A5F">
            <w:pPr>
              <w:rPr>
                <w:rFonts w:ascii="Arial" w:eastAsia="Arial" w:hAnsi="Arial" w:cs="Arial"/>
                <w:b/>
                <w:bCs/>
                <w:sz w:val="22"/>
                <w:szCs w:val="22"/>
              </w:rPr>
            </w:pPr>
            <w:hyperlink r:id="rId40">
              <w:r w:rsidR="00157440" w:rsidRPr="00912B05">
                <w:rPr>
                  <w:rStyle w:val="Hyperlink"/>
                  <w:rFonts w:ascii="Arial" w:eastAsia="Arial" w:hAnsi="Arial" w:cs="Arial"/>
                  <w:b/>
                  <w:bCs/>
                  <w:color w:val="auto"/>
                  <w:sz w:val="22"/>
                  <w:szCs w:val="22"/>
                </w:rPr>
                <w:t>Chapter</w:t>
              </w:r>
              <w:r w:rsidR="00794A5F" w:rsidRPr="00912B05">
                <w:rPr>
                  <w:rStyle w:val="Hyperlink"/>
                  <w:rFonts w:ascii="Arial" w:eastAsia="Arial" w:hAnsi="Arial" w:cs="Arial"/>
                  <w:b/>
                  <w:bCs/>
                  <w:color w:val="auto"/>
                  <w:sz w:val="22"/>
                  <w:szCs w:val="22"/>
                </w:rPr>
                <w:t xml:space="preserve"> 17</w:t>
              </w:r>
            </w:hyperlink>
            <w:r w:rsidR="00794A5F" w:rsidRPr="00912B05">
              <w:rPr>
                <w:rFonts w:ascii="Arial" w:eastAsia="Arial" w:hAnsi="Arial" w:cs="Arial"/>
                <w:b/>
                <w:bCs/>
                <w:sz w:val="22"/>
                <w:szCs w:val="22"/>
              </w:rPr>
              <w:t xml:space="preserve"> </w:t>
            </w:r>
          </w:p>
        </w:tc>
        <w:tc>
          <w:tcPr>
            <w:tcW w:w="2688" w:type="dxa"/>
            <w:shd w:val="clear" w:color="auto" w:fill="D9D9D9" w:themeFill="background1" w:themeFillShade="D9"/>
          </w:tcPr>
          <w:p w14:paraId="33F31705" w14:textId="77777777" w:rsidR="00794A5F" w:rsidRPr="00912B05" w:rsidRDefault="00794A5F" w:rsidP="00794A5F">
            <w:pPr>
              <w:rPr>
                <w:rFonts w:ascii="Arial" w:eastAsia="Arial" w:hAnsi="Arial" w:cs="Arial"/>
                <w:b/>
                <w:sz w:val="22"/>
                <w:szCs w:val="22"/>
              </w:rPr>
            </w:pPr>
            <w:r w:rsidRPr="00912B05">
              <w:rPr>
                <w:rFonts w:ascii="Arial" w:eastAsia="Arial" w:hAnsi="Arial" w:cs="Arial"/>
                <w:b/>
                <w:sz w:val="22"/>
                <w:szCs w:val="22"/>
              </w:rPr>
              <w:t>Sugars and sugar confectionery</w:t>
            </w:r>
          </w:p>
        </w:tc>
        <w:tc>
          <w:tcPr>
            <w:tcW w:w="6682" w:type="dxa"/>
            <w:shd w:val="clear" w:color="auto" w:fill="D9D9D9" w:themeFill="background1" w:themeFillShade="D9"/>
          </w:tcPr>
          <w:p w14:paraId="4DB72D1B" w14:textId="77777777" w:rsidR="00794A5F" w:rsidRPr="00912B05" w:rsidRDefault="00794A5F" w:rsidP="00794A5F">
            <w:pPr>
              <w:rPr>
                <w:rFonts w:ascii="Arial" w:eastAsia="Arial" w:hAnsi="Arial" w:cs="Arial"/>
                <w:b/>
                <w:sz w:val="22"/>
                <w:szCs w:val="22"/>
              </w:rPr>
            </w:pPr>
          </w:p>
        </w:tc>
      </w:tr>
      <w:tr w:rsidR="00813DC3" w:rsidRPr="00912B05" w14:paraId="33F31709" w14:textId="074A3AD4" w:rsidTr="00ED590C">
        <w:tc>
          <w:tcPr>
            <w:tcW w:w="1404" w:type="dxa"/>
          </w:tcPr>
          <w:p w14:paraId="33F31707" w14:textId="1C1A98E7" w:rsidR="00794A5F" w:rsidRPr="00912B05" w:rsidRDefault="00794A5F" w:rsidP="00794A5F">
            <w:pPr>
              <w:rPr>
                <w:rFonts w:ascii="Arial" w:eastAsia="Arial" w:hAnsi="Arial" w:cs="Arial"/>
                <w:sz w:val="22"/>
                <w:szCs w:val="22"/>
              </w:rPr>
            </w:pPr>
            <w:r w:rsidRPr="00912B05">
              <w:rPr>
                <w:rFonts w:ascii="Arial" w:eastAsia="Arial" w:hAnsi="Arial" w:cs="Arial"/>
                <w:sz w:val="22"/>
                <w:szCs w:val="22"/>
              </w:rPr>
              <w:t>17</w:t>
            </w:r>
            <w:r w:rsidR="008B3D26" w:rsidRPr="00912B05">
              <w:rPr>
                <w:rFonts w:ascii="Arial" w:eastAsia="Arial" w:hAnsi="Arial" w:cs="Arial"/>
                <w:sz w:val="22"/>
                <w:szCs w:val="22"/>
              </w:rPr>
              <w:t>.</w:t>
            </w:r>
            <w:r w:rsidRPr="00912B05">
              <w:rPr>
                <w:rFonts w:ascii="Arial" w:eastAsia="Arial" w:hAnsi="Arial" w:cs="Arial"/>
                <w:sz w:val="22"/>
                <w:szCs w:val="22"/>
              </w:rPr>
              <w:t>01</w:t>
            </w:r>
          </w:p>
        </w:tc>
        <w:tc>
          <w:tcPr>
            <w:tcW w:w="2688" w:type="dxa"/>
          </w:tcPr>
          <w:p w14:paraId="33F31708" w14:textId="5F6B6961" w:rsidR="00794A5F" w:rsidRPr="00912B05" w:rsidRDefault="00794A5F" w:rsidP="00794A5F">
            <w:pPr>
              <w:rPr>
                <w:rFonts w:ascii="Arial" w:eastAsia="Arial" w:hAnsi="Arial" w:cs="Arial"/>
                <w:sz w:val="22"/>
                <w:szCs w:val="22"/>
              </w:rPr>
            </w:pPr>
            <w:r w:rsidRPr="00912B05">
              <w:rPr>
                <w:rFonts w:ascii="Arial" w:hAnsi="Arial" w:cs="Arial"/>
                <w:sz w:val="22"/>
                <w:szCs w:val="22"/>
              </w:rPr>
              <w:t>CTH</w:t>
            </w:r>
          </w:p>
        </w:tc>
        <w:tc>
          <w:tcPr>
            <w:tcW w:w="6682" w:type="dxa"/>
          </w:tcPr>
          <w:p w14:paraId="45BF9E92" w14:textId="15E055A7" w:rsidR="00794A5F" w:rsidRPr="00912B05" w:rsidRDefault="00794A5F" w:rsidP="00794A5F">
            <w:pPr>
              <w:rPr>
                <w:rFonts w:ascii="Arial" w:hAnsi="Arial" w:cs="Arial"/>
                <w:sz w:val="22"/>
                <w:szCs w:val="22"/>
              </w:rPr>
            </w:pPr>
            <w:r w:rsidRPr="00912B05">
              <w:rPr>
                <w:rFonts w:ascii="Arial" w:eastAsia="Arial" w:hAnsi="Arial" w:cs="Arial"/>
                <w:i/>
                <w:sz w:val="22"/>
                <w:szCs w:val="22"/>
              </w:rPr>
              <w:t>Imported sugar cannot be used in the final product.</w:t>
            </w:r>
          </w:p>
        </w:tc>
      </w:tr>
      <w:tr w:rsidR="00813DC3" w:rsidRPr="00912B05" w14:paraId="5870023F" w14:textId="58DB5667" w:rsidTr="00ED590C">
        <w:tc>
          <w:tcPr>
            <w:tcW w:w="1404" w:type="dxa"/>
          </w:tcPr>
          <w:p w14:paraId="2FD287D6" w14:textId="4368A617" w:rsidR="00794A5F" w:rsidRPr="00912B05" w:rsidRDefault="00794A5F" w:rsidP="00794A5F">
            <w:pPr>
              <w:rPr>
                <w:rFonts w:ascii="Arial" w:eastAsia="Arial" w:hAnsi="Arial" w:cs="Arial"/>
                <w:sz w:val="22"/>
                <w:szCs w:val="22"/>
              </w:rPr>
            </w:pPr>
            <w:r w:rsidRPr="00912B05">
              <w:rPr>
                <w:rFonts w:ascii="Arial" w:hAnsi="Arial" w:cs="Arial"/>
                <w:sz w:val="22"/>
                <w:szCs w:val="22"/>
              </w:rPr>
              <w:t>17</w:t>
            </w:r>
            <w:r w:rsidR="008B3D26" w:rsidRPr="00912B05">
              <w:rPr>
                <w:rFonts w:ascii="Arial" w:hAnsi="Arial" w:cs="Arial"/>
                <w:sz w:val="22"/>
                <w:szCs w:val="22"/>
              </w:rPr>
              <w:t>.</w:t>
            </w:r>
            <w:r w:rsidRPr="00912B05">
              <w:rPr>
                <w:rFonts w:ascii="Arial" w:hAnsi="Arial" w:cs="Arial"/>
                <w:sz w:val="22"/>
                <w:szCs w:val="22"/>
              </w:rPr>
              <w:t>02</w:t>
            </w:r>
          </w:p>
        </w:tc>
        <w:tc>
          <w:tcPr>
            <w:tcW w:w="2688" w:type="dxa"/>
          </w:tcPr>
          <w:p w14:paraId="3AB1F77B" w14:textId="4B2E9AAD" w:rsidR="00794A5F" w:rsidRPr="00912B05" w:rsidRDefault="00794A5F" w:rsidP="00794A5F">
            <w:pPr>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CTH, provided that the total weight of non-originating materials of </w:t>
            </w:r>
            <w:r w:rsidR="00717D52"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s 11.01 to 11.08, 17.01 and 17.03 used does not exceed 20% of the weight of the product. </w:t>
            </w:r>
          </w:p>
        </w:tc>
        <w:tc>
          <w:tcPr>
            <w:tcW w:w="6682" w:type="dxa"/>
          </w:tcPr>
          <w:p w14:paraId="718E8874" w14:textId="54EDF74F" w:rsidR="00794A5F" w:rsidRPr="00912B05" w:rsidRDefault="00794A5F" w:rsidP="00794A5F">
            <w:pPr>
              <w:rPr>
                <w:rFonts w:ascii="Arial" w:hAnsi="Arial" w:cs="Arial"/>
                <w:sz w:val="22"/>
                <w:szCs w:val="22"/>
              </w:rPr>
            </w:pPr>
            <w:r w:rsidRPr="00912B05">
              <w:rPr>
                <w:rFonts w:ascii="Arial" w:eastAsia="Arial" w:hAnsi="Arial" w:cs="Arial"/>
                <w:i/>
                <w:sz w:val="22"/>
                <w:szCs w:val="22"/>
              </w:rPr>
              <w:t xml:space="preserve">Any ingredient that comes from a different </w:t>
            </w:r>
            <w:r w:rsidR="00D429CA"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There are, however, weight limits on the use of imported products of the milling industry, malt, starches, inulin, sugar and chemically pure sucrose and molasses resulting from the extraction or refining of sugar.</w:t>
            </w:r>
          </w:p>
        </w:tc>
      </w:tr>
      <w:tr w:rsidR="00813DC3" w:rsidRPr="00912B05" w14:paraId="3D1405B2" w14:textId="2FD232E0" w:rsidTr="00ED590C">
        <w:tc>
          <w:tcPr>
            <w:tcW w:w="1404" w:type="dxa"/>
          </w:tcPr>
          <w:p w14:paraId="64E0C922" w14:textId="2DE0BEC9" w:rsidR="00794A5F" w:rsidRPr="00912B05" w:rsidRDefault="00794A5F" w:rsidP="00794A5F">
            <w:pPr>
              <w:rPr>
                <w:rFonts w:ascii="Arial" w:eastAsia="Arial" w:hAnsi="Arial" w:cs="Arial"/>
                <w:sz w:val="22"/>
                <w:szCs w:val="22"/>
              </w:rPr>
            </w:pPr>
            <w:r w:rsidRPr="00912B05">
              <w:rPr>
                <w:rFonts w:ascii="Arial" w:hAnsi="Arial" w:cs="Arial"/>
                <w:sz w:val="22"/>
                <w:szCs w:val="22"/>
              </w:rPr>
              <w:t>17</w:t>
            </w:r>
            <w:r w:rsidR="00362305" w:rsidRPr="00912B05">
              <w:rPr>
                <w:rFonts w:ascii="Arial" w:hAnsi="Arial" w:cs="Arial"/>
                <w:sz w:val="22"/>
                <w:szCs w:val="22"/>
              </w:rPr>
              <w:t>.</w:t>
            </w:r>
            <w:r w:rsidRPr="00912B05">
              <w:rPr>
                <w:rFonts w:ascii="Arial" w:hAnsi="Arial" w:cs="Arial"/>
                <w:sz w:val="22"/>
                <w:szCs w:val="22"/>
              </w:rPr>
              <w:t>03</w:t>
            </w:r>
          </w:p>
        </w:tc>
        <w:tc>
          <w:tcPr>
            <w:tcW w:w="2688" w:type="dxa"/>
          </w:tcPr>
          <w:p w14:paraId="1E910907" w14:textId="2549D516" w:rsidR="00794A5F" w:rsidRPr="00912B05" w:rsidRDefault="00794A5F" w:rsidP="00794A5F">
            <w:pPr>
              <w:rPr>
                <w:rFonts w:ascii="Arial" w:hAnsi="Arial" w:cs="Arial"/>
                <w:sz w:val="22"/>
                <w:szCs w:val="22"/>
              </w:rPr>
            </w:pPr>
            <w:r w:rsidRPr="00912B05">
              <w:rPr>
                <w:rFonts w:ascii="Arial" w:hAnsi="Arial" w:cs="Arial"/>
                <w:sz w:val="22"/>
                <w:szCs w:val="22"/>
              </w:rPr>
              <w:t>CTH</w:t>
            </w:r>
          </w:p>
        </w:tc>
        <w:tc>
          <w:tcPr>
            <w:tcW w:w="6682" w:type="dxa"/>
          </w:tcPr>
          <w:p w14:paraId="2DF69344" w14:textId="6558FAB3" w:rsidR="00794A5F" w:rsidRPr="00912B05" w:rsidRDefault="00794A5F" w:rsidP="00794A5F">
            <w:pPr>
              <w:rPr>
                <w:rFonts w:ascii="Arial" w:hAnsi="Arial" w:cs="Arial"/>
                <w:sz w:val="22"/>
                <w:szCs w:val="22"/>
              </w:rPr>
            </w:pPr>
            <w:r w:rsidRPr="00912B05">
              <w:rPr>
                <w:rFonts w:ascii="Arial" w:eastAsia="Arial" w:hAnsi="Arial" w:cs="Arial"/>
                <w:i/>
                <w:sz w:val="22"/>
                <w:szCs w:val="22"/>
              </w:rPr>
              <w:t xml:space="preserve">Any ingredient that comes from a different </w:t>
            </w:r>
            <w:r w:rsidR="00434D09"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This means that molasses </w:t>
            </w:r>
            <w:r w:rsidRPr="00912B05">
              <w:rPr>
                <w:rFonts w:ascii="Arial" w:eastAsia="Arial" w:hAnsi="Arial" w:cs="Arial"/>
                <w:i/>
                <w:sz w:val="22"/>
                <w:szCs w:val="22"/>
              </w:rPr>
              <w:lastRenderedPageBreak/>
              <w:t xml:space="preserve">resulting from the extraction or refining of imported sugar will be originating. </w:t>
            </w:r>
          </w:p>
        </w:tc>
      </w:tr>
      <w:tr w:rsidR="00970A7B" w:rsidRPr="00912B05" w14:paraId="3B786696" w14:textId="77777777" w:rsidTr="00ED590C">
        <w:tc>
          <w:tcPr>
            <w:tcW w:w="1404" w:type="dxa"/>
          </w:tcPr>
          <w:p w14:paraId="705D71EF" w14:textId="2203F0B3" w:rsidR="0030507D" w:rsidRPr="00912B05" w:rsidRDefault="0030507D" w:rsidP="00794A5F">
            <w:pPr>
              <w:rPr>
                <w:rFonts w:ascii="Arial" w:hAnsi="Arial" w:cs="Arial"/>
                <w:sz w:val="22"/>
                <w:szCs w:val="22"/>
              </w:rPr>
            </w:pPr>
            <w:r w:rsidRPr="00912B05">
              <w:rPr>
                <w:rFonts w:ascii="Arial" w:hAnsi="Arial" w:cs="Arial"/>
                <w:sz w:val="22"/>
                <w:szCs w:val="22"/>
              </w:rPr>
              <w:lastRenderedPageBreak/>
              <w:t>17</w:t>
            </w:r>
            <w:r w:rsidR="00362305" w:rsidRPr="00912B05">
              <w:rPr>
                <w:rFonts w:ascii="Arial" w:hAnsi="Arial" w:cs="Arial"/>
                <w:sz w:val="22"/>
                <w:szCs w:val="22"/>
              </w:rPr>
              <w:t>.</w:t>
            </w:r>
            <w:r w:rsidRPr="00912B05">
              <w:rPr>
                <w:rFonts w:ascii="Arial" w:hAnsi="Arial" w:cs="Arial"/>
                <w:sz w:val="22"/>
                <w:szCs w:val="22"/>
              </w:rPr>
              <w:t>04</w:t>
            </w:r>
          </w:p>
        </w:tc>
        <w:tc>
          <w:tcPr>
            <w:tcW w:w="2688" w:type="dxa"/>
            <w:shd w:val="clear" w:color="auto" w:fill="D9D9D9" w:themeFill="background1" w:themeFillShade="D9"/>
          </w:tcPr>
          <w:p w14:paraId="4BE8DE7A" w14:textId="77777777" w:rsidR="0030507D" w:rsidRPr="00912B05" w:rsidRDefault="0030507D" w:rsidP="00794A5F">
            <w:pPr>
              <w:pStyle w:val="paragraph"/>
              <w:spacing w:before="0" w:beforeAutospacing="0" w:after="0" w:afterAutospacing="0"/>
              <w:textAlignment w:val="baseline"/>
              <w:rPr>
                <w:rStyle w:val="normaltextrun"/>
                <w:rFonts w:ascii="Arial" w:hAnsi="Arial" w:cs="Arial"/>
                <w:sz w:val="22"/>
                <w:szCs w:val="22"/>
              </w:rPr>
            </w:pPr>
          </w:p>
        </w:tc>
        <w:tc>
          <w:tcPr>
            <w:tcW w:w="6682" w:type="dxa"/>
            <w:shd w:val="clear" w:color="auto" w:fill="D9D9D9" w:themeFill="background1" w:themeFillShade="D9"/>
          </w:tcPr>
          <w:p w14:paraId="3FABC384" w14:textId="77777777" w:rsidR="0030507D" w:rsidRPr="00912B05" w:rsidRDefault="0030507D" w:rsidP="00794A5F">
            <w:pPr>
              <w:rPr>
                <w:rFonts w:ascii="Arial" w:eastAsia="Arial" w:hAnsi="Arial" w:cs="Arial"/>
                <w:i/>
                <w:iCs/>
                <w:sz w:val="22"/>
                <w:szCs w:val="22"/>
              </w:rPr>
            </w:pPr>
          </w:p>
        </w:tc>
      </w:tr>
      <w:tr w:rsidR="00813DC3" w:rsidRPr="00912B05" w14:paraId="3E90F065" w14:textId="677C7403" w:rsidTr="00ED590C">
        <w:tc>
          <w:tcPr>
            <w:tcW w:w="1404" w:type="dxa"/>
          </w:tcPr>
          <w:p w14:paraId="7D2E361F" w14:textId="157AF056" w:rsidR="00794A5F" w:rsidRPr="00912B05" w:rsidRDefault="00C64886" w:rsidP="00794A5F">
            <w:pPr>
              <w:rPr>
                <w:rFonts w:ascii="Arial" w:eastAsia="Arial" w:hAnsi="Arial" w:cs="Arial"/>
                <w:i/>
                <w:iCs/>
                <w:sz w:val="22"/>
                <w:szCs w:val="22"/>
              </w:rPr>
            </w:pPr>
            <w:r w:rsidRPr="00912B05">
              <w:rPr>
                <w:rFonts w:ascii="Arial" w:hAnsi="Arial" w:cs="Arial"/>
                <w:i/>
                <w:iCs/>
                <w:sz w:val="22"/>
                <w:szCs w:val="22"/>
              </w:rPr>
              <w:t>White chocolate</w:t>
            </w:r>
          </w:p>
        </w:tc>
        <w:tc>
          <w:tcPr>
            <w:tcW w:w="2688" w:type="dxa"/>
          </w:tcPr>
          <w:p w14:paraId="195A3F35" w14:textId="7DC85479" w:rsidR="00794A5F" w:rsidRPr="00912B05" w:rsidRDefault="00794A5F" w:rsidP="00794A5F">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CTH, provided that: </w:t>
            </w:r>
            <w:r w:rsidRPr="00912B05">
              <w:rPr>
                <w:rStyle w:val="eop"/>
                <w:rFonts w:ascii="Arial" w:hAnsi="Arial" w:cs="Arial"/>
                <w:sz w:val="22"/>
                <w:szCs w:val="22"/>
              </w:rPr>
              <w:t> </w:t>
            </w:r>
          </w:p>
          <w:p w14:paraId="060AFD76" w14:textId="75690C88" w:rsidR="00B27A5F" w:rsidRPr="00912B05" w:rsidRDefault="00794A5F" w:rsidP="000B2854">
            <w:pPr>
              <w:pStyle w:val="paragraph"/>
              <w:numPr>
                <w:ilvl w:val="0"/>
                <w:numId w:val="11"/>
              </w:numPr>
              <w:spacing w:before="0" w:beforeAutospacing="0" w:after="0" w:afterAutospacing="0"/>
              <w:ind w:left="456"/>
              <w:textAlignment w:val="baseline"/>
              <w:rPr>
                <w:rStyle w:val="normaltextrun"/>
                <w:rFonts w:ascii="Arial" w:hAnsi="Arial" w:cs="Arial"/>
                <w:sz w:val="22"/>
                <w:szCs w:val="22"/>
              </w:rPr>
            </w:pPr>
            <w:r w:rsidRPr="00912B05">
              <w:rPr>
                <w:rStyle w:val="normaltextrun"/>
                <w:rFonts w:ascii="Arial" w:hAnsi="Arial" w:cs="Arial"/>
                <w:sz w:val="22"/>
                <w:szCs w:val="22"/>
              </w:rPr>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 an</w:t>
            </w:r>
            <w:r w:rsidR="007C7289" w:rsidRPr="00912B05">
              <w:rPr>
                <w:rStyle w:val="normaltextrun"/>
                <w:rFonts w:ascii="Arial" w:hAnsi="Arial" w:cs="Arial"/>
                <w:sz w:val="22"/>
                <w:szCs w:val="22"/>
              </w:rPr>
              <w:t>d</w:t>
            </w:r>
          </w:p>
          <w:p w14:paraId="5A12BE95" w14:textId="77777777" w:rsidR="007C7289" w:rsidRPr="00912B05" w:rsidRDefault="007C7289" w:rsidP="000B2854">
            <w:pPr>
              <w:pStyle w:val="paragraph"/>
              <w:numPr>
                <w:ilvl w:val="0"/>
                <w:numId w:val="11"/>
              </w:numPr>
              <w:spacing w:before="0" w:beforeAutospacing="0" w:after="0" w:afterAutospacing="0"/>
              <w:ind w:left="456"/>
              <w:textAlignment w:val="baseline"/>
              <w:rPr>
                <w:rStyle w:val="normaltextrun"/>
                <w:rFonts w:ascii="Arial" w:hAnsi="Arial" w:cs="Arial"/>
                <w:sz w:val="22"/>
                <w:szCs w:val="22"/>
              </w:rPr>
            </w:pPr>
          </w:p>
          <w:p w14:paraId="37DB9C27" w14:textId="4C670AA3" w:rsidR="007C7289" w:rsidRPr="00912B05" w:rsidRDefault="00794A5F" w:rsidP="000B2854">
            <w:pPr>
              <w:pStyle w:val="paragraph"/>
              <w:numPr>
                <w:ilvl w:val="1"/>
                <w:numId w:val="11"/>
              </w:numPr>
              <w:spacing w:before="0" w:beforeAutospacing="0" w:after="0" w:afterAutospacing="0"/>
              <w:ind w:left="881" w:hanging="283"/>
              <w:textAlignment w:val="baseline"/>
              <w:rPr>
                <w:rStyle w:val="normaltextrun"/>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D17A09"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40% of the weight of the product</w:t>
            </w:r>
            <w:r w:rsidR="00542469" w:rsidRPr="00912B05">
              <w:rPr>
                <w:rStyle w:val="normaltextrun"/>
                <w:rFonts w:ascii="Arial" w:hAnsi="Arial" w:cs="Arial"/>
                <w:sz w:val="22"/>
                <w:szCs w:val="22"/>
              </w:rPr>
              <w:t>;</w:t>
            </w:r>
            <w:r w:rsidRPr="00912B05">
              <w:rPr>
                <w:rStyle w:val="normaltextrun"/>
                <w:rFonts w:ascii="Arial" w:hAnsi="Arial" w:cs="Arial"/>
                <w:sz w:val="22"/>
                <w:szCs w:val="22"/>
              </w:rPr>
              <w:t xml:space="preserve"> or</w:t>
            </w:r>
          </w:p>
          <w:p w14:paraId="70DF38BF" w14:textId="0594CDF3" w:rsidR="00794A5F" w:rsidRPr="00912B05" w:rsidRDefault="00794A5F" w:rsidP="000B2854">
            <w:pPr>
              <w:pStyle w:val="paragraph"/>
              <w:numPr>
                <w:ilvl w:val="1"/>
                <w:numId w:val="11"/>
              </w:numPr>
              <w:spacing w:before="0" w:beforeAutospacing="0" w:after="0" w:afterAutospacing="0"/>
              <w:ind w:left="881" w:hanging="283"/>
              <w:textAlignment w:val="baseline"/>
              <w:rPr>
                <w:rFonts w:ascii="Arial" w:hAnsi="Arial" w:cs="Arial"/>
                <w:sz w:val="22"/>
                <w:szCs w:val="22"/>
              </w:rPr>
            </w:pPr>
            <w:r w:rsidRPr="00912B05">
              <w:rPr>
                <w:rStyle w:val="normaltextrun"/>
                <w:rFonts w:ascii="Arial" w:hAnsi="Arial" w:cs="Arial"/>
                <w:sz w:val="22"/>
                <w:szCs w:val="22"/>
              </w:rPr>
              <w:t xml:space="preserve">the value of non-originating materials of </w:t>
            </w:r>
            <w:r w:rsidR="00D17A09"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30% of the ex-works price of the product.</w:t>
            </w:r>
            <w:r w:rsidRPr="00912B05">
              <w:rPr>
                <w:rStyle w:val="eop"/>
                <w:rFonts w:ascii="Arial" w:hAnsi="Arial" w:cs="Arial"/>
                <w:sz w:val="22"/>
                <w:szCs w:val="22"/>
              </w:rPr>
              <w:t> </w:t>
            </w:r>
          </w:p>
        </w:tc>
        <w:tc>
          <w:tcPr>
            <w:tcW w:w="6682" w:type="dxa"/>
          </w:tcPr>
          <w:p w14:paraId="38610EFB" w14:textId="0BB3983A" w:rsidR="00794A5F" w:rsidRPr="00912B05" w:rsidRDefault="00794A5F" w:rsidP="00794A5F">
            <w:pPr>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D17A09"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the product. </w:t>
            </w:r>
          </w:p>
          <w:p w14:paraId="574C3437" w14:textId="62700A55" w:rsidR="00794A5F" w:rsidRPr="00912B05" w:rsidRDefault="00794A5F" w:rsidP="00794A5F">
            <w:pPr>
              <w:rPr>
                <w:rFonts w:ascii="Arial" w:eastAsia="Arial" w:hAnsi="Arial" w:cs="Arial"/>
                <w:i/>
                <w:iCs/>
                <w:sz w:val="22"/>
                <w:szCs w:val="22"/>
              </w:rPr>
            </w:pPr>
          </w:p>
          <w:p w14:paraId="36686CF7" w14:textId="7805F83D" w:rsidR="00794A5F" w:rsidRPr="00912B05" w:rsidRDefault="00794A5F" w:rsidP="00794A5F">
            <w:pPr>
              <w:rPr>
                <w:rFonts w:ascii="Arial" w:eastAsia="Arial" w:hAnsi="Arial" w:cs="Arial"/>
                <w:i/>
                <w:iCs/>
                <w:sz w:val="22"/>
                <w:szCs w:val="22"/>
              </w:rPr>
            </w:pPr>
            <w:r w:rsidRPr="00912B05">
              <w:rPr>
                <w:rFonts w:ascii="Arial" w:eastAsia="Arial" w:hAnsi="Arial" w:cs="Arial"/>
                <w:i/>
                <w:iCs/>
                <w:sz w:val="22"/>
                <w:szCs w:val="22"/>
              </w:rPr>
              <w:t xml:space="preserve">However, all dairy, eggs and honey </w:t>
            </w:r>
            <w:r w:rsidR="00D876B9" w:rsidRPr="00912B05">
              <w:rPr>
                <w:rFonts w:ascii="Arial" w:eastAsia="Arial" w:hAnsi="Arial" w:cs="Arial"/>
                <w:i/>
                <w:iCs/>
                <w:sz w:val="22"/>
                <w:szCs w:val="22"/>
              </w:rPr>
              <w:t xml:space="preserve">used </w:t>
            </w:r>
            <w:r w:rsidRPr="00912B05">
              <w:rPr>
                <w:rFonts w:ascii="Arial" w:eastAsia="Arial" w:hAnsi="Arial" w:cs="Arial"/>
                <w:i/>
                <w:iCs/>
                <w:sz w:val="22"/>
                <w:szCs w:val="22"/>
              </w:rPr>
              <w:t>must be obtained from animals raised in the UK or E</w:t>
            </w:r>
            <w:r w:rsidR="003924AF" w:rsidRPr="00912B05">
              <w:rPr>
                <w:rFonts w:ascii="Arial" w:eastAsia="Arial" w:hAnsi="Arial" w:cs="Arial"/>
                <w:i/>
                <w:iCs/>
                <w:sz w:val="22"/>
                <w:szCs w:val="22"/>
              </w:rPr>
              <w:t xml:space="preserve">U (with </w:t>
            </w:r>
            <w:hyperlink w:anchor="_Bilateral_Cumulation_(and" w:history="1">
              <w:r w:rsidR="003924AF" w:rsidRPr="00912B05">
                <w:rPr>
                  <w:rStyle w:val="Hyperlink"/>
                  <w:rFonts w:ascii="Arial" w:eastAsia="Arial" w:hAnsi="Arial" w:cs="Arial"/>
                  <w:i/>
                  <w:iCs/>
                  <w:color w:val="auto"/>
                  <w:sz w:val="22"/>
                  <w:szCs w:val="22"/>
                </w:rPr>
                <w:t>bilateral cumulation</w:t>
              </w:r>
            </w:hyperlink>
            <w:r w:rsidR="003924AF" w:rsidRPr="00912B05">
              <w:rPr>
                <w:rFonts w:ascii="Arial" w:eastAsia="Arial" w:hAnsi="Arial" w:cs="Arial"/>
                <w:i/>
                <w:iCs/>
                <w:sz w:val="22"/>
                <w:szCs w:val="22"/>
              </w:rPr>
              <w:t>)</w:t>
            </w:r>
            <w:r w:rsidRPr="00912B05">
              <w:rPr>
                <w:rFonts w:ascii="Arial" w:eastAsia="Arial" w:hAnsi="Arial" w:cs="Arial"/>
                <w:i/>
                <w:iCs/>
                <w:sz w:val="22"/>
                <w:szCs w:val="22"/>
              </w:rPr>
              <w:t>.</w:t>
            </w:r>
          </w:p>
          <w:p w14:paraId="61D70091" w14:textId="3C3E6C63" w:rsidR="00794A5F" w:rsidRPr="00912B05" w:rsidRDefault="00794A5F" w:rsidP="00794A5F">
            <w:pPr>
              <w:rPr>
                <w:rFonts w:ascii="Arial" w:eastAsia="Arial" w:hAnsi="Arial" w:cs="Arial"/>
                <w:i/>
                <w:iCs/>
                <w:sz w:val="22"/>
                <w:szCs w:val="22"/>
              </w:rPr>
            </w:pPr>
          </w:p>
          <w:p w14:paraId="1C0C44B1" w14:textId="333FC420" w:rsidR="00794A5F" w:rsidRPr="00912B05" w:rsidRDefault="00794A5F" w:rsidP="00794A5F">
            <w:pPr>
              <w:rPr>
                <w:rFonts w:ascii="Arial" w:eastAsia="Arial" w:hAnsi="Arial" w:cs="Arial"/>
                <w:i/>
                <w:sz w:val="22"/>
                <w:szCs w:val="22"/>
              </w:rPr>
            </w:pPr>
            <w:r w:rsidRPr="00912B05">
              <w:rPr>
                <w:rFonts w:ascii="Arial" w:eastAsia="Arial" w:hAnsi="Arial" w:cs="Arial"/>
                <w:i/>
                <w:iCs/>
                <w:sz w:val="22"/>
                <w:szCs w:val="22"/>
              </w:rPr>
              <w:t xml:space="preserve">Additionally, the use of non-originating sugar is limited by weight or value. One of these criteria must be met. </w:t>
            </w:r>
          </w:p>
          <w:p w14:paraId="42C27191" w14:textId="77777777" w:rsidR="00794A5F" w:rsidRPr="00912B05" w:rsidRDefault="00794A5F" w:rsidP="00794A5F">
            <w:pPr>
              <w:rPr>
                <w:rFonts w:ascii="Arial" w:eastAsia="Arial" w:hAnsi="Arial" w:cs="Arial"/>
                <w:i/>
                <w:sz w:val="22"/>
                <w:szCs w:val="22"/>
              </w:rPr>
            </w:pPr>
          </w:p>
          <w:p w14:paraId="388BA33D" w14:textId="32E41C55" w:rsidR="00794A5F" w:rsidRPr="00912B05" w:rsidRDefault="00794A5F" w:rsidP="00794A5F">
            <w:pPr>
              <w:rPr>
                <w:rFonts w:ascii="Arial" w:eastAsia="Arial" w:hAnsi="Arial" w:cs="Arial"/>
                <w:i/>
                <w:sz w:val="22"/>
                <w:szCs w:val="22"/>
              </w:rPr>
            </w:pPr>
            <w:r w:rsidRPr="00912B05">
              <w:rPr>
                <w:rFonts w:ascii="Arial" w:eastAsia="Arial" w:hAnsi="Arial" w:cs="Arial"/>
                <w:i/>
                <w:sz w:val="22"/>
                <w:szCs w:val="22"/>
              </w:rPr>
              <w:t>For ‘value of non-originating material</w:t>
            </w:r>
            <w:r w:rsidR="00461D12" w:rsidRPr="00912B05">
              <w:rPr>
                <w:rFonts w:ascii="Arial" w:eastAsia="Arial" w:hAnsi="Arial" w:cs="Arial"/>
                <w:i/>
                <w:sz w:val="22"/>
                <w:szCs w:val="22"/>
              </w:rPr>
              <w:t>s</w:t>
            </w:r>
            <w:r w:rsidRPr="00912B05">
              <w:rPr>
                <w:rFonts w:ascii="Arial" w:eastAsia="Arial" w:hAnsi="Arial" w:cs="Arial"/>
                <w:i/>
                <w:sz w:val="22"/>
                <w:szCs w:val="22"/>
              </w:rPr>
              <w:t xml:space="preserve">’ see the </w:t>
            </w:r>
            <w:hyperlink w:anchor="_7._Key_Definitions" w:history="1">
              <w:r w:rsidRPr="00912B05">
                <w:rPr>
                  <w:rStyle w:val="Hyperlink"/>
                  <w:rFonts w:ascii="Arial" w:eastAsia="Arial" w:hAnsi="Arial" w:cs="Arial"/>
                  <w:i/>
                  <w:color w:val="auto"/>
                  <w:sz w:val="22"/>
                  <w:szCs w:val="22"/>
                </w:rPr>
                <w:t>Key Definitions table</w:t>
              </w:r>
            </w:hyperlink>
            <w:r w:rsidRPr="00912B05">
              <w:rPr>
                <w:rFonts w:ascii="Arial" w:eastAsia="Arial" w:hAnsi="Arial" w:cs="Arial"/>
                <w:i/>
                <w:sz w:val="22"/>
                <w:szCs w:val="22"/>
              </w:rPr>
              <w:t>.</w:t>
            </w:r>
          </w:p>
          <w:p w14:paraId="600233A6" w14:textId="77777777" w:rsidR="00794A5F" w:rsidRPr="00912B05" w:rsidRDefault="00794A5F" w:rsidP="00794A5F">
            <w:pPr>
              <w:rPr>
                <w:rFonts w:ascii="Arial" w:eastAsia="Arial" w:hAnsi="Arial" w:cs="Arial"/>
                <w:i/>
                <w:sz w:val="22"/>
                <w:szCs w:val="22"/>
              </w:rPr>
            </w:pPr>
          </w:p>
          <w:p w14:paraId="326BDEF8" w14:textId="77777777" w:rsidR="00794A5F" w:rsidRDefault="00794A5F" w:rsidP="00794A5F">
            <w:pPr>
              <w:rPr>
                <w:rFonts w:ascii="Arial" w:eastAsia="Arial" w:hAnsi="Arial" w:cs="Arial"/>
                <w:i/>
                <w:sz w:val="22"/>
                <w:szCs w:val="22"/>
              </w:rPr>
            </w:pPr>
            <w:r w:rsidRPr="00912B05">
              <w:rPr>
                <w:rFonts w:ascii="Arial" w:eastAsia="Arial" w:hAnsi="Arial" w:cs="Arial"/>
                <w:i/>
                <w:sz w:val="22"/>
                <w:szCs w:val="22"/>
              </w:rPr>
              <w:t xml:space="preserve">For ‘ex-works price of the product’ see the </w:t>
            </w:r>
            <w:hyperlink w:anchor="_7._Key_Definitions" w:history="1">
              <w:r w:rsidRPr="00912B05">
                <w:rPr>
                  <w:rStyle w:val="Hyperlink"/>
                  <w:rFonts w:ascii="Arial" w:eastAsia="Arial" w:hAnsi="Arial" w:cs="Arial"/>
                  <w:i/>
                  <w:color w:val="auto"/>
                  <w:sz w:val="22"/>
                  <w:szCs w:val="22"/>
                </w:rPr>
                <w:t>Key Definitions table</w:t>
              </w:r>
            </w:hyperlink>
            <w:r w:rsidRPr="00912B05">
              <w:rPr>
                <w:rFonts w:ascii="Arial" w:eastAsia="Arial" w:hAnsi="Arial" w:cs="Arial"/>
                <w:i/>
                <w:sz w:val="22"/>
                <w:szCs w:val="22"/>
              </w:rPr>
              <w:t xml:space="preserve">. </w:t>
            </w:r>
          </w:p>
          <w:p w14:paraId="441A565C" w14:textId="77777777" w:rsidR="002742BD" w:rsidRDefault="002742BD" w:rsidP="00794A5F">
            <w:pPr>
              <w:rPr>
                <w:rFonts w:ascii="Arial" w:eastAsia="Arial" w:hAnsi="Arial" w:cs="Arial"/>
                <w:i/>
                <w:sz w:val="22"/>
                <w:szCs w:val="22"/>
              </w:rPr>
            </w:pPr>
          </w:p>
          <w:p w14:paraId="2C7B8EE7" w14:textId="726A30C2" w:rsidR="002742BD" w:rsidRPr="002742BD" w:rsidRDefault="002742BD" w:rsidP="00794A5F">
            <w:pPr>
              <w:rPr>
                <w:rFonts w:ascii="Arial" w:eastAsia="Arial" w:hAnsi="Arial" w:cs="Arial"/>
                <w:i/>
                <w:iCs/>
                <w:sz w:val="22"/>
                <w:szCs w:val="22"/>
              </w:rPr>
            </w:pPr>
            <w:r w:rsidRPr="002742BD">
              <w:rPr>
                <w:rFonts w:ascii="Arial" w:hAnsi="Arial" w:cs="Arial"/>
                <w:i/>
                <w:iCs/>
                <w:sz w:val="22"/>
                <w:szCs w:val="22"/>
              </w:rPr>
              <w:t>The average value of non-originating materials used shall be calculated on the basis of the sum of the value of all the non-originating materials used in the production of the products by the exporter over the preceding fiscal year.</w:t>
            </w:r>
          </w:p>
        </w:tc>
      </w:tr>
      <w:tr w:rsidR="00813DC3" w:rsidRPr="00912B05" w14:paraId="30BD93A5" w14:textId="77777777" w:rsidTr="00ED590C">
        <w:tc>
          <w:tcPr>
            <w:tcW w:w="1404" w:type="dxa"/>
          </w:tcPr>
          <w:p w14:paraId="41595FB4" w14:textId="16A03231" w:rsidR="00486B51" w:rsidRPr="00912B05" w:rsidRDefault="00486B51" w:rsidP="00486B51">
            <w:pPr>
              <w:rPr>
                <w:rFonts w:ascii="Arial" w:hAnsi="Arial" w:cs="Arial"/>
                <w:sz w:val="22"/>
                <w:szCs w:val="22"/>
              </w:rPr>
            </w:pPr>
            <w:r w:rsidRPr="00912B05">
              <w:rPr>
                <w:rFonts w:ascii="Arial" w:hAnsi="Arial" w:cs="Arial"/>
                <w:i/>
                <w:iCs/>
                <w:sz w:val="22"/>
                <w:szCs w:val="22"/>
              </w:rPr>
              <w:t>Other</w:t>
            </w:r>
          </w:p>
        </w:tc>
        <w:tc>
          <w:tcPr>
            <w:tcW w:w="2688" w:type="dxa"/>
          </w:tcPr>
          <w:p w14:paraId="12936614" w14:textId="77777777" w:rsidR="00486B51" w:rsidRPr="00912B05" w:rsidRDefault="00486B51" w:rsidP="00486B51">
            <w:pPr>
              <w:pStyle w:val="paragraph"/>
              <w:spacing w:before="0" w:beforeAutospacing="0" w:after="0" w:afterAutospacing="0"/>
              <w:textAlignment w:val="baseline"/>
              <w:rPr>
                <w:rStyle w:val="normaltextrun"/>
                <w:rFonts w:ascii="Arial" w:hAnsi="Arial" w:cs="Arial"/>
                <w:sz w:val="22"/>
                <w:szCs w:val="22"/>
              </w:rPr>
            </w:pPr>
            <w:r w:rsidRPr="00912B05">
              <w:rPr>
                <w:rStyle w:val="normaltextrun"/>
                <w:rFonts w:ascii="Arial" w:hAnsi="Arial" w:cs="Arial"/>
                <w:sz w:val="22"/>
                <w:szCs w:val="22"/>
              </w:rPr>
              <w:t>CTH, provided that:</w:t>
            </w:r>
          </w:p>
          <w:p w14:paraId="358707FC" w14:textId="77777777" w:rsidR="007C7289" w:rsidRPr="00912B05" w:rsidRDefault="00486B51" w:rsidP="000B2854">
            <w:pPr>
              <w:pStyle w:val="paragraph"/>
              <w:numPr>
                <w:ilvl w:val="0"/>
                <w:numId w:val="8"/>
              </w:numPr>
              <w:spacing w:before="0" w:beforeAutospacing="0" w:after="0" w:afterAutospacing="0"/>
              <w:ind w:left="456"/>
              <w:textAlignment w:val="baseline"/>
              <w:rPr>
                <w:rStyle w:val="normaltextrun"/>
                <w:rFonts w:ascii="Arial" w:hAnsi="Arial" w:cs="Arial"/>
                <w:sz w:val="22"/>
                <w:szCs w:val="22"/>
              </w:rPr>
            </w:pPr>
            <w:r w:rsidRPr="00912B05">
              <w:rPr>
                <w:rStyle w:val="normaltextrun"/>
                <w:rFonts w:ascii="Arial" w:hAnsi="Arial" w:cs="Arial"/>
                <w:sz w:val="22"/>
                <w:szCs w:val="22"/>
              </w:rPr>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 and</w:t>
            </w:r>
          </w:p>
          <w:p w14:paraId="1CB96452" w14:textId="0E58A7BC" w:rsidR="00486B51" w:rsidRPr="00912B05" w:rsidRDefault="00486B51" w:rsidP="000B2854">
            <w:pPr>
              <w:pStyle w:val="paragraph"/>
              <w:numPr>
                <w:ilvl w:val="0"/>
                <w:numId w:val="8"/>
              </w:numPr>
              <w:spacing w:before="0" w:beforeAutospacing="0" w:after="0" w:afterAutospacing="0"/>
              <w:ind w:left="456"/>
              <w:textAlignment w:val="baseline"/>
              <w:rPr>
                <w:rStyle w:val="normaltextrun"/>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D17A09"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40% of the weight of the product</w:t>
            </w:r>
            <w:r w:rsidR="008F0CBF" w:rsidRPr="00912B05">
              <w:rPr>
                <w:rStyle w:val="normaltextrun"/>
                <w:rFonts w:ascii="Arial" w:hAnsi="Arial" w:cs="Arial"/>
                <w:sz w:val="22"/>
                <w:szCs w:val="22"/>
              </w:rPr>
              <w:t>.</w:t>
            </w:r>
          </w:p>
        </w:tc>
        <w:tc>
          <w:tcPr>
            <w:tcW w:w="6682" w:type="dxa"/>
          </w:tcPr>
          <w:p w14:paraId="43938871" w14:textId="79461BB6" w:rsidR="00486B51" w:rsidRPr="00912B05" w:rsidRDefault="00486B51" w:rsidP="00486B51">
            <w:pPr>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D17A09"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the product. </w:t>
            </w:r>
          </w:p>
          <w:p w14:paraId="0DE626C7" w14:textId="77777777" w:rsidR="00486B51" w:rsidRPr="00912B05" w:rsidRDefault="00486B51" w:rsidP="00486B51">
            <w:pPr>
              <w:rPr>
                <w:rFonts w:ascii="Arial" w:eastAsia="Arial" w:hAnsi="Arial" w:cs="Arial"/>
                <w:i/>
                <w:iCs/>
                <w:sz w:val="22"/>
                <w:szCs w:val="22"/>
              </w:rPr>
            </w:pPr>
          </w:p>
          <w:p w14:paraId="516A5DF5" w14:textId="5DB6F073" w:rsidR="00486B51" w:rsidRPr="00912B05" w:rsidRDefault="00486B51" w:rsidP="00486B51">
            <w:pPr>
              <w:rPr>
                <w:rFonts w:ascii="Arial" w:eastAsia="Arial" w:hAnsi="Arial" w:cs="Arial"/>
                <w:i/>
                <w:iCs/>
                <w:sz w:val="22"/>
                <w:szCs w:val="22"/>
              </w:rPr>
            </w:pPr>
            <w:r w:rsidRPr="00912B05">
              <w:rPr>
                <w:rFonts w:ascii="Arial" w:eastAsia="Arial" w:hAnsi="Arial" w:cs="Arial"/>
                <w:i/>
                <w:iCs/>
                <w:sz w:val="22"/>
                <w:szCs w:val="22"/>
              </w:rPr>
              <w:t xml:space="preserve">However, all dairy, eggs and honey </w:t>
            </w:r>
            <w:r w:rsidR="00D876B9" w:rsidRPr="00912B05">
              <w:rPr>
                <w:rFonts w:ascii="Arial" w:eastAsia="Arial" w:hAnsi="Arial" w:cs="Arial"/>
                <w:i/>
                <w:iCs/>
                <w:sz w:val="22"/>
                <w:szCs w:val="22"/>
              </w:rPr>
              <w:t xml:space="preserve">used </w:t>
            </w:r>
            <w:r w:rsidRPr="00912B05">
              <w:rPr>
                <w:rFonts w:ascii="Arial" w:eastAsia="Arial" w:hAnsi="Arial" w:cs="Arial"/>
                <w:i/>
                <w:iCs/>
                <w:sz w:val="22"/>
                <w:szCs w:val="22"/>
              </w:rPr>
              <w:t>must be obtained from animals raised in the UK or EU</w:t>
            </w:r>
            <w:r w:rsidR="00153760" w:rsidRPr="00912B05">
              <w:rPr>
                <w:rFonts w:ascii="Arial" w:eastAsia="Arial" w:hAnsi="Arial" w:cs="Arial"/>
                <w:i/>
                <w:iCs/>
                <w:sz w:val="22"/>
                <w:szCs w:val="22"/>
              </w:rPr>
              <w:t xml:space="preserve"> (with </w:t>
            </w:r>
            <w:hyperlink w:anchor="_Bilateral_Cumulation_(and" w:history="1">
              <w:r w:rsidR="00153760" w:rsidRPr="00912B05">
                <w:rPr>
                  <w:rStyle w:val="Hyperlink"/>
                  <w:rFonts w:ascii="Arial" w:eastAsia="Arial" w:hAnsi="Arial" w:cs="Arial"/>
                  <w:i/>
                  <w:iCs/>
                  <w:color w:val="auto"/>
                  <w:sz w:val="22"/>
                  <w:szCs w:val="22"/>
                </w:rPr>
                <w:t>bilateral cumulation</w:t>
              </w:r>
            </w:hyperlink>
            <w:r w:rsidR="00153760" w:rsidRPr="00912B05">
              <w:rPr>
                <w:rFonts w:ascii="Arial" w:eastAsia="Arial" w:hAnsi="Arial" w:cs="Arial"/>
                <w:i/>
                <w:iCs/>
                <w:sz w:val="22"/>
                <w:szCs w:val="22"/>
              </w:rPr>
              <w:t>)</w:t>
            </w:r>
            <w:r w:rsidRPr="00912B05">
              <w:rPr>
                <w:rFonts w:ascii="Arial" w:eastAsia="Arial" w:hAnsi="Arial" w:cs="Arial"/>
                <w:i/>
                <w:iCs/>
                <w:sz w:val="22"/>
                <w:szCs w:val="22"/>
              </w:rPr>
              <w:t>.</w:t>
            </w:r>
          </w:p>
          <w:p w14:paraId="78A36CA6" w14:textId="77777777" w:rsidR="00486B51" w:rsidRPr="00912B05" w:rsidRDefault="00486B51" w:rsidP="00486B51">
            <w:pPr>
              <w:rPr>
                <w:rFonts w:ascii="Arial" w:eastAsia="Arial" w:hAnsi="Arial" w:cs="Arial"/>
                <w:i/>
                <w:iCs/>
                <w:sz w:val="22"/>
                <w:szCs w:val="22"/>
              </w:rPr>
            </w:pPr>
          </w:p>
          <w:p w14:paraId="0F4A4ECC" w14:textId="654EF045" w:rsidR="00486B51" w:rsidRPr="00912B05" w:rsidRDefault="00486B51" w:rsidP="00486B51">
            <w:pPr>
              <w:rPr>
                <w:rFonts w:ascii="Arial" w:eastAsia="Arial" w:hAnsi="Arial" w:cs="Arial"/>
                <w:i/>
                <w:sz w:val="22"/>
                <w:szCs w:val="22"/>
              </w:rPr>
            </w:pPr>
            <w:r w:rsidRPr="00912B05">
              <w:rPr>
                <w:rFonts w:ascii="Arial" w:eastAsia="Arial" w:hAnsi="Arial" w:cs="Arial"/>
                <w:i/>
                <w:iCs/>
                <w:sz w:val="22"/>
                <w:szCs w:val="22"/>
              </w:rPr>
              <w:t>Additionally, the use of non-originating sugar is limited by weight</w:t>
            </w:r>
            <w:r w:rsidR="00005B35" w:rsidRPr="00912B05">
              <w:rPr>
                <w:rFonts w:ascii="Arial" w:eastAsia="Arial" w:hAnsi="Arial" w:cs="Arial"/>
                <w:i/>
                <w:iCs/>
                <w:sz w:val="22"/>
                <w:szCs w:val="22"/>
              </w:rPr>
              <w:t>.</w:t>
            </w:r>
            <w:r w:rsidRPr="00912B05">
              <w:rPr>
                <w:rFonts w:ascii="Arial" w:eastAsia="Arial" w:hAnsi="Arial" w:cs="Arial"/>
                <w:i/>
                <w:sz w:val="22"/>
                <w:szCs w:val="22"/>
              </w:rPr>
              <w:t xml:space="preserve"> </w:t>
            </w:r>
          </w:p>
        </w:tc>
      </w:tr>
      <w:tr w:rsidR="00B356F9" w:rsidRPr="00912B05" w14:paraId="33F3170C" w14:textId="1B25F868" w:rsidTr="00ED590C">
        <w:tc>
          <w:tcPr>
            <w:tcW w:w="1404" w:type="dxa"/>
            <w:shd w:val="clear" w:color="auto" w:fill="D9D9D9" w:themeFill="background1" w:themeFillShade="D9"/>
          </w:tcPr>
          <w:p w14:paraId="33F3170A" w14:textId="77777777" w:rsidR="00486B51" w:rsidRPr="00912B05" w:rsidRDefault="006B550E" w:rsidP="00486B51">
            <w:pPr>
              <w:rPr>
                <w:rFonts w:ascii="Arial" w:eastAsia="Arial" w:hAnsi="Arial" w:cs="Arial"/>
                <w:b/>
                <w:bCs/>
                <w:sz w:val="22"/>
                <w:szCs w:val="22"/>
              </w:rPr>
            </w:pPr>
            <w:hyperlink r:id="rId41">
              <w:r w:rsidR="00157440" w:rsidRPr="00912B05">
                <w:rPr>
                  <w:rStyle w:val="Hyperlink"/>
                  <w:rFonts w:ascii="Arial" w:eastAsia="Arial" w:hAnsi="Arial" w:cs="Arial"/>
                  <w:b/>
                  <w:bCs/>
                  <w:color w:val="auto"/>
                  <w:sz w:val="22"/>
                  <w:szCs w:val="22"/>
                </w:rPr>
                <w:t>Chapter</w:t>
              </w:r>
              <w:r w:rsidR="00486B51" w:rsidRPr="00912B05">
                <w:rPr>
                  <w:rStyle w:val="Hyperlink"/>
                  <w:rFonts w:ascii="Arial" w:eastAsia="Arial" w:hAnsi="Arial" w:cs="Arial"/>
                  <w:b/>
                  <w:bCs/>
                  <w:color w:val="auto"/>
                  <w:sz w:val="22"/>
                  <w:szCs w:val="22"/>
                </w:rPr>
                <w:t xml:space="preserve"> 18</w:t>
              </w:r>
            </w:hyperlink>
            <w:r w:rsidR="00486B51" w:rsidRPr="00912B05">
              <w:rPr>
                <w:rFonts w:ascii="Arial" w:eastAsia="Arial" w:hAnsi="Arial" w:cs="Arial"/>
                <w:b/>
                <w:bCs/>
                <w:sz w:val="22"/>
                <w:szCs w:val="22"/>
              </w:rPr>
              <w:t xml:space="preserve"> </w:t>
            </w:r>
          </w:p>
        </w:tc>
        <w:tc>
          <w:tcPr>
            <w:tcW w:w="2688" w:type="dxa"/>
            <w:shd w:val="clear" w:color="auto" w:fill="D9D9D9" w:themeFill="background1" w:themeFillShade="D9"/>
          </w:tcPr>
          <w:p w14:paraId="33F3170B" w14:textId="77777777" w:rsidR="00486B51" w:rsidRPr="00912B05" w:rsidRDefault="00486B51" w:rsidP="00486B51">
            <w:pPr>
              <w:rPr>
                <w:rFonts w:ascii="Arial" w:eastAsia="Arial" w:hAnsi="Arial" w:cs="Arial"/>
                <w:b/>
                <w:sz w:val="22"/>
                <w:szCs w:val="22"/>
              </w:rPr>
            </w:pPr>
            <w:r w:rsidRPr="00912B05">
              <w:rPr>
                <w:rFonts w:ascii="Arial" w:eastAsia="Arial" w:hAnsi="Arial" w:cs="Arial"/>
                <w:b/>
                <w:sz w:val="22"/>
                <w:szCs w:val="22"/>
              </w:rPr>
              <w:t>Cocoa and cocoa preparations</w:t>
            </w:r>
          </w:p>
        </w:tc>
        <w:tc>
          <w:tcPr>
            <w:tcW w:w="6682" w:type="dxa"/>
            <w:shd w:val="clear" w:color="auto" w:fill="D9D9D9" w:themeFill="background1" w:themeFillShade="D9"/>
          </w:tcPr>
          <w:p w14:paraId="1AB76202" w14:textId="77777777" w:rsidR="00486B51" w:rsidRPr="00912B05" w:rsidRDefault="00486B51" w:rsidP="00486B51">
            <w:pPr>
              <w:rPr>
                <w:rFonts w:ascii="Arial" w:eastAsia="Arial" w:hAnsi="Arial" w:cs="Arial"/>
                <w:b/>
                <w:sz w:val="22"/>
                <w:szCs w:val="22"/>
              </w:rPr>
            </w:pPr>
          </w:p>
        </w:tc>
      </w:tr>
      <w:tr w:rsidR="00813DC3" w:rsidRPr="00912B05" w14:paraId="33F3170F" w14:textId="0837B15C" w:rsidTr="00ED590C">
        <w:trPr>
          <w:trHeight w:val="274"/>
        </w:trPr>
        <w:tc>
          <w:tcPr>
            <w:tcW w:w="1404" w:type="dxa"/>
          </w:tcPr>
          <w:p w14:paraId="33F3170D" w14:textId="05527760" w:rsidR="00486B51" w:rsidRPr="00912B05" w:rsidRDefault="00486B51" w:rsidP="00486B51">
            <w:pPr>
              <w:rPr>
                <w:rFonts w:ascii="Arial" w:eastAsia="Arial" w:hAnsi="Arial" w:cs="Arial"/>
                <w:sz w:val="22"/>
                <w:szCs w:val="22"/>
              </w:rPr>
            </w:pPr>
            <w:r w:rsidRPr="00912B05">
              <w:rPr>
                <w:rFonts w:ascii="Arial" w:hAnsi="Arial" w:cs="Arial"/>
                <w:sz w:val="22"/>
                <w:szCs w:val="22"/>
              </w:rPr>
              <w:t>18</w:t>
            </w:r>
            <w:r w:rsidR="008F0CBF" w:rsidRPr="00912B05">
              <w:rPr>
                <w:rFonts w:ascii="Arial" w:hAnsi="Arial" w:cs="Arial"/>
                <w:sz w:val="22"/>
                <w:szCs w:val="22"/>
              </w:rPr>
              <w:t>.</w:t>
            </w:r>
            <w:r w:rsidRPr="00912B05">
              <w:rPr>
                <w:rFonts w:ascii="Arial" w:hAnsi="Arial" w:cs="Arial"/>
                <w:sz w:val="22"/>
                <w:szCs w:val="22"/>
              </w:rPr>
              <w:t>01-18</w:t>
            </w:r>
            <w:r w:rsidR="008F0CBF" w:rsidRPr="00912B05">
              <w:rPr>
                <w:rFonts w:ascii="Arial" w:hAnsi="Arial" w:cs="Arial"/>
                <w:sz w:val="22"/>
                <w:szCs w:val="22"/>
              </w:rPr>
              <w:t>.</w:t>
            </w:r>
            <w:r w:rsidRPr="00912B05">
              <w:rPr>
                <w:rFonts w:ascii="Arial" w:hAnsi="Arial" w:cs="Arial"/>
                <w:sz w:val="22"/>
                <w:szCs w:val="22"/>
              </w:rPr>
              <w:t>05</w:t>
            </w:r>
          </w:p>
        </w:tc>
        <w:tc>
          <w:tcPr>
            <w:tcW w:w="2688" w:type="dxa"/>
          </w:tcPr>
          <w:p w14:paraId="33F3170E" w14:textId="2367E610" w:rsidR="00486B51" w:rsidRPr="00912B05" w:rsidRDefault="00486B51" w:rsidP="00486B51">
            <w:pPr>
              <w:rPr>
                <w:rFonts w:ascii="Arial" w:eastAsia="Arial" w:hAnsi="Arial" w:cs="Arial"/>
                <w:sz w:val="22"/>
                <w:szCs w:val="22"/>
              </w:rPr>
            </w:pPr>
            <w:r w:rsidRPr="00912B05">
              <w:rPr>
                <w:rFonts w:ascii="Arial" w:hAnsi="Arial" w:cs="Arial"/>
                <w:sz w:val="22"/>
                <w:szCs w:val="22"/>
              </w:rPr>
              <w:t>CTH</w:t>
            </w:r>
          </w:p>
        </w:tc>
        <w:tc>
          <w:tcPr>
            <w:tcW w:w="6682" w:type="dxa"/>
          </w:tcPr>
          <w:p w14:paraId="5B9BC699" w14:textId="2A559C88" w:rsidR="00486B51" w:rsidRPr="00912B05" w:rsidRDefault="00486B51" w:rsidP="00486B51">
            <w:pPr>
              <w:rPr>
                <w:rFonts w:ascii="Arial" w:hAnsi="Arial" w:cs="Arial"/>
                <w:sz w:val="22"/>
                <w:szCs w:val="22"/>
              </w:rPr>
            </w:pPr>
            <w:r w:rsidRPr="00912B05">
              <w:rPr>
                <w:rFonts w:ascii="Arial" w:eastAsia="Arial" w:hAnsi="Arial" w:cs="Arial"/>
                <w:i/>
                <w:sz w:val="22"/>
                <w:szCs w:val="22"/>
              </w:rPr>
              <w:t xml:space="preserve">Any ingredient that comes from a different </w:t>
            </w:r>
            <w:r w:rsidR="00347221"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This means that cocoa paste can be made from cocoa b</w:t>
            </w:r>
            <w:r w:rsidR="00242787" w:rsidRPr="00912B05">
              <w:rPr>
                <w:rFonts w:ascii="Arial" w:eastAsia="Arial" w:hAnsi="Arial" w:cs="Arial"/>
                <w:i/>
                <w:sz w:val="22"/>
                <w:szCs w:val="22"/>
              </w:rPr>
              <w:t>eans</w:t>
            </w:r>
            <w:r w:rsidRPr="00912B05">
              <w:rPr>
                <w:rFonts w:ascii="Arial" w:eastAsia="Arial" w:hAnsi="Arial" w:cs="Arial"/>
                <w:i/>
                <w:sz w:val="22"/>
                <w:szCs w:val="22"/>
              </w:rPr>
              <w:t xml:space="preserve"> etc. </w:t>
            </w:r>
          </w:p>
        </w:tc>
      </w:tr>
      <w:tr w:rsidR="00813DC3" w:rsidRPr="00912B05" w14:paraId="165FE862" w14:textId="77777777" w:rsidTr="00ED590C">
        <w:trPr>
          <w:trHeight w:val="274"/>
        </w:trPr>
        <w:tc>
          <w:tcPr>
            <w:tcW w:w="1404" w:type="dxa"/>
          </w:tcPr>
          <w:p w14:paraId="2FABC283" w14:textId="48B09269" w:rsidR="00BE316E" w:rsidRPr="00912B05" w:rsidRDefault="00BE316E" w:rsidP="00BE316E">
            <w:pPr>
              <w:rPr>
                <w:rFonts w:ascii="Arial" w:hAnsi="Arial" w:cs="Arial"/>
                <w:sz w:val="22"/>
                <w:szCs w:val="22"/>
              </w:rPr>
            </w:pPr>
            <w:r w:rsidRPr="00912B05">
              <w:rPr>
                <w:rFonts w:ascii="Arial" w:hAnsi="Arial" w:cs="Arial"/>
                <w:sz w:val="22"/>
                <w:szCs w:val="22"/>
              </w:rPr>
              <w:t>1806.10</w:t>
            </w:r>
          </w:p>
        </w:tc>
        <w:tc>
          <w:tcPr>
            <w:tcW w:w="2688" w:type="dxa"/>
          </w:tcPr>
          <w:p w14:paraId="191E3E9C" w14:textId="77777777" w:rsidR="00BE316E" w:rsidRPr="00912B05" w:rsidRDefault="00BE316E" w:rsidP="00BE316E">
            <w:pPr>
              <w:pStyle w:val="paragraph"/>
              <w:spacing w:before="0" w:beforeAutospacing="0" w:after="0" w:afterAutospacing="0"/>
              <w:textAlignment w:val="baseline"/>
              <w:rPr>
                <w:rStyle w:val="normaltextrun"/>
                <w:rFonts w:ascii="Arial" w:hAnsi="Arial" w:cs="Arial"/>
                <w:sz w:val="22"/>
                <w:szCs w:val="22"/>
              </w:rPr>
            </w:pPr>
            <w:r w:rsidRPr="00912B05">
              <w:rPr>
                <w:rStyle w:val="normaltextrun"/>
                <w:rFonts w:ascii="Arial" w:hAnsi="Arial" w:cs="Arial"/>
                <w:sz w:val="22"/>
                <w:szCs w:val="22"/>
              </w:rPr>
              <w:t>CTH, provided that:</w:t>
            </w:r>
          </w:p>
          <w:p w14:paraId="33CFA33E" w14:textId="77777777" w:rsidR="007C7289" w:rsidRPr="00912B05" w:rsidRDefault="00BE316E" w:rsidP="000B2854">
            <w:pPr>
              <w:pStyle w:val="paragraph"/>
              <w:numPr>
                <w:ilvl w:val="0"/>
                <w:numId w:val="8"/>
              </w:numPr>
              <w:spacing w:before="0" w:beforeAutospacing="0" w:after="0" w:afterAutospacing="0"/>
              <w:ind w:left="456" w:hanging="284"/>
              <w:textAlignment w:val="baseline"/>
              <w:rPr>
                <w:rStyle w:val="normaltextrun"/>
                <w:rFonts w:ascii="Arial" w:hAnsi="Arial" w:cs="Arial"/>
                <w:sz w:val="22"/>
                <w:szCs w:val="22"/>
              </w:rPr>
            </w:pPr>
            <w:r w:rsidRPr="00912B05">
              <w:rPr>
                <w:rStyle w:val="normaltextrun"/>
                <w:rFonts w:ascii="Arial" w:hAnsi="Arial" w:cs="Arial"/>
                <w:sz w:val="22"/>
                <w:szCs w:val="22"/>
              </w:rPr>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 and</w:t>
            </w:r>
          </w:p>
          <w:p w14:paraId="6B51D5CF" w14:textId="4F6A1349" w:rsidR="00BE316E" w:rsidRPr="00912B05" w:rsidRDefault="00BE316E" w:rsidP="000B2854">
            <w:pPr>
              <w:pStyle w:val="paragraph"/>
              <w:numPr>
                <w:ilvl w:val="0"/>
                <w:numId w:val="8"/>
              </w:numPr>
              <w:spacing w:before="0" w:beforeAutospacing="0" w:after="0" w:afterAutospacing="0"/>
              <w:ind w:left="456" w:hanging="284"/>
              <w:textAlignment w:val="baseline"/>
              <w:rPr>
                <w:rStyle w:val="normaltextrun"/>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347221"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 xml:space="preserve">s 17.01 and 17.02 used does not </w:t>
            </w:r>
            <w:r w:rsidRPr="00912B05">
              <w:rPr>
                <w:rStyle w:val="normaltextrun"/>
                <w:rFonts w:ascii="Arial" w:hAnsi="Arial" w:cs="Arial"/>
                <w:sz w:val="22"/>
                <w:szCs w:val="22"/>
              </w:rPr>
              <w:lastRenderedPageBreak/>
              <w:t>exceed 40% of the weight of the product</w:t>
            </w:r>
            <w:r w:rsidR="008F0CBF" w:rsidRPr="00912B05">
              <w:rPr>
                <w:rStyle w:val="normaltextrun"/>
                <w:rFonts w:ascii="Arial" w:hAnsi="Arial" w:cs="Arial"/>
                <w:sz w:val="22"/>
                <w:szCs w:val="22"/>
              </w:rPr>
              <w:t>.</w:t>
            </w:r>
          </w:p>
        </w:tc>
        <w:tc>
          <w:tcPr>
            <w:tcW w:w="6682" w:type="dxa"/>
          </w:tcPr>
          <w:p w14:paraId="1CBBEB44" w14:textId="55B11E10"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lastRenderedPageBreak/>
              <w:t xml:space="preserve">Any ingredient that comes from a different </w:t>
            </w:r>
            <w:r w:rsidR="00347221"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the product. </w:t>
            </w:r>
          </w:p>
          <w:p w14:paraId="703D4E31" w14:textId="77777777" w:rsidR="00BE316E" w:rsidRPr="00912B05" w:rsidRDefault="00BE316E" w:rsidP="00BE316E">
            <w:pPr>
              <w:rPr>
                <w:rFonts w:ascii="Arial" w:eastAsia="Arial" w:hAnsi="Arial" w:cs="Arial"/>
                <w:i/>
                <w:iCs/>
                <w:sz w:val="22"/>
                <w:szCs w:val="22"/>
              </w:rPr>
            </w:pPr>
          </w:p>
          <w:p w14:paraId="7AED9A5E" w14:textId="0BF65757"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However, all dairy, eggs and honey</w:t>
            </w:r>
            <w:r w:rsidR="00886242" w:rsidRPr="00912B05">
              <w:rPr>
                <w:rFonts w:ascii="Arial" w:eastAsia="Arial" w:hAnsi="Arial" w:cs="Arial"/>
                <w:i/>
                <w:iCs/>
                <w:sz w:val="22"/>
                <w:szCs w:val="22"/>
              </w:rPr>
              <w:t xml:space="preserve"> used</w:t>
            </w:r>
            <w:r w:rsidRPr="00912B05">
              <w:rPr>
                <w:rFonts w:ascii="Arial" w:eastAsia="Arial" w:hAnsi="Arial" w:cs="Arial"/>
                <w:i/>
                <w:iCs/>
                <w:sz w:val="22"/>
                <w:szCs w:val="22"/>
              </w:rPr>
              <w:t xml:space="preserve"> must be obtained from animals raised in the UK or EU</w:t>
            </w:r>
            <w:r w:rsidR="00C85CFC" w:rsidRPr="00912B05">
              <w:rPr>
                <w:rFonts w:ascii="Arial" w:eastAsia="Arial" w:hAnsi="Arial" w:cs="Arial"/>
                <w:i/>
                <w:iCs/>
                <w:sz w:val="22"/>
                <w:szCs w:val="22"/>
              </w:rPr>
              <w:t xml:space="preserve"> (with </w:t>
            </w:r>
            <w:hyperlink w:anchor="_Bilateral_Cumulation_(and" w:history="1">
              <w:r w:rsidR="00C85CFC" w:rsidRPr="00912B05">
                <w:rPr>
                  <w:rStyle w:val="Hyperlink"/>
                  <w:rFonts w:ascii="Arial" w:eastAsia="Arial" w:hAnsi="Arial" w:cs="Arial"/>
                  <w:i/>
                  <w:iCs/>
                  <w:color w:val="auto"/>
                  <w:sz w:val="22"/>
                  <w:szCs w:val="22"/>
                </w:rPr>
                <w:t>bilateral cumulation</w:t>
              </w:r>
            </w:hyperlink>
            <w:r w:rsidR="00C85CFC" w:rsidRPr="00912B05">
              <w:rPr>
                <w:rFonts w:ascii="Arial" w:eastAsia="Arial" w:hAnsi="Arial" w:cs="Arial"/>
                <w:i/>
                <w:iCs/>
                <w:sz w:val="22"/>
                <w:szCs w:val="22"/>
              </w:rPr>
              <w:t>)</w:t>
            </w:r>
            <w:r w:rsidRPr="00912B05">
              <w:rPr>
                <w:rFonts w:ascii="Arial" w:eastAsia="Arial" w:hAnsi="Arial" w:cs="Arial"/>
                <w:i/>
                <w:iCs/>
                <w:sz w:val="22"/>
                <w:szCs w:val="22"/>
              </w:rPr>
              <w:t>.</w:t>
            </w:r>
          </w:p>
          <w:p w14:paraId="08480FFF" w14:textId="77777777" w:rsidR="00BE316E" w:rsidRPr="00912B05" w:rsidRDefault="00BE316E" w:rsidP="00BE316E">
            <w:pPr>
              <w:rPr>
                <w:rFonts w:ascii="Arial" w:eastAsia="Arial" w:hAnsi="Arial" w:cs="Arial"/>
                <w:i/>
                <w:iCs/>
                <w:sz w:val="22"/>
                <w:szCs w:val="22"/>
              </w:rPr>
            </w:pPr>
          </w:p>
          <w:p w14:paraId="3D844535" w14:textId="4F9A6940"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Additionally, the use of non-originating sugar is limited by weight.</w:t>
            </w:r>
            <w:r w:rsidRPr="00912B05">
              <w:rPr>
                <w:rFonts w:ascii="Arial" w:eastAsia="Arial" w:hAnsi="Arial" w:cs="Arial"/>
                <w:i/>
                <w:sz w:val="22"/>
                <w:szCs w:val="22"/>
              </w:rPr>
              <w:t xml:space="preserve"> </w:t>
            </w:r>
          </w:p>
        </w:tc>
      </w:tr>
      <w:tr w:rsidR="00813DC3" w:rsidRPr="00912B05" w14:paraId="6CFA03AE" w14:textId="021ED3EC" w:rsidTr="00ED590C">
        <w:trPr>
          <w:trHeight w:val="274"/>
        </w:trPr>
        <w:tc>
          <w:tcPr>
            <w:tcW w:w="1404" w:type="dxa"/>
          </w:tcPr>
          <w:p w14:paraId="14333649" w14:textId="6A1A6CEC" w:rsidR="00BE316E" w:rsidRPr="00912B05" w:rsidRDefault="00BE316E" w:rsidP="00BE316E">
            <w:pPr>
              <w:rPr>
                <w:rFonts w:ascii="Arial" w:hAnsi="Arial" w:cs="Arial"/>
                <w:sz w:val="22"/>
                <w:szCs w:val="22"/>
              </w:rPr>
            </w:pPr>
            <w:r w:rsidRPr="00912B05">
              <w:rPr>
                <w:rFonts w:ascii="Arial" w:hAnsi="Arial" w:cs="Arial"/>
                <w:sz w:val="22"/>
                <w:szCs w:val="22"/>
              </w:rPr>
              <w:t>1806.20</w:t>
            </w:r>
            <w:r w:rsidR="00960E01" w:rsidRPr="00912B05">
              <w:rPr>
                <w:rFonts w:ascii="Arial" w:hAnsi="Arial" w:cs="Arial"/>
                <w:sz w:val="22"/>
                <w:szCs w:val="22"/>
              </w:rPr>
              <w:t>-1806.90</w:t>
            </w:r>
          </w:p>
        </w:tc>
        <w:tc>
          <w:tcPr>
            <w:tcW w:w="2688" w:type="dxa"/>
          </w:tcPr>
          <w:p w14:paraId="77A2B5EA" w14:textId="3FD1E4F1" w:rsidR="00BE316E" w:rsidRPr="00912B05" w:rsidRDefault="00BE316E" w:rsidP="00BE316E">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CTH, provided that: </w:t>
            </w:r>
            <w:r w:rsidRPr="00912B05">
              <w:rPr>
                <w:rStyle w:val="eop"/>
                <w:rFonts w:ascii="Arial" w:hAnsi="Arial" w:cs="Arial"/>
                <w:sz w:val="22"/>
                <w:szCs w:val="22"/>
              </w:rPr>
              <w:t> </w:t>
            </w:r>
          </w:p>
          <w:p w14:paraId="54483B6A" w14:textId="3B51D970" w:rsidR="0046589C" w:rsidRPr="00912B05" w:rsidRDefault="00BE316E" w:rsidP="000B2854">
            <w:pPr>
              <w:pStyle w:val="paragraph"/>
              <w:numPr>
                <w:ilvl w:val="0"/>
                <w:numId w:val="7"/>
              </w:numPr>
              <w:spacing w:before="0" w:beforeAutospacing="0" w:after="0" w:afterAutospacing="0"/>
              <w:ind w:left="456"/>
              <w:textAlignment w:val="baseline"/>
              <w:rPr>
                <w:rStyle w:val="normaltextrun"/>
                <w:rFonts w:ascii="Arial" w:hAnsi="Arial" w:cs="Arial"/>
                <w:sz w:val="22"/>
                <w:szCs w:val="22"/>
              </w:rPr>
            </w:pPr>
            <w:r w:rsidRPr="00912B05">
              <w:rPr>
                <w:rStyle w:val="normaltextrun"/>
                <w:rFonts w:ascii="Arial" w:hAnsi="Arial" w:cs="Arial"/>
                <w:sz w:val="22"/>
                <w:szCs w:val="22"/>
              </w:rPr>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 an</w:t>
            </w:r>
            <w:r w:rsidR="007C7289" w:rsidRPr="00912B05">
              <w:rPr>
                <w:rStyle w:val="normaltextrun"/>
                <w:rFonts w:ascii="Arial" w:hAnsi="Arial" w:cs="Arial"/>
                <w:sz w:val="22"/>
                <w:szCs w:val="22"/>
              </w:rPr>
              <w:t>d</w:t>
            </w:r>
          </w:p>
          <w:p w14:paraId="4E0F7CC5" w14:textId="77777777" w:rsidR="007C7289" w:rsidRPr="00912B05" w:rsidRDefault="007C7289" w:rsidP="000B2854">
            <w:pPr>
              <w:pStyle w:val="paragraph"/>
              <w:numPr>
                <w:ilvl w:val="0"/>
                <w:numId w:val="7"/>
              </w:numPr>
              <w:spacing w:before="0" w:beforeAutospacing="0" w:after="0" w:afterAutospacing="0"/>
              <w:ind w:left="456"/>
              <w:textAlignment w:val="baseline"/>
              <w:rPr>
                <w:rStyle w:val="normaltextrun"/>
                <w:rFonts w:ascii="Arial" w:hAnsi="Arial" w:cs="Arial"/>
                <w:sz w:val="22"/>
                <w:szCs w:val="22"/>
              </w:rPr>
            </w:pPr>
          </w:p>
          <w:p w14:paraId="5DD5D342" w14:textId="619728FA" w:rsidR="007C7289" w:rsidRPr="00912B05" w:rsidRDefault="00BE316E" w:rsidP="000B2854">
            <w:pPr>
              <w:pStyle w:val="paragraph"/>
              <w:numPr>
                <w:ilvl w:val="1"/>
                <w:numId w:val="7"/>
              </w:numPr>
              <w:spacing w:before="0" w:beforeAutospacing="0" w:after="0" w:afterAutospacing="0"/>
              <w:ind w:left="881" w:hanging="283"/>
              <w:textAlignment w:val="baseline"/>
              <w:rPr>
                <w:rStyle w:val="normaltextrun"/>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40% of the weight of the product</w:t>
            </w:r>
            <w:r w:rsidR="0049467B" w:rsidRPr="00912B05">
              <w:rPr>
                <w:rStyle w:val="normaltextrun"/>
                <w:rFonts w:ascii="Arial" w:hAnsi="Arial" w:cs="Arial"/>
                <w:sz w:val="22"/>
                <w:szCs w:val="22"/>
              </w:rPr>
              <w:t>;</w:t>
            </w:r>
            <w:r w:rsidRPr="00912B05">
              <w:rPr>
                <w:rStyle w:val="normaltextrun"/>
                <w:rFonts w:ascii="Arial" w:hAnsi="Arial" w:cs="Arial"/>
                <w:sz w:val="22"/>
                <w:szCs w:val="22"/>
              </w:rPr>
              <w:t xml:space="preserve"> or</w:t>
            </w:r>
          </w:p>
          <w:p w14:paraId="0BB6557B" w14:textId="0852113B" w:rsidR="00BE316E" w:rsidRPr="00912B05" w:rsidRDefault="00BE316E" w:rsidP="000B2854">
            <w:pPr>
              <w:pStyle w:val="paragraph"/>
              <w:numPr>
                <w:ilvl w:val="1"/>
                <w:numId w:val="7"/>
              </w:numPr>
              <w:spacing w:before="0" w:beforeAutospacing="0" w:after="0" w:afterAutospacing="0"/>
              <w:ind w:left="881" w:hanging="283"/>
              <w:textAlignment w:val="baseline"/>
              <w:rPr>
                <w:rFonts w:ascii="Arial" w:hAnsi="Arial" w:cs="Arial"/>
                <w:sz w:val="22"/>
                <w:szCs w:val="22"/>
              </w:rPr>
            </w:pPr>
            <w:r w:rsidRPr="00912B05">
              <w:rPr>
                <w:rStyle w:val="normaltextrun"/>
                <w:rFonts w:ascii="Arial" w:hAnsi="Arial" w:cs="Arial"/>
                <w:sz w:val="22"/>
                <w:szCs w:val="22"/>
              </w:rPr>
              <w:t xml:space="preserve">the value of non-originating 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30% of the ex-works price of the product.</w:t>
            </w:r>
            <w:r w:rsidRPr="00912B05">
              <w:rPr>
                <w:rStyle w:val="eop"/>
                <w:rFonts w:ascii="Arial" w:hAnsi="Arial" w:cs="Arial"/>
                <w:sz w:val="22"/>
                <w:szCs w:val="22"/>
              </w:rPr>
              <w:t> </w:t>
            </w:r>
          </w:p>
        </w:tc>
        <w:tc>
          <w:tcPr>
            <w:tcW w:w="6682" w:type="dxa"/>
          </w:tcPr>
          <w:p w14:paraId="30DC6FA7" w14:textId="3BCC350B"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786E8F"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the product. This means that imported cocoa beans (18</w:t>
            </w:r>
            <w:r w:rsidR="0045543D" w:rsidRPr="00912B05">
              <w:rPr>
                <w:rFonts w:ascii="Arial" w:eastAsia="Arial" w:hAnsi="Arial" w:cs="Arial"/>
                <w:i/>
                <w:iCs/>
                <w:sz w:val="22"/>
                <w:szCs w:val="22"/>
              </w:rPr>
              <w:t>.</w:t>
            </w:r>
            <w:r w:rsidRPr="00912B05">
              <w:rPr>
                <w:rFonts w:ascii="Arial" w:eastAsia="Arial" w:hAnsi="Arial" w:cs="Arial"/>
                <w:i/>
                <w:iCs/>
                <w:sz w:val="22"/>
                <w:szCs w:val="22"/>
              </w:rPr>
              <w:t xml:space="preserve">01) can be used.  </w:t>
            </w:r>
          </w:p>
          <w:p w14:paraId="4DE25BAF" w14:textId="374B635B" w:rsidR="00BE316E" w:rsidRPr="00912B05" w:rsidRDefault="00BE316E" w:rsidP="00BE316E">
            <w:pPr>
              <w:rPr>
                <w:rFonts w:ascii="Arial" w:eastAsia="Arial" w:hAnsi="Arial" w:cs="Arial"/>
                <w:i/>
                <w:iCs/>
                <w:sz w:val="22"/>
                <w:szCs w:val="22"/>
              </w:rPr>
            </w:pPr>
          </w:p>
          <w:p w14:paraId="2F213DF9" w14:textId="1978FC4D"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However, all dairy, eggs and honey used must be obtained from animals raised in the UK or EU</w:t>
            </w:r>
            <w:r w:rsidR="005F3CE0" w:rsidRPr="00912B05">
              <w:rPr>
                <w:rFonts w:ascii="Arial" w:eastAsia="Arial" w:hAnsi="Arial" w:cs="Arial"/>
                <w:i/>
                <w:iCs/>
                <w:sz w:val="22"/>
                <w:szCs w:val="22"/>
              </w:rPr>
              <w:t xml:space="preserve"> (with </w:t>
            </w:r>
            <w:hyperlink w:anchor="_Bilateral_Cumulation_(and" w:history="1">
              <w:r w:rsidR="005F3CE0" w:rsidRPr="00912B05">
                <w:rPr>
                  <w:rStyle w:val="Hyperlink"/>
                  <w:rFonts w:ascii="Arial" w:eastAsia="Arial" w:hAnsi="Arial" w:cs="Arial"/>
                  <w:i/>
                  <w:iCs/>
                  <w:color w:val="auto"/>
                  <w:sz w:val="22"/>
                  <w:szCs w:val="22"/>
                </w:rPr>
                <w:t>bilateral cumulation</w:t>
              </w:r>
            </w:hyperlink>
            <w:r w:rsidR="005F3CE0" w:rsidRPr="00912B05">
              <w:rPr>
                <w:rFonts w:ascii="Arial" w:eastAsia="Arial" w:hAnsi="Arial" w:cs="Arial"/>
                <w:i/>
                <w:iCs/>
                <w:sz w:val="22"/>
                <w:szCs w:val="22"/>
              </w:rPr>
              <w:t>)</w:t>
            </w:r>
            <w:r w:rsidRPr="00912B05">
              <w:rPr>
                <w:rFonts w:ascii="Arial" w:eastAsia="Arial" w:hAnsi="Arial" w:cs="Arial"/>
                <w:i/>
                <w:iCs/>
                <w:sz w:val="22"/>
                <w:szCs w:val="22"/>
              </w:rPr>
              <w:t>.</w:t>
            </w:r>
          </w:p>
          <w:p w14:paraId="7EA2D975" w14:textId="126962D1" w:rsidR="00BE316E" w:rsidRPr="00912B05" w:rsidRDefault="00BE316E" w:rsidP="00BE316E">
            <w:pPr>
              <w:rPr>
                <w:rFonts w:ascii="Arial" w:eastAsia="Arial" w:hAnsi="Arial" w:cs="Arial"/>
                <w:i/>
                <w:iCs/>
                <w:sz w:val="22"/>
                <w:szCs w:val="22"/>
              </w:rPr>
            </w:pPr>
          </w:p>
          <w:p w14:paraId="6C7C0561" w14:textId="3E273F18" w:rsidR="00BE316E" w:rsidRPr="00912B05" w:rsidRDefault="00BE316E" w:rsidP="00BE316E">
            <w:pPr>
              <w:rPr>
                <w:rFonts w:ascii="Arial" w:eastAsia="Arial" w:hAnsi="Arial" w:cs="Arial"/>
                <w:i/>
                <w:sz w:val="22"/>
                <w:szCs w:val="22"/>
              </w:rPr>
            </w:pPr>
            <w:r w:rsidRPr="00912B05">
              <w:rPr>
                <w:rFonts w:ascii="Arial" w:eastAsia="Arial" w:hAnsi="Arial" w:cs="Arial"/>
                <w:i/>
                <w:iCs/>
                <w:sz w:val="22"/>
                <w:szCs w:val="22"/>
              </w:rPr>
              <w:t xml:space="preserve">Additionally, the use of non-originating sugar is limited by weight or value. One of these criteria must be met. </w:t>
            </w:r>
          </w:p>
          <w:p w14:paraId="2B1271E9" w14:textId="77777777" w:rsidR="00BE316E" w:rsidRPr="00912B05" w:rsidRDefault="00BE316E" w:rsidP="00BE316E">
            <w:pPr>
              <w:rPr>
                <w:rFonts w:ascii="Arial" w:eastAsia="Arial" w:hAnsi="Arial" w:cs="Arial"/>
                <w:i/>
                <w:sz w:val="22"/>
                <w:szCs w:val="22"/>
              </w:rPr>
            </w:pPr>
          </w:p>
          <w:p w14:paraId="7DA8C6FD" w14:textId="2E133BA6"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t>For ‘value of non-originating material</w:t>
            </w:r>
            <w:r w:rsidR="00461D12" w:rsidRPr="00912B05">
              <w:rPr>
                <w:rFonts w:ascii="Arial" w:eastAsia="Arial" w:hAnsi="Arial" w:cs="Arial"/>
                <w:i/>
                <w:sz w:val="22"/>
                <w:szCs w:val="22"/>
              </w:rPr>
              <w:t>s</w:t>
            </w:r>
            <w:r w:rsidRPr="00912B05">
              <w:rPr>
                <w:rFonts w:ascii="Arial" w:eastAsia="Arial" w:hAnsi="Arial" w:cs="Arial"/>
                <w:i/>
                <w:sz w:val="22"/>
                <w:szCs w:val="22"/>
              </w:rPr>
              <w:t xml:space="preserve">’ see the </w:t>
            </w:r>
            <w:hyperlink w:anchor="_7._Key_Definitions" w:history="1">
              <w:r w:rsidRPr="00912B05">
                <w:rPr>
                  <w:rStyle w:val="Hyperlink"/>
                  <w:rFonts w:ascii="Arial" w:eastAsia="Arial" w:hAnsi="Arial" w:cs="Arial"/>
                  <w:i/>
                  <w:color w:val="auto"/>
                  <w:sz w:val="22"/>
                  <w:szCs w:val="22"/>
                </w:rPr>
                <w:t>Key Definitions table</w:t>
              </w:r>
            </w:hyperlink>
            <w:r w:rsidRPr="00912B05">
              <w:rPr>
                <w:rFonts w:ascii="Arial" w:eastAsia="Arial" w:hAnsi="Arial" w:cs="Arial"/>
                <w:i/>
                <w:sz w:val="22"/>
                <w:szCs w:val="22"/>
              </w:rPr>
              <w:t>.</w:t>
            </w:r>
          </w:p>
          <w:p w14:paraId="4EE6E5D3" w14:textId="77777777" w:rsidR="00BE316E" w:rsidRPr="00912B05" w:rsidRDefault="00BE316E" w:rsidP="00BE316E">
            <w:pPr>
              <w:rPr>
                <w:rFonts w:ascii="Arial" w:eastAsia="Arial" w:hAnsi="Arial" w:cs="Arial"/>
                <w:i/>
                <w:sz w:val="22"/>
                <w:szCs w:val="22"/>
              </w:rPr>
            </w:pPr>
          </w:p>
          <w:p w14:paraId="53DE9B04" w14:textId="77777777" w:rsidR="00BE316E" w:rsidRDefault="00BE316E" w:rsidP="00BE316E">
            <w:pPr>
              <w:rPr>
                <w:rFonts w:ascii="Arial" w:eastAsia="Arial" w:hAnsi="Arial" w:cs="Arial"/>
                <w:i/>
                <w:sz w:val="22"/>
                <w:szCs w:val="22"/>
              </w:rPr>
            </w:pPr>
            <w:r w:rsidRPr="00912B05">
              <w:rPr>
                <w:rFonts w:ascii="Arial" w:eastAsia="Arial" w:hAnsi="Arial" w:cs="Arial"/>
                <w:i/>
                <w:sz w:val="22"/>
                <w:szCs w:val="22"/>
              </w:rPr>
              <w:t xml:space="preserve">For ‘ex-works price of the product’ see the </w:t>
            </w:r>
            <w:hyperlink w:anchor="_7._Key_Definitions" w:history="1">
              <w:r w:rsidRPr="00912B05">
                <w:rPr>
                  <w:rStyle w:val="Hyperlink"/>
                  <w:rFonts w:ascii="Arial" w:eastAsia="Arial" w:hAnsi="Arial" w:cs="Arial"/>
                  <w:i/>
                  <w:color w:val="auto"/>
                  <w:sz w:val="22"/>
                  <w:szCs w:val="22"/>
                </w:rPr>
                <w:t>Key Definitions table</w:t>
              </w:r>
            </w:hyperlink>
            <w:r w:rsidRPr="00912B05">
              <w:rPr>
                <w:rFonts w:ascii="Arial" w:eastAsia="Arial" w:hAnsi="Arial" w:cs="Arial"/>
                <w:i/>
                <w:sz w:val="22"/>
                <w:szCs w:val="22"/>
              </w:rPr>
              <w:t>.</w:t>
            </w:r>
          </w:p>
          <w:p w14:paraId="484BA600" w14:textId="77777777" w:rsidR="002742BD" w:rsidRDefault="002742BD" w:rsidP="00BE316E">
            <w:pPr>
              <w:rPr>
                <w:rFonts w:ascii="Arial" w:eastAsia="Arial" w:hAnsi="Arial" w:cs="Arial"/>
                <w:i/>
                <w:sz w:val="22"/>
                <w:szCs w:val="22"/>
              </w:rPr>
            </w:pPr>
          </w:p>
          <w:p w14:paraId="73B4AD45" w14:textId="192C273E" w:rsidR="002742BD" w:rsidRPr="002742BD" w:rsidRDefault="002742BD" w:rsidP="00BE316E">
            <w:pPr>
              <w:rPr>
                <w:rFonts w:ascii="Arial" w:eastAsia="Arial" w:hAnsi="Arial" w:cs="Arial"/>
                <w:i/>
                <w:iCs/>
                <w:sz w:val="22"/>
                <w:szCs w:val="22"/>
              </w:rPr>
            </w:pPr>
            <w:r w:rsidRPr="002742BD">
              <w:rPr>
                <w:rFonts w:ascii="Arial" w:hAnsi="Arial" w:cs="Arial"/>
                <w:i/>
                <w:iCs/>
                <w:sz w:val="22"/>
                <w:szCs w:val="22"/>
              </w:rPr>
              <w:t>The average value of non-originating materials used shall be calculated on the basis of the sum of the value of all the non-originating materials used in the production of the products by the exporter over the preceding fiscal year.</w:t>
            </w:r>
          </w:p>
        </w:tc>
      </w:tr>
      <w:tr w:rsidR="00B356F9" w:rsidRPr="00912B05" w14:paraId="33F31712" w14:textId="7568142C" w:rsidTr="00ED590C">
        <w:tc>
          <w:tcPr>
            <w:tcW w:w="1404" w:type="dxa"/>
            <w:shd w:val="clear" w:color="auto" w:fill="D9D9D9" w:themeFill="background1" w:themeFillShade="D9"/>
          </w:tcPr>
          <w:p w14:paraId="33F31710" w14:textId="15912010" w:rsidR="00BE316E" w:rsidRPr="00912B05" w:rsidRDefault="006B550E" w:rsidP="00BE316E">
            <w:pPr>
              <w:rPr>
                <w:rFonts w:ascii="Arial" w:eastAsia="Arial" w:hAnsi="Arial" w:cs="Arial"/>
                <w:b/>
                <w:bCs/>
                <w:sz w:val="22"/>
                <w:szCs w:val="22"/>
              </w:rPr>
            </w:pPr>
            <w:hyperlink r:id="rId42">
              <w:r w:rsidR="00157440" w:rsidRPr="00912B05">
                <w:rPr>
                  <w:rStyle w:val="Hyperlink"/>
                  <w:rFonts w:ascii="Arial" w:eastAsia="Arial" w:hAnsi="Arial" w:cs="Arial"/>
                  <w:b/>
                  <w:bCs/>
                  <w:color w:val="auto"/>
                  <w:sz w:val="22"/>
                  <w:szCs w:val="22"/>
                </w:rPr>
                <w:t>Chapter</w:t>
              </w:r>
              <w:r w:rsidR="00BE316E" w:rsidRPr="00912B05">
                <w:rPr>
                  <w:rStyle w:val="Hyperlink"/>
                  <w:rFonts w:ascii="Arial" w:eastAsia="Arial" w:hAnsi="Arial" w:cs="Arial"/>
                  <w:b/>
                  <w:bCs/>
                  <w:color w:val="auto"/>
                  <w:sz w:val="22"/>
                  <w:szCs w:val="22"/>
                </w:rPr>
                <w:t xml:space="preserve"> 19</w:t>
              </w:r>
            </w:hyperlink>
            <w:r w:rsidR="00BE316E" w:rsidRPr="00912B05">
              <w:rPr>
                <w:rFonts w:ascii="Arial" w:eastAsia="Arial" w:hAnsi="Arial" w:cs="Arial"/>
                <w:b/>
                <w:bCs/>
                <w:sz w:val="22"/>
                <w:szCs w:val="22"/>
              </w:rPr>
              <w:t xml:space="preserve"> </w:t>
            </w:r>
          </w:p>
        </w:tc>
        <w:tc>
          <w:tcPr>
            <w:tcW w:w="2688" w:type="dxa"/>
            <w:shd w:val="clear" w:color="auto" w:fill="D9D9D9" w:themeFill="background1" w:themeFillShade="D9"/>
          </w:tcPr>
          <w:p w14:paraId="33F31711" w14:textId="77777777" w:rsidR="00BE316E" w:rsidRPr="00912B05" w:rsidRDefault="00BE316E" w:rsidP="00BE316E">
            <w:pPr>
              <w:pBdr>
                <w:top w:val="nil"/>
                <w:left w:val="nil"/>
                <w:bottom w:val="nil"/>
                <w:right w:val="nil"/>
                <w:between w:val="nil"/>
              </w:pBdr>
              <w:rPr>
                <w:rFonts w:ascii="Arial" w:eastAsia="Arial" w:hAnsi="Arial" w:cs="Arial"/>
                <w:b/>
                <w:sz w:val="22"/>
                <w:szCs w:val="22"/>
              </w:rPr>
            </w:pPr>
            <w:r w:rsidRPr="00912B05">
              <w:rPr>
                <w:rFonts w:ascii="Arial" w:eastAsia="Arial" w:hAnsi="Arial" w:cs="Arial"/>
                <w:b/>
                <w:sz w:val="22"/>
                <w:szCs w:val="22"/>
              </w:rPr>
              <w:t>Preparations of cereals, flour, starch or milk; pastrycooks' products</w:t>
            </w:r>
          </w:p>
        </w:tc>
        <w:tc>
          <w:tcPr>
            <w:tcW w:w="6682" w:type="dxa"/>
            <w:shd w:val="clear" w:color="auto" w:fill="D9D9D9" w:themeFill="background1" w:themeFillShade="D9"/>
          </w:tcPr>
          <w:p w14:paraId="34DAC050" w14:textId="77777777" w:rsidR="00BE316E" w:rsidRPr="00912B05" w:rsidRDefault="00BE316E" w:rsidP="00BE316E">
            <w:pPr>
              <w:pBdr>
                <w:top w:val="nil"/>
                <w:left w:val="nil"/>
                <w:bottom w:val="nil"/>
                <w:right w:val="nil"/>
                <w:between w:val="nil"/>
              </w:pBdr>
              <w:rPr>
                <w:rFonts w:ascii="Arial" w:eastAsia="Arial" w:hAnsi="Arial" w:cs="Arial"/>
                <w:b/>
                <w:color w:val="000000"/>
                <w:sz w:val="22"/>
                <w:szCs w:val="22"/>
              </w:rPr>
            </w:pPr>
          </w:p>
        </w:tc>
      </w:tr>
      <w:tr w:rsidR="00813DC3" w:rsidRPr="00912B05" w14:paraId="30C366C6" w14:textId="396AE700" w:rsidTr="00ED590C">
        <w:tc>
          <w:tcPr>
            <w:tcW w:w="1404" w:type="dxa"/>
          </w:tcPr>
          <w:p w14:paraId="3A76D1A9" w14:textId="7BE1C992" w:rsidR="00BE316E" w:rsidRPr="00912B05" w:rsidRDefault="00BE316E" w:rsidP="00BE316E">
            <w:pPr>
              <w:rPr>
                <w:rFonts w:ascii="Arial" w:hAnsi="Arial" w:cs="Arial"/>
                <w:b/>
                <w:bCs/>
                <w:sz w:val="22"/>
                <w:szCs w:val="22"/>
              </w:rPr>
            </w:pPr>
            <w:r w:rsidRPr="00912B05">
              <w:rPr>
                <w:rFonts w:ascii="Arial" w:hAnsi="Arial" w:cs="Arial"/>
                <w:sz w:val="22"/>
                <w:szCs w:val="22"/>
              </w:rPr>
              <w:t>19</w:t>
            </w:r>
            <w:r w:rsidR="008F0CBF" w:rsidRPr="00912B05">
              <w:rPr>
                <w:rFonts w:ascii="Arial" w:hAnsi="Arial" w:cs="Arial"/>
                <w:sz w:val="22"/>
                <w:szCs w:val="22"/>
              </w:rPr>
              <w:t>.</w:t>
            </w:r>
            <w:r w:rsidRPr="00912B05">
              <w:rPr>
                <w:rFonts w:ascii="Arial" w:hAnsi="Arial" w:cs="Arial"/>
                <w:sz w:val="22"/>
                <w:szCs w:val="22"/>
              </w:rPr>
              <w:t>01-19</w:t>
            </w:r>
            <w:r w:rsidR="008F0CBF" w:rsidRPr="00912B05">
              <w:rPr>
                <w:rFonts w:ascii="Arial" w:hAnsi="Arial" w:cs="Arial"/>
                <w:sz w:val="22"/>
                <w:szCs w:val="22"/>
              </w:rPr>
              <w:t>.</w:t>
            </w:r>
            <w:r w:rsidRPr="00912B05">
              <w:rPr>
                <w:rFonts w:ascii="Arial" w:hAnsi="Arial" w:cs="Arial"/>
                <w:sz w:val="22"/>
                <w:szCs w:val="22"/>
              </w:rPr>
              <w:t>0</w:t>
            </w:r>
            <w:r w:rsidR="00915BA6" w:rsidRPr="00912B05">
              <w:rPr>
                <w:rFonts w:ascii="Arial" w:hAnsi="Arial" w:cs="Arial"/>
                <w:sz w:val="22"/>
                <w:szCs w:val="22"/>
              </w:rPr>
              <w:t>5</w:t>
            </w:r>
          </w:p>
        </w:tc>
        <w:tc>
          <w:tcPr>
            <w:tcW w:w="2688" w:type="dxa"/>
            <w:shd w:val="clear" w:color="auto" w:fill="auto"/>
          </w:tcPr>
          <w:p w14:paraId="2CA438E4" w14:textId="26B87448" w:rsidR="00BE316E" w:rsidRPr="00912B05" w:rsidRDefault="00BE316E" w:rsidP="00BE316E">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CTH, provided that:</w:t>
            </w:r>
            <w:r w:rsidRPr="00912B05">
              <w:rPr>
                <w:rStyle w:val="eop"/>
                <w:rFonts w:ascii="Arial" w:hAnsi="Arial" w:cs="Arial"/>
                <w:sz w:val="22"/>
                <w:szCs w:val="22"/>
              </w:rPr>
              <w:t> </w:t>
            </w:r>
          </w:p>
          <w:p w14:paraId="170AAFC7" w14:textId="0C6F95E7" w:rsidR="007C7289" w:rsidRPr="00912B05" w:rsidRDefault="00BE316E" w:rsidP="000B2854">
            <w:pPr>
              <w:pStyle w:val="paragraph"/>
              <w:numPr>
                <w:ilvl w:val="0"/>
                <w:numId w:val="6"/>
              </w:numPr>
              <w:spacing w:before="0" w:beforeAutospacing="0" w:after="0" w:afterAutospacing="0"/>
              <w:ind w:left="456" w:hanging="283"/>
              <w:textAlignment w:val="baseline"/>
              <w:rPr>
                <w:rStyle w:val="eop"/>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s 2, 3 and 16 used does not exceed 20% of the weight of the product;</w:t>
            </w:r>
          </w:p>
          <w:p w14:paraId="4BDB50DD" w14:textId="2FD68521" w:rsidR="007C7289" w:rsidRPr="00912B05" w:rsidRDefault="00BE316E" w:rsidP="000B2854">
            <w:pPr>
              <w:pStyle w:val="paragraph"/>
              <w:numPr>
                <w:ilvl w:val="0"/>
                <w:numId w:val="6"/>
              </w:numPr>
              <w:spacing w:before="0" w:beforeAutospacing="0" w:after="0" w:afterAutospacing="0"/>
              <w:ind w:left="456" w:hanging="283"/>
              <w:textAlignment w:val="baseline"/>
              <w:rPr>
                <w:rStyle w:val="eop"/>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10.06 and 11.08 used does not exceed 20% of the weight of the product;</w:t>
            </w:r>
          </w:p>
          <w:p w14:paraId="1E28CC5A" w14:textId="77777777" w:rsidR="007C7289" w:rsidRPr="00912B05" w:rsidRDefault="00BE316E" w:rsidP="000B2854">
            <w:pPr>
              <w:pStyle w:val="paragraph"/>
              <w:numPr>
                <w:ilvl w:val="0"/>
                <w:numId w:val="6"/>
              </w:numPr>
              <w:spacing w:before="0" w:beforeAutospacing="0" w:after="0" w:afterAutospacing="0"/>
              <w:ind w:left="456" w:hanging="283"/>
              <w:textAlignment w:val="baseline"/>
              <w:rPr>
                <w:rStyle w:val="eop"/>
                <w:rFonts w:ascii="Arial" w:hAnsi="Arial" w:cs="Arial"/>
                <w:sz w:val="22"/>
                <w:szCs w:val="22"/>
              </w:rPr>
            </w:pPr>
            <w:r w:rsidRPr="00912B05">
              <w:rPr>
                <w:rStyle w:val="normaltextrun"/>
                <w:rFonts w:ascii="Arial" w:hAnsi="Arial" w:cs="Arial"/>
                <w:sz w:val="22"/>
                <w:szCs w:val="22"/>
              </w:rPr>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 and</w:t>
            </w:r>
          </w:p>
          <w:p w14:paraId="7B561728" w14:textId="6FB3C3FF" w:rsidR="00BE316E" w:rsidRPr="00912B05" w:rsidRDefault="00BE316E" w:rsidP="000B2854">
            <w:pPr>
              <w:pStyle w:val="paragraph"/>
              <w:numPr>
                <w:ilvl w:val="0"/>
                <w:numId w:val="6"/>
              </w:numPr>
              <w:spacing w:before="0" w:beforeAutospacing="0" w:after="0" w:afterAutospacing="0"/>
              <w:ind w:left="456" w:hanging="283"/>
              <w:textAlignment w:val="baseline"/>
              <w:rPr>
                <w:rFonts w:ascii="Arial" w:hAnsi="Arial" w:cs="Arial"/>
                <w:sz w:val="22"/>
                <w:szCs w:val="22"/>
              </w:rPr>
            </w:pPr>
            <w:r w:rsidRPr="00912B05">
              <w:rPr>
                <w:rStyle w:val="normaltextrun"/>
                <w:rFonts w:ascii="Arial" w:hAnsi="Arial" w:cs="Arial"/>
                <w:sz w:val="22"/>
                <w:szCs w:val="22"/>
              </w:rPr>
              <w:t xml:space="preserve">the total weight of non-originating </w:t>
            </w:r>
            <w:r w:rsidRPr="00912B05">
              <w:rPr>
                <w:rStyle w:val="normaltextrun"/>
                <w:rFonts w:ascii="Arial" w:hAnsi="Arial" w:cs="Arial"/>
                <w:sz w:val="22"/>
                <w:szCs w:val="22"/>
              </w:rPr>
              <w:lastRenderedPageBreak/>
              <w:t xml:space="preserve">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40% of the weight of the product.</w:t>
            </w:r>
            <w:r w:rsidRPr="00912B05">
              <w:rPr>
                <w:rStyle w:val="eop"/>
                <w:rFonts w:ascii="Arial" w:hAnsi="Arial" w:cs="Arial"/>
                <w:sz w:val="22"/>
                <w:szCs w:val="22"/>
              </w:rPr>
              <w:t> </w:t>
            </w:r>
          </w:p>
        </w:tc>
        <w:tc>
          <w:tcPr>
            <w:tcW w:w="6682" w:type="dxa"/>
          </w:tcPr>
          <w:p w14:paraId="7F56FBD8" w14:textId="074B124D"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lastRenderedPageBreak/>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This means that imported </w:t>
            </w:r>
            <w:r w:rsidR="009470C9">
              <w:rPr>
                <w:rFonts w:ascii="Arial" w:eastAsia="Arial" w:hAnsi="Arial" w:cs="Arial"/>
                <w:i/>
                <w:sz w:val="22"/>
                <w:szCs w:val="22"/>
              </w:rPr>
              <w:t>wheat</w:t>
            </w:r>
            <w:r w:rsidRPr="00912B05">
              <w:rPr>
                <w:rFonts w:ascii="Arial" w:eastAsia="Arial" w:hAnsi="Arial" w:cs="Arial"/>
                <w:i/>
                <w:sz w:val="22"/>
                <w:szCs w:val="22"/>
              </w:rPr>
              <w:t xml:space="preserve"> (</w:t>
            </w:r>
            <w:r w:rsidR="00D107A9">
              <w:rPr>
                <w:rFonts w:ascii="Arial" w:eastAsia="Arial" w:hAnsi="Arial" w:cs="Arial"/>
                <w:i/>
                <w:sz w:val="22"/>
                <w:szCs w:val="22"/>
              </w:rPr>
              <w:t xml:space="preserve">from chapter </w:t>
            </w:r>
            <w:r w:rsidRPr="00912B05">
              <w:rPr>
                <w:rFonts w:ascii="Arial" w:eastAsia="Arial" w:hAnsi="Arial" w:cs="Arial"/>
                <w:i/>
                <w:sz w:val="22"/>
                <w:szCs w:val="22"/>
              </w:rPr>
              <w:t>10) can be used</w:t>
            </w:r>
            <w:r w:rsidR="00D107A9">
              <w:rPr>
                <w:rFonts w:ascii="Arial" w:eastAsia="Arial" w:hAnsi="Arial" w:cs="Arial"/>
                <w:i/>
                <w:sz w:val="22"/>
                <w:szCs w:val="22"/>
              </w:rPr>
              <w:t>.</w:t>
            </w:r>
          </w:p>
          <w:p w14:paraId="2FE7A8E9" w14:textId="77777777" w:rsidR="00BE316E" w:rsidRPr="00912B05" w:rsidRDefault="00BE316E" w:rsidP="00BE316E">
            <w:pPr>
              <w:rPr>
                <w:rFonts w:ascii="Arial" w:eastAsia="Arial" w:hAnsi="Arial" w:cs="Arial"/>
                <w:i/>
                <w:sz w:val="22"/>
                <w:szCs w:val="22"/>
              </w:rPr>
            </w:pPr>
          </w:p>
          <w:p w14:paraId="59B1C12A" w14:textId="1045FF4F"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t>There are, however, weight limits on the use of imported meat, fish</w:t>
            </w:r>
            <w:r w:rsidR="00B550FE" w:rsidRPr="00912B05">
              <w:rPr>
                <w:rFonts w:ascii="Arial" w:eastAsia="Arial" w:hAnsi="Arial" w:cs="Arial"/>
                <w:i/>
                <w:sz w:val="22"/>
                <w:szCs w:val="22"/>
              </w:rPr>
              <w:t xml:space="preserve">, </w:t>
            </w:r>
            <w:r w:rsidR="00DF74CB" w:rsidRPr="00912B05">
              <w:rPr>
                <w:rFonts w:ascii="Arial" w:eastAsia="Arial" w:hAnsi="Arial" w:cs="Arial"/>
                <w:i/>
                <w:sz w:val="22"/>
                <w:szCs w:val="22"/>
              </w:rPr>
              <w:t xml:space="preserve">aquatic </w:t>
            </w:r>
            <w:r w:rsidR="00B550FE" w:rsidRPr="00912B05">
              <w:rPr>
                <w:rFonts w:ascii="Arial" w:eastAsia="Arial" w:hAnsi="Arial" w:cs="Arial"/>
                <w:i/>
                <w:sz w:val="22"/>
                <w:szCs w:val="22"/>
              </w:rPr>
              <w:t>invertebrates,</w:t>
            </w:r>
            <w:r w:rsidRPr="00912B05">
              <w:rPr>
                <w:rFonts w:ascii="Arial" w:eastAsia="Arial" w:hAnsi="Arial" w:cs="Arial"/>
                <w:i/>
                <w:sz w:val="22"/>
                <w:szCs w:val="22"/>
              </w:rPr>
              <w:t xml:space="preserve"> and preparations of meat, fish or aquatic invertebrates, as well as on </w:t>
            </w:r>
            <w:r w:rsidRPr="009470C9">
              <w:rPr>
                <w:rFonts w:ascii="Arial" w:eastAsia="Arial" w:hAnsi="Arial" w:cs="Arial"/>
                <w:b/>
                <w:bCs/>
                <w:iCs/>
                <w:sz w:val="22"/>
                <w:szCs w:val="22"/>
              </w:rPr>
              <w:t>rice</w:t>
            </w:r>
            <w:r w:rsidRPr="009470C9">
              <w:rPr>
                <w:rFonts w:ascii="Arial" w:eastAsia="Arial" w:hAnsi="Arial" w:cs="Arial"/>
                <w:iCs/>
                <w:sz w:val="22"/>
                <w:szCs w:val="22"/>
              </w:rPr>
              <w:t>,</w:t>
            </w:r>
            <w:r w:rsidRPr="00912B05">
              <w:rPr>
                <w:rFonts w:ascii="Arial" w:eastAsia="Arial" w:hAnsi="Arial" w:cs="Arial"/>
                <w:i/>
                <w:sz w:val="22"/>
                <w:szCs w:val="22"/>
              </w:rPr>
              <w:t xml:space="preserve"> starches, inulin and sugar.</w:t>
            </w:r>
          </w:p>
          <w:p w14:paraId="3B81E418" w14:textId="01184C55" w:rsidR="00BE316E" w:rsidRPr="00912B05" w:rsidRDefault="00BE316E" w:rsidP="00BE316E">
            <w:pPr>
              <w:rPr>
                <w:rFonts w:ascii="Arial" w:eastAsia="Arial" w:hAnsi="Arial" w:cs="Arial"/>
                <w:i/>
                <w:sz w:val="22"/>
                <w:szCs w:val="22"/>
              </w:rPr>
            </w:pPr>
          </w:p>
          <w:p w14:paraId="552CBCD2" w14:textId="116CF7EC" w:rsidR="00BE316E" w:rsidRPr="00912B05" w:rsidRDefault="00BE316E" w:rsidP="00BE316E">
            <w:pPr>
              <w:rPr>
                <w:rFonts w:ascii="Arial" w:eastAsia="Arial" w:hAnsi="Arial" w:cs="Arial"/>
                <w:i/>
                <w:iCs/>
                <w:sz w:val="22"/>
                <w:szCs w:val="22"/>
              </w:rPr>
            </w:pPr>
            <w:r w:rsidRPr="00912B05">
              <w:rPr>
                <w:rFonts w:ascii="Arial" w:eastAsia="Arial" w:hAnsi="Arial" w:cs="Arial"/>
                <w:i/>
                <w:sz w:val="22"/>
                <w:szCs w:val="22"/>
              </w:rPr>
              <w:t>Additionally, a</w:t>
            </w:r>
            <w:r w:rsidRPr="00912B05">
              <w:rPr>
                <w:rFonts w:ascii="Arial" w:eastAsia="Arial" w:hAnsi="Arial" w:cs="Arial"/>
                <w:i/>
                <w:iCs/>
                <w:sz w:val="22"/>
                <w:szCs w:val="22"/>
              </w:rPr>
              <w:t>ll dairy, eggs and honey used must be obtained from animals raised in the UK or EU</w:t>
            </w:r>
            <w:r w:rsidR="00E30C00" w:rsidRPr="00912B05">
              <w:rPr>
                <w:rFonts w:ascii="Arial" w:eastAsia="Arial" w:hAnsi="Arial" w:cs="Arial"/>
                <w:i/>
                <w:iCs/>
                <w:sz w:val="22"/>
                <w:szCs w:val="22"/>
              </w:rPr>
              <w:t xml:space="preserve"> (with </w:t>
            </w:r>
            <w:hyperlink w:anchor="_Bilateral_Cumulation_(and" w:history="1">
              <w:r w:rsidR="00E30C00" w:rsidRPr="00912B05">
                <w:rPr>
                  <w:rStyle w:val="Hyperlink"/>
                  <w:rFonts w:ascii="Arial" w:eastAsia="Arial" w:hAnsi="Arial" w:cs="Arial"/>
                  <w:i/>
                  <w:iCs/>
                  <w:color w:val="auto"/>
                  <w:sz w:val="22"/>
                  <w:szCs w:val="22"/>
                </w:rPr>
                <w:t>bilateral cumulation</w:t>
              </w:r>
            </w:hyperlink>
            <w:r w:rsidR="00E30C00" w:rsidRPr="00912B05">
              <w:rPr>
                <w:rFonts w:ascii="Arial" w:eastAsia="Arial" w:hAnsi="Arial" w:cs="Arial"/>
                <w:i/>
                <w:iCs/>
                <w:sz w:val="22"/>
                <w:szCs w:val="22"/>
              </w:rPr>
              <w:t>)</w:t>
            </w:r>
            <w:r w:rsidRPr="00912B05">
              <w:rPr>
                <w:rFonts w:ascii="Arial" w:eastAsia="Arial" w:hAnsi="Arial" w:cs="Arial"/>
                <w:i/>
                <w:iCs/>
                <w:sz w:val="22"/>
                <w:szCs w:val="22"/>
              </w:rPr>
              <w:t>.</w:t>
            </w:r>
          </w:p>
        </w:tc>
      </w:tr>
      <w:tr w:rsidR="00B356F9" w:rsidRPr="00912B05" w14:paraId="33F31718" w14:textId="4A950AE9" w:rsidTr="00ED590C">
        <w:tc>
          <w:tcPr>
            <w:tcW w:w="1404" w:type="dxa"/>
            <w:shd w:val="clear" w:color="auto" w:fill="D9D9D9" w:themeFill="background1" w:themeFillShade="D9"/>
          </w:tcPr>
          <w:p w14:paraId="33F31716" w14:textId="77777777" w:rsidR="00BE316E" w:rsidRPr="00912B05" w:rsidRDefault="006B550E" w:rsidP="00BE316E">
            <w:pPr>
              <w:rPr>
                <w:rFonts w:ascii="Arial" w:eastAsia="Arial" w:hAnsi="Arial" w:cs="Arial"/>
                <w:b/>
                <w:bCs/>
                <w:sz w:val="22"/>
                <w:szCs w:val="22"/>
              </w:rPr>
            </w:pPr>
            <w:hyperlink r:id="rId43">
              <w:r w:rsidR="00157440" w:rsidRPr="00912B05">
                <w:rPr>
                  <w:rStyle w:val="Hyperlink"/>
                  <w:rFonts w:ascii="Arial" w:eastAsia="Arial" w:hAnsi="Arial" w:cs="Arial"/>
                  <w:b/>
                  <w:bCs/>
                  <w:color w:val="auto"/>
                  <w:sz w:val="22"/>
                  <w:szCs w:val="22"/>
                </w:rPr>
                <w:t>Chapter</w:t>
              </w:r>
              <w:r w:rsidR="00BE316E" w:rsidRPr="00912B05">
                <w:rPr>
                  <w:rStyle w:val="Hyperlink"/>
                  <w:rFonts w:ascii="Arial" w:eastAsia="Arial" w:hAnsi="Arial" w:cs="Arial"/>
                  <w:b/>
                  <w:bCs/>
                  <w:color w:val="auto"/>
                  <w:sz w:val="22"/>
                  <w:szCs w:val="22"/>
                </w:rPr>
                <w:t xml:space="preserve"> 20</w:t>
              </w:r>
            </w:hyperlink>
          </w:p>
        </w:tc>
        <w:tc>
          <w:tcPr>
            <w:tcW w:w="2688" w:type="dxa"/>
            <w:shd w:val="clear" w:color="auto" w:fill="D9D9D9" w:themeFill="background1" w:themeFillShade="D9"/>
          </w:tcPr>
          <w:p w14:paraId="33F31717" w14:textId="77777777" w:rsidR="00BE316E" w:rsidRPr="00912B05" w:rsidRDefault="00BE316E" w:rsidP="00BE316E">
            <w:pPr>
              <w:rPr>
                <w:rFonts w:ascii="Arial" w:eastAsia="Arial" w:hAnsi="Arial" w:cs="Arial"/>
                <w:b/>
                <w:sz w:val="22"/>
                <w:szCs w:val="22"/>
              </w:rPr>
            </w:pPr>
            <w:r w:rsidRPr="00912B05">
              <w:rPr>
                <w:rFonts w:ascii="Arial" w:eastAsia="Arial" w:hAnsi="Arial" w:cs="Arial"/>
                <w:b/>
                <w:sz w:val="22"/>
                <w:szCs w:val="22"/>
              </w:rPr>
              <w:t>Preparations of vegetables, fruit, nuts or other parts of plants</w:t>
            </w:r>
          </w:p>
        </w:tc>
        <w:tc>
          <w:tcPr>
            <w:tcW w:w="6682" w:type="dxa"/>
            <w:shd w:val="clear" w:color="auto" w:fill="D9D9D9" w:themeFill="background1" w:themeFillShade="D9"/>
          </w:tcPr>
          <w:p w14:paraId="52D06C7A" w14:textId="77777777" w:rsidR="00BE316E" w:rsidRPr="00912B05" w:rsidRDefault="00BE316E" w:rsidP="00BE316E">
            <w:pPr>
              <w:rPr>
                <w:rFonts w:ascii="Arial" w:eastAsia="Arial" w:hAnsi="Arial" w:cs="Arial"/>
                <w:b/>
                <w:sz w:val="22"/>
                <w:szCs w:val="22"/>
              </w:rPr>
            </w:pPr>
          </w:p>
        </w:tc>
      </w:tr>
      <w:tr w:rsidR="00813DC3" w:rsidRPr="00912B05" w14:paraId="33F3171B" w14:textId="20DE6A60" w:rsidTr="00ED590C">
        <w:trPr>
          <w:trHeight w:val="267"/>
        </w:trPr>
        <w:tc>
          <w:tcPr>
            <w:tcW w:w="1404" w:type="dxa"/>
          </w:tcPr>
          <w:p w14:paraId="33F31719" w14:textId="1FFED2FD" w:rsidR="00BE316E" w:rsidRPr="00912B05" w:rsidRDefault="00BE316E" w:rsidP="00BE316E">
            <w:pPr>
              <w:rPr>
                <w:rFonts w:ascii="Arial" w:eastAsia="Arial" w:hAnsi="Arial" w:cs="Arial"/>
                <w:sz w:val="22"/>
                <w:szCs w:val="22"/>
              </w:rPr>
            </w:pPr>
            <w:r w:rsidRPr="00912B05">
              <w:rPr>
                <w:rFonts w:ascii="Arial" w:hAnsi="Arial" w:cs="Arial"/>
                <w:sz w:val="22"/>
                <w:szCs w:val="22"/>
              </w:rPr>
              <w:t>20</w:t>
            </w:r>
            <w:r w:rsidR="008F0CBF" w:rsidRPr="00912B05">
              <w:rPr>
                <w:rFonts w:ascii="Arial" w:hAnsi="Arial" w:cs="Arial"/>
                <w:sz w:val="22"/>
                <w:szCs w:val="22"/>
              </w:rPr>
              <w:t>.</w:t>
            </w:r>
            <w:r w:rsidRPr="00912B05">
              <w:rPr>
                <w:rFonts w:ascii="Arial" w:hAnsi="Arial" w:cs="Arial"/>
                <w:sz w:val="22"/>
                <w:szCs w:val="22"/>
              </w:rPr>
              <w:t>01</w:t>
            </w:r>
          </w:p>
        </w:tc>
        <w:tc>
          <w:tcPr>
            <w:tcW w:w="2688" w:type="dxa"/>
          </w:tcPr>
          <w:p w14:paraId="33F3171A" w14:textId="6E32001F" w:rsidR="00BE316E" w:rsidRPr="00912B05" w:rsidRDefault="00BE316E" w:rsidP="00BE316E">
            <w:pPr>
              <w:rPr>
                <w:rFonts w:ascii="Arial" w:eastAsia="Arial" w:hAnsi="Arial" w:cs="Arial"/>
                <w:i/>
                <w:sz w:val="22"/>
                <w:szCs w:val="22"/>
              </w:rPr>
            </w:pPr>
            <w:r w:rsidRPr="00912B05">
              <w:rPr>
                <w:rFonts w:ascii="Arial" w:hAnsi="Arial" w:cs="Arial"/>
                <w:sz w:val="22"/>
                <w:szCs w:val="22"/>
              </w:rPr>
              <w:t>CTH</w:t>
            </w:r>
          </w:p>
        </w:tc>
        <w:tc>
          <w:tcPr>
            <w:tcW w:w="6682" w:type="dxa"/>
          </w:tcPr>
          <w:p w14:paraId="0FA3A77D" w14:textId="1C6FDF3F"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This means that imported fresh vegetable</w:t>
            </w:r>
            <w:r w:rsidR="00E30C00" w:rsidRPr="00912B05">
              <w:rPr>
                <w:rFonts w:ascii="Arial" w:eastAsia="Arial" w:hAnsi="Arial" w:cs="Arial"/>
                <w:i/>
                <w:sz w:val="22"/>
                <w:szCs w:val="22"/>
              </w:rPr>
              <w:t>s</w:t>
            </w:r>
            <w:r w:rsidRPr="00912B05">
              <w:rPr>
                <w:rFonts w:ascii="Arial" w:eastAsia="Arial" w:hAnsi="Arial" w:cs="Arial"/>
                <w:i/>
                <w:sz w:val="22"/>
                <w:szCs w:val="22"/>
              </w:rPr>
              <w:t xml:space="preserve"> and fruit from </w:t>
            </w:r>
            <w:r w:rsidR="00157440" w:rsidRPr="00912B05">
              <w:rPr>
                <w:rFonts w:ascii="Arial" w:eastAsia="Arial" w:hAnsi="Arial" w:cs="Arial"/>
                <w:i/>
                <w:sz w:val="22"/>
                <w:szCs w:val="22"/>
              </w:rPr>
              <w:t>Chapter</w:t>
            </w:r>
            <w:r w:rsidRPr="00912B05">
              <w:rPr>
                <w:rFonts w:ascii="Arial" w:eastAsia="Arial" w:hAnsi="Arial" w:cs="Arial"/>
                <w:i/>
                <w:sz w:val="22"/>
                <w:szCs w:val="22"/>
              </w:rPr>
              <w:t>s 7</w:t>
            </w:r>
            <w:r w:rsidRPr="00912B05">
              <w:rPr>
                <w:rFonts w:ascii="Arial" w:eastAsia="Arial" w:hAnsi="Arial" w:cs="Arial"/>
                <w:i/>
                <w:iCs/>
                <w:sz w:val="22"/>
                <w:szCs w:val="22"/>
              </w:rPr>
              <w:t xml:space="preserve"> and </w:t>
            </w:r>
            <w:r w:rsidRPr="00912B05">
              <w:rPr>
                <w:rFonts w:ascii="Arial" w:eastAsia="Arial" w:hAnsi="Arial" w:cs="Arial"/>
                <w:i/>
                <w:sz w:val="22"/>
                <w:szCs w:val="22"/>
              </w:rPr>
              <w:t>8 can be prepared in the UK.</w:t>
            </w:r>
          </w:p>
        </w:tc>
      </w:tr>
      <w:tr w:rsidR="00813DC3" w:rsidRPr="00912B05" w14:paraId="33F3171E" w14:textId="145D2C3F" w:rsidTr="00ED590C">
        <w:tc>
          <w:tcPr>
            <w:tcW w:w="1404" w:type="dxa"/>
          </w:tcPr>
          <w:p w14:paraId="33F3171C" w14:textId="6E8A8B64" w:rsidR="00BE316E" w:rsidRPr="00912B05" w:rsidRDefault="00BE316E" w:rsidP="00BE316E">
            <w:pPr>
              <w:rPr>
                <w:rFonts w:ascii="Arial" w:eastAsia="Arial" w:hAnsi="Arial" w:cs="Arial"/>
                <w:b/>
                <w:sz w:val="22"/>
                <w:szCs w:val="22"/>
              </w:rPr>
            </w:pPr>
            <w:r w:rsidRPr="00912B05">
              <w:rPr>
                <w:rFonts w:ascii="Arial" w:hAnsi="Arial" w:cs="Arial"/>
                <w:sz w:val="22"/>
                <w:szCs w:val="22"/>
              </w:rPr>
              <w:t>20</w:t>
            </w:r>
            <w:r w:rsidR="008F0CBF" w:rsidRPr="00912B05">
              <w:rPr>
                <w:rFonts w:ascii="Arial" w:hAnsi="Arial" w:cs="Arial"/>
                <w:sz w:val="22"/>
                <w:szCs w:val="22"/>
              </w:rPr>
              <w:t>.</w:t>
            </w:r>
            <w:r w:rsidRPr="00912B05">
              <w:rPr>
                <w:rFonts w:ascii="Arial" w:hAnsi="Arial" w:cs="Arial"/>
                <w:sz w:val="22"/>
                <w:szCs w:val="22"/>
              </w:rPr>
              <w:t>02-20</w:t>
            </w:r>
            <w:r w:rsidR="008F0CBF" w:rsidRPr="00912B05">
              <w:rPr>
                <w:rFonts w:ascii="Arial" w:hAnsi="Arial" w:cs="Arial"/>
                <w:sz w:val="22"/>
                <w:szCs w:val="22"/>
              </w:rPr>
              <w:t>.</w:t>
            </w:r>
            <w:r w:rsidRPr="00912B05">
              <w:rPr>
                <w:rFonts w:ascii="Arial" w:hAnsi="Arial" w:cs="Arial"/>
                <w:sz w:val="22"/>
                <w:szCs w:val="22"/>
              </w:rPr>
              <w:t>03</w:t>
            </w:r>
          </w:p>
        </w:tc>
        <w:tc>
          <w:tcPr>
            <w:tcW w:w="2688" w:type="dxa"/>
            <w:shd w:val="clear" w:color="auto" w:fill="auto"/>
          </w:tcPr>
          <w:p w14:paraId="33F3171D" w14:textId="54127A7B" w:rsidR="00BE316E" w:rsidRPr="00912B05" w:rsidRDefault="00BE316E" w:rsidP="00BE316E">
            <w:pPr>
              <w:rPr>
                <w:rFonts w:ascii="Arial" w:eastAsia="Arial" w:hAnsi="Arial" w:cs="Arial"/>
                <w:b/>
                <w:sz w:val="22"/>
                <w:szCs w:val="22"/>
              </w:rPr>
            </w:pPr>
            <w:r w:rsidRPr="00912B05">
              <w:rPr>
                <w:rFonts w:ascii="Arial" w:hAnsi="Arial" w:cs="Arial"/>
                <w:sz w:val="22"/>
                <w:szCs w:val="22"/>
              </w:rPr>
              <w:t xml:space="preserve">Production in which all the materials of </w:t>
            </w:r>
            <w:r w:rsidR="00157440" w:rsidRPr="00912B05">
              <w:rPr>
                <w:rFonts w:ascii="Arial" w:hAnsi="Arial" w:cs="Arial"/>
                <w:sz w:val="22"/>
                <w:szCs w:val="22"/>
              </w:rPr>
              <w:t>Chapter</w:t>
            </w:r>
            <w:r w:rsidRPr="00912B05">
              <w:rPr>
                <w:rFonts w:ascii="Arial" w:hAnsi="Arial" w:cs="Arial"/>
                <w:sz w:val="22"/>
                <w:szCs w:val="22"/>
              </w:rPr>
              <w:t xml:space="preserve"> 7 used are wholly obtained</w:t>
            </w:r>
            <w:r w:rsidR="008F0CBF" w:rsidRPr="00912B05">
              <w:rPr>
                <w:rFonts w:ascii="Arial" w:hAnsi="Arial" w:cs="Arial"/>
                <w:sz w:val="22"/>
                <w:szCs w:val="22"/>
              </w:rPr>
              <w:t>.</w:t>
            </w:r>
          </w:p>
        </w:tc>
        <w:tc>
          <w:tcPr>
            <w:tcW w:w="6682" w:type="dxa"/>
          </w:tcPr>
          <w:p w14:paraId="55772B73" w14:textId="2627B42C" w:rsidR="00BE316E" w:rsidRPr="00912B05" w:rsidRDefault="00BE316E" w:rsidP="00BE316E">
            <w:pPr>
              <w:rPr>
                <w:rFonts w:ascii="Arial" w:hAnsi="Arial" w:cs="Arial"/>
                <w:sz w:val="22"/>
                <w:szCs w:val="22"/>
              </w:rPr>
            </w:pPr>
            <w:r w:rsidRPr="00912B05">
              <w:rPr>
                <w:rFonts w:ascii="Arial" w:eastAsia="Arial" w:hAnsi="Arial" w:cs="Arial"/>
                <w:i/>
                <w:sz w:val="22"/>
                <w:szCs w:val="22"/>
              </w:rPr>
              <w:t>All vegetables used in these products (mushrooms and tomatoes) must be grown or harvested in the UK or EU</w:t>
            </w:r>
            <w:r w:rsidR="00A24F2B" w:rsidRPr="00912B05">
              <w:rPr>
                <w:rFonts w:ascii="Arial" w:eastAsia="Arial" w:hAnsi="Arial" w:cs="Arial"/>
                <w:i/>
                <w:iCs/>
                <w:sz w:val="22"/>
                <w:szCs w:val="22"/>
              </w:rPr>
              <w:t xml:space="preserve"> (with </w:t>
            </w:r>
            <w:hyperlink w:anchor="_Bilateral_Cumulation_(and" w:history="1">
              <w:r w:rsidR="00A24F2B" w:rsidRPr="00912B05">
                <w:rPr>
                  <w:rStyle w:val="Hyperlink"/>
                  <w:rFonts w:ascii="Arial" w:eastAsia="Arial" w:hAnsi="Arial" w:cs="Arial"/>
                  <w:i/>
                  <w:iCs/>
                  <w:color w:val="auto"/>
                  <w:sz w:val="22"/>
                  <w:szCs w:val="22"/>
                </w:rPr>
                <w:t>bilateral cumulation</w:t>
              </w:r>
            </w:hyperlink>
            <w:r w:rsidR="00A24F2B" w:rsidRPr="00912B05">
              <w:rPr>
                <w:rFonts w:ascii="Arial" w:eastAsia="Arial" w:hAnsi="Arial" w:cs="Arial"/>
                <w:i/>
                <w:iCs/>
                <w:sz w:val="22"/>
                <w:szCs w:val="22"/>
              </w:rPr>
              <w:t>)</w:t>
            </w:r>
            <w:r w:rsidRPr="00912B05">
              <w:rPr>
                <w:rFonts w:ascii="Arial" w:eastAsia="Arial" w:hAnsi="Arial" w:cs="Arial"/>
                <w:i/>
                <w:sz w:val="22"/>
                <w:szCs w:val="22"/>
              </w:rPr>
              <w:t>.</w:t>
            </w:r>
          </w:p>
        </w:tc>
      </w:tr>
      <w:tr w:rsidR="00813DC3" w:rsidRPr="00912B05" w14:paraId="33F31721" w14:textId="57CACE51" w:rsidTr="00ED590C">
        <w:tc>
          <w:tcPr>
            <w:tcW w:w="1404" w:type="dxa"/>
          </w:tcPr>
          <w:p w14:paraId="33F3171F" w14:textId="482C080E" w:rsidR="00BE316E" w:rsidRPr="00912B05" w:rsidRDefault="00BE316E" w:rsidP="00BE316E">
            <w:pPr>
              <w:rPr>
                <w:rFonts w:ascii="Arial" w:eastAsia="Arial" w:hAnsi="Arial" w:cs="Arial"/>
                <w:sz w:val="22"/>
                <w:szCs w:val="22"/>
              </w:rPr>
            </w:pPr>
            <w:r w:rsidRPr="00912B05" w:rsidDel="003B0B8F">
              <w:rPr>
                <w:rFonts w:ascii="Arial" w:hAnsi="Arial" w:cs="Arial"/>
                <w:sz w:val="22"/>
                <w:szCs w:val="22"/>
              </w:rPr>
              <w:t>20</w:t>
            </w:r>
            <w:r w:rsidR="008F0CBF" w:rsidRPr="00912B05">
              <w:rPr>
                <w:rFonts w:ascii="Arial" w:hAnsi="Arial" w:cs="Arial"/>
                <w:sz w:val="22"/>
                <w:szCs w:val="22"/>
              </w:rPr>
              <w:t>.</w:t>
            </w:r>
            <w:r w:rsidRPr="00912B05" w:rsidDel="003B0B8F">
              <w:rPr>
                <w:rFonts w:ascii="Arial" w:hAnsi="Arial" w:cs="Arial"/>
                <w:sz w:val="22"/>
                <w:szCs w:val="22"/>
              </w:rPr>
              <w:t>0</w:t>
            </w:r>
            <w:r w:rsidRPr="00912B05">
              <w:rPr>
                <w:rFonts w:ascii="Arial" w:hAnsi="Arial" w:cs="Arial"/>
                <w:sz w:val="22"/>
                <w:szCs w:val="22"/>
              </w:rPr>
              <w:t>4-</w:t>
            </w:r>
            <w:r w:rsidRPr="00912B05" w:rsidDel="003B0B8F">
              <w:rPr>
                <w:rFonts w:ascii="Arial" w:hAnsi="Arial" w:cs="Arial"/>
                <w:sz w:val="22"/>
                <w:szCs w:val="22"/>
              </w:rPr>
              <w:t>20</w:t>
            </w:r>
            <w:r w:rsidR="008F0CBF" w:rsidRPr="00912B05">
              <w:rPr>
                <w:rFonts w:ascii="Arial" w:hAnsi="Arial" w:cs="Arial"/>
                <w:sz w:val="22"/>
                <w:szCs w:val="22"/>
              </w:rPr>
              <w:t>.</w:t>
            </w:r>
            <w:r w:rsidRPr="00912B05" w:rsidDel="003B0B8F">
              <w:rPr>
                <w:rFonts w:ascii="Arial" w:hAnsi="Arial" w:cs="Arial"/>
                <w:sz w:val="22"/>
                <w:szCs w:val="22"/>
              </w:rPr>
              <w:t>0</w:t>
            </w:r>
            <w:r w:rsidRPr="00912B05">
              <w:rPr>
                <w:rFonts w:ascii="Arial" w:hAnsi="Arial" w:cs="Arial"/>
                <w:sz w:val="22"/>
                <w:szCs w:val="22"/>
              </w:rPr>
              <w:t>9</w:t>
            </w:r>
          </w:p>
        </w:tc>
        <w:tc>
          <w:tcPr>
            <w:tcW w:w="2688" w:type="dxa"/>
            <w:shd w:val="clear" w:color="auto" w:fill="auto"/>
          </w:tcPr>
          <w:p w14:paraId="33F31720" w14:textId="0527D40F" w:rsidR="00BE316E" w:rsidRPr="00912B05" w:rsidRDefault="00BE316E" w:rsidP="00BE316E">
            <w:pPr>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CTH, provided that the total weight of non-originating materials of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s 17.01 and 17.02 used does not exceed 40% of the weight of the product.</w:t>
            </w:r>
          </w:p>
        </w:tc>
        <w:tc>
          <w:tcPr>
            <w:tcW w:w="6682" w:type="dxa"/>
          </w:tcPr>
          <w:p w14:paraId="0B96B1E0" w14:textId="45EC63EF"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This means that imported vegetables and fruit from </w:t>
            </w:r>
            <w:r w:rsidR="00157440" w:rsidRPr="00912B05">
              <w:rPr>
                <w:rFonts w:ascii="Arial" w:eastAsia="Arial" w:hAnsi="Arial" w:cs="Arial"/>
                <w:i/>
                <w:sz w:val="22"/>
                <w:szCs w:val="22"/>
              </w:rPr>
              <w:t>Chapter</w:t>
            </w:r>
            <w:r w:rsidRPr="00912B05">
              <w:rPr>
                <w:rFonts w:ascii="Arial" w:eastAsia="Arial" w:hAnsi="Arial" w:cs="Arial"/>
                <w:i/>
                <w:sz w:val="22"/>
                <w:szCs w:val="22"/>
              </w:rPr>
              <w:t>s 7</w:t>
            </w:r>
            <w:r w:rsidRPr="00912B05">
              <w:rPr>
                <w:rFonts w:ascii="Arial" w:eastAsia="Arial" w:hAnsi="Arial" w:cs="Arial"/>
                <w:i/>
                <w:iCs/>
                <w:sz w:val="22"/>
                <w:szCs w:val="22"/>
              </w:rPr>
              <w:t xml:space="preserve"> and </w:t>
            </w:r>
            <w:r w:rsidRPr="00912B05">
              <w:rPr>
                <w:rFonts w:ascii="Arial" w:eastAsia="Arial" w:hAnsi="Arial" w:cs="Arial"/>
                <w:i/>
                <w:sz w:val="22"/>
                <w:szCs w:val="22"/>
              </w:rPr>
              <w:t xml:space="preserve">8 can be prepared in the UK. </w:t>
            </w:r>
          </w:p>
          <w:p w14:paraId="40E17793" w14:textId="62700A55" w:rsidR="00BE316E" w:rsidRPr="00912B05" w:rsidRDefault="00BE316E" w:rsidP="00BE316E">
            <w:pPr>
              <w:rPr>
                <w:rFonts w:ascii="Arial" w:eastAsia="Arial" w:hAnsi="Arial" w:cs="Arial"/>
                <w:i/>
                <w:iCs/>
                <w:sz w:val="22"/>
                <w:szCs w:val="22"/>
              </w:rPr>
            </w:pPr>
          </w:p>
          <w:p w14:paraId="1A59D6B7" w14:textId="77C2328A" w:rsidR="00BE316E" w:rsidRPr="00912B05" w:rsidDel="003B0B8F" w:rsidRDefault="00BE316E" w:rsidP="00BE316E">
            <w:pPr>
              <w:rPr>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tc>
      </w:tr>
      <w:tr w:rsidR="00B356F9" w:rsidRPr="00912B05" w14:paraId="30A2CFCE" w14:textId="6FBDE541" w:rsidTr="00ED590C">
        <w:tc>
          <w:tcPr>
            <w:tcW w:w="1404" w:type="dxa"/>
            <w:shd w:val="clear" w:color="auto" w:fill="D9D9D9" w:themeFill="background1" w:themeFillShade="D9"/>
          </w:tcPr>
          <w:p w14:paraId="234E7BAF" w14:textId="542A2068" w:rsidR="00BE316E" w:rsidRPr="00912B05" w:rsidRDefault="006B550E" w:rsidP="00F1118A">
            <w:pPr>
              <w:pBdr>
                <w:top w:val="nil"/>
                <w:left w:val="nil"/>
                <w:bottom w:val="nil"/>
                <w:right w:val="nil"/>
                <w:between w:val="nil"/>
              </w:pBdr>
              <w:shd w:val="clear" w:color="auto" w:fill="D9D9D9" w:themeFill="background1" w:themeFillShade="D9"/>
              <w:rPr>
                <w:rFonts w:ascii="Arial" w:hAnsi="Arial" w:cs="Arial"/>
                <w:sz w:val="22"/>
                <w:szCs w:val="22"/>
              </w:rPr>
            </w:pPr>
            <w:hyperlink r:id="rId44">
              <w:r w:rsidR="00157440" w:rsidRPr="00912B05">
                <w:rPr>
                  <w:rStyle w:val="Hyperlink"/>
                  <w:rFonts w:ascii="Arial" w:hAnsi="Arial" w:cs="Arial"/>
                  <w:b/>
                  <w:bCs/>
                  <w:color w:val="auto"/>
                  <w:sz w:val="22"/>
                  <w:szCs w:val="22"/>
                </w:rPr>
                <w:t>Chapter</w:t>
              </w:r>
              <w:r w:rsidR="00BE316E" w:rsidRPr="00912B05">
                <w:rPr>
                  <w:rStyle w:val="Hyperlink"/>
                  <w:rFonts w:ascii="Arial" w:hAnsi="Arial" w:cs="Arial"/>
                  <w:b/>
                  <w:bCs/>
                  <w:color w:val="auto"/>
                  <w:sz w:val="22"/>
                  <w:szCs w:val="22"/>
                </w:rPr>
                <w:t xml:space="preserve"> 21</w:t>
              </w:r>
            </w:hyperlink>
          </w:p>
        </w:tc>
        <w:tc>
          <w:tcPr>
            <w:tcW w:w="2688" w:type="dxa"/>
            <w:shd w:val="clear" w:color="auto" w:fill="D9D9D9" w:themeFill="background1" w:themeFillShade="D9"/>
          </w:tcPr>
          <w:p w14:paraId="14EBAEEF" w14:textId="6F2A1490" w:rsidR="00BE316E" w:rsidRPr="00912B05" w:rsidRDefault="00BE316E" w:rsidP="00BE316E">
            <w:pPr>
              <w:rPr>
                <w:rFonts w:ascii="Arial" w:hAnsi="Arial" w:cs="Arial"/>
                <w:sz w:val="22"/>
                <w:szCs w:val="22"/>
              </w:rPr>
            </w:pPr>
            <w:r w:rsidRPr="00912B05">
              <w:rPr>
                <w:rFonts w:ascii="Arial" w:hAnsi="Arial" w:cs="Arial"/>
                <w:b/>
                <w:sz w:val="22"/>
                <w:szCs w:val="22"/>
              </w:rPr>
              <w:t>Miscellaneous edible preparations</w:t>
            </w:r>
          </w:p>
        </w:tc>
        <w:tc>
          <w:tcPr>
            <w:tcW w:w="6682" w:type="dxa"/>
            <w:shd w:val="clear" w:color="auto" w:fill="D9D9D9" w:themeFill="background1" w:themeFillShade="D9"/>
          </w:tcPr>
          <w:p w14:paraId="6310D82F" w14:textId="77777777" w:rsidR="00BE316E" w:rsidRPr="00912B05" w:rsidRDefault="00BE316E" w:rsidP="00BE316E">
            <w:pPr>
              <w:rPr>
                <w:rFonts w:ascii="Arial" w:hAnsi="Arial" w:cs="Arial"/>
                <w:b/>
                <w:sz w:val="22"/>
                <w:szCs w:val="22"/>
              </w:rPr>
            </w:pPr>
          </w:p>
        </w:tc>
      </w:tr>
      <w:tr w:rsidR="00813DC3" w:rsidRPr="00912B05" w14:paraId="33F3172A" w14:textId="184280BB" w:rsidTr="00ED590C">
        <w:trPr>
          <w:trHeight w:val="1266"/>
        </w:trPr>
        <w:tc>
          <w:tcPr>
            <w:tcW w:w="1404" w:type="dxa"/>
          </w:tcPr>
          <w:p w14:paraId="33F31728" w14:textId="4E9F69C4" w:rsidR="00BE316E" w:rsidRPr="00912B05" w:rsidRDefault="00BE316E" w:rsidP="00BE316E">
            <w:pPr>
              <w:pBdr>
                <w:top w:val="nil"/>
                <w:left w:val="nil"/>
                <w:bottom w:val="nil"/>
                <w:right w:val="nil"/>
                <w:between w:val="nil"/>
              </w:pBdr>
              <w:rPr>
                <w:rFonts w:ascii="Arial" w:eastAsia="Arial" w:hAnsi="Arial" w:cs="Arial"/>
                <w:b/>
                <w:sz w:val="22"/>
                <w:szCs w:val="22"/>
              </w:rPr>
            </w:pPr>
            <w:r w:rsidRPr="00912B05">
              <w:rPr>
                <w:rFonts w:ascii="Arial" w:hAnsi="Arial" w:cs="Arial"/>
                <w:sz w:val="22"/>
                <w:szCs w:val="22"/>
              </w:rPr>
              <w:t>21</w:t>
            </w:r>
            <w:r w:rsidR="008F0CBF" w:rsidRPr="00912B05">
              <w:rPr>
                <w:rFonts w:ascii="Arial" w:hAnsi="Arial" w:cs="Arial"/>
                <w:sz w:val="22"/>
                <w:szCs w:val="22"/>
              </w:rPr>
              <w:t>.</w:t>
            </w:r>
            <w:r w:rsidRPr="00912B05">
              <w:rPr>
                <w:rFonts w:ascii="Arial" w:hAnsi="Arial" w:cs="Arial"/>
                <w:sz w:val="22"/>
                <w:szCs w:val="22"/>
              </w:rPr>
              <w:t>01-21</w:t>
            </w:r>
            <w:r w:rsidR="008F0CBF" w:rsidRPr="00912B05">
              <w:rPr>
                <w:rFonts w:ascii="Arial" w:hAnsi="Arial" w:cs="Arial"/>
                <w:sz w:val="22"/>
                <w:szCs w:val="22"/>
              </w:rPr>
              <w:t>.</w:t>
            </w:r>
            <w:r w:rsidRPr="00912B05">
              <w:rPr>
                <w:rFonts w:ascii="Arial" w:hAnsi="Arial" w:cs="Arial"/>
                <w:sz w:val="22"/>
                <w:szCs w:val="22"/>
              </w:rPr>
              <w:t>02</w:t>
            </w:r>
          </w:p>
        </w:tc>
        <w:tc>
          <w:tcPr>
            <w:tcW w:w="2688" w:type="dxa"/>
            <w:shd w:val="clear" w:color="auto" w:fill="auto"/>
          </w:tcPr>
          <w:p w14:paraId="7D622A4B" w14:textId="77777777" w:rsidR="00BE316E" w:rsidRPr="00912B05" w:rsidRDefault="00BE316E" w:rsidP="00BE316E">
            <w:pPr>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CTH, provided that: </w:t>
            </w:r>
          </w:p>
          <w:p w14:paraId="34E551CB" w14:textId="77777777" w:rsidR="007C7289" w:rsidRPr="00912B05" w:rsidRDefault="00BE316E" w:rsidP="000B2854">
            <w:pPr>
              <w:pStyle w:val="ListParagraph"/>
              <w:numPr>
                <w:ilvl w:val="0"/>
                <w:numId w:val="6"/>
              </w:numPr>
              <w:ind w:left="456"/>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all the materials of </w:t>
            </w:r>
            <w:r w:rsidR="00157440" w:rsidRPr="00912B05">
              <w:rPr>
                <w:rFonts w:ascii="Arial" w:eastAsia="Times New Roman" w:hAnsi="Arial" w:cs="Arial"/>
                <w:sz w:val="22"/>
                <w:szCs w:val="22"/>
                <w:lang w:eastAsia="en-GB"/>
              </w:rPr>
              <w:t>Chapter</w:t>
            </w:r>
            <w:r w:rsidRPr="00912B05">
              <w:rPr>
                <w:rFonts w:ascii="Arial" w:eastAsia="Times New Roman" w:hAnsi="Arial" w:cs="Arial"/>
                <w:sz w:val="22"/>
                <w:szCs w:val="22"/>
                <w:lang w:eastAsia="en-GB"/>
              </w:rPr>
              <w:t xml:space="preserve"> 4 used are wholly obtained;</w:t>
            </w:r>
          </w:p>
          <w:p w14:paraId="33F31729" w14:textId="00250CE3" w:rsidR="00BE316E" w:rsidRPr="00912B05" w:rsidRDefault="00BE316E" w:rsidP="000B2854">
            <w:pPr>
              <w:pStyle w:val="ListParagraph"/>
              <w:numPr>
                <w:ilvl w:val="0"/>
                <w:numId w:val="6"/>
              </w:numPr>
              <w:ind w:left="456"/>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the total weight of non-originating materials of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s 17.01 and 17.02 used does not exceed 20% of the weight of the product. </w:t>
            </w:r>
          </w:p>
        </w:tc>
        <w:tc>
          <w:tcPr>
            <w:tcW w:w="6682" w:type="dxa"/>
          </w:tcPr>
          <w:p w14:paraId="64DAB618" w14:textId="55E3EF1C"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w:t>
            </w:r>
          </w:p>
          <w:p w14:paraId="5DDA240A" w14:textId="77777777" w:rsidR="00BE316E" w:rsidRPr="00912B05" w:rsidRDefault="00BE316E" w:rsidP="00BE316E">
            <w:pPr>
              <w:rPr>
                <w:rFonts w:ascii="Arial" w:hAnsi="Arial" w:cs="Arial"/>
                <w:sz w:val="22"/>
                <w:szCs w:val="22"/>
              </w:rPr>
            </w:pPr>
          </w:p>
          <w:p w14:paraId="0D862144" w14:textId="25117925"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However, all dairy, eggs and honey used must be obtained from animals raised in the UK or EU</w:t>
            </w:r>
            <w:r w:rsidR="0055061D" w:rsidRPr="00912B05">
              <w:rPr>
                <w:rFonts w:ascii="Arial" w:eastAsia="Arial" w:hAnsi="Arial" w:cs="Arial"/>
                <w:i/>
                <w:iCs/>
                <w:sz w:val="22"/>
                <w:szCs w:val="22"/>
              </w:rPr>
              <w:t xml:space="preserve"> (with </w:t>
            </w:r>
            <w:hyperlink w:anchor="_Bilateral_Cumulation_(and" w:history="1">
              <w:r w:rsidR="0055061D" w:rsidRPr="00912B05">
                <w:rPr>
                  <w:rStyle w:val="Hyperlink"/>
                  <w:rFonts w:ascii="Arial" w:eastAsia="Arial" w:hAnsi="Arial" w:cs="Arial"/>
                  <w:i/>
                  <w:iCs/>
                  <w:color w:val="auto"/>
                  <w:sz w:val="22"/>
                  <w:szCs w:val="22"/>
                </w:rPr>
                <w:t>bilateral cumulation</w:t>
              </w:r>
            </w:hyperlink>
            <w:r w:rsidR="0055061D" w:rsidRPr="00912B05">
              <w:rPr>
                <w:rFonts w:ascii="Arial" w:eastAsia="Arial" w:hAnsi="Arial" w:cs="Arial"/>
                <w:i/>
                <w:iCs/>
                <w:sz w:val="22"/>
                <w:szCs w:val="22"/>
              </w:rPr>
              <w:t>)</w:t>
            </w:r>
            <w:r w:rsidRPr="00912B05">
              <w:rPr>
                <w:rFonts w:ascii="Arial" w:eastAsia="Arial" w:hAnsi="Arial" w:cs="Arial"/>
                <w:i/>
                <w:iCs/>
                <w:sz w:val="22"/>
                <w:szCs w:val="22"/>
              </w:rPr>
              <w:t>.</w:t>
            </w:r>
          </w:p>
          <w:p w14:paraId="1E8CF4FE" w14:textId="62700A55" w:rsidR="00BE316E" w:rsidRPr="00912B05" w:rsidRDefault="00BE316E" w:rsidP="00BE316E">
            <w:pPr>
              <w:rPr>
                <w:rFonts w:ascii="Arial" w:eastAsia="Arial" w:hAnsi="Arial" w:cs="Arial"/>
                <w:i/>
                <w:iCs/>
                <w:sz w:val="22"/>
                <w:szCs w:val="22"/>
              </w:rPr>
            </w:pPr>
          </w:p>
          <w:p w14:paraId="4A5150DD" w14:textId="1E5BCC95"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tc>
      </w:tr>
      <w:tr w:rsidR="00813DC3" w:rsidRPr="00912B05" w14:paraId="33F3172D" w14:textId="2C97FA57" w:rsidTr="00ED590C">
        <w:tc>
          <w:tcPr>
            <w:tcW w:w="1404" w:type="dxa"/>
          </w:tcPr>
          <w:p w14:paraId="33F3172B" w14:textId="1011022E" w:rsidR="00BE316E" w:rsidRPr="00912B05" w:rsidRDefault="00BE316E" w:rsidP="00BE316E">
            <w:pPr>
              <w:pBdr>
                <w:top w:val="nil"/>
                <w:left w:val="nil"/>
                <w:bottom w:val="nil"/>
                <w:right w:val="nil"/>
                <w:between w:val="nil"/>
              </w:pBdr>
              <w:rPr>
                <w:rFonts w:ascii="Arial" w:eastAsia="Arial" w:hAnsi="Arial" w:cs="Arial"/>
                <w:bCs/>
                <w:sz w:val="22"/>
                <w:szCs w:val="22"/>
              </w:rPr>
            </w:pPr>
            <w:r w:rsidRPr="00912B05">
              <w:rPr>
                <w:rFonts w:ascii="Arial" w:hAnsi="Arial" w:cs="Arial"/>
                <w:bCs/>
                <w:sz w:val="22"/>
                <w:szCs w:val="22"/>
              </w:rPr>
              <w:t>2103</w:t>
            </w:r>
            <w:r w:rsidR="0036168F" w:rsidRPr="00912B05">
              <w:rPr>
                <w:rFonts w:ascii="Arial" w:hAnsi="Arial" w:cs="Arial"/>
                <w:bCs/>
                <w:sz w:val="22"/>
                <w:szCs w:val="22"/>
              </w:rPr>
              <w:t>.10- 2103.20</w:t>
            </w:r>
          </w:p>
        </w:tc>
        <w:tc>
          <w:tcPr>
            <w:tcW w:w="2688" w:type="dxa"/>
          </w:tcPr>
          <w:p w14:paraId="33F3172C" w14:textId="43610047" w:rsidR="00BE316E" w:rsidRPr="00912B05" w:rsidRDefault="0036168F" w:rsidP="00BE316E">
            <w:pPr>
              <w:pBdr>
                <w:top w:val="nil"/>
                <w:left w:val="nil"/>
                <w:bottom w:val="nil"/>
                <w:right w:val="nil"/>
                <w:between w:val="nil"/>
              </w:pBdr>
              <w:rPr>
                <w:rFonts w:ascii="Arial" w:eastAsia="Arial" w:hAnsi="Arial" w:cs="Arial"/>
                <w:sz w:val="22"/>
                <w:szCs w:val="22"/>
              </w:rPr>
            </w:pPr>
            <w:r w:rsidRPr="00912B05">
              <w:rPr>
                <w:rFonts w:ascii="Arial" w:eastAsia="Arial" w:hAnsi="Arial" w:cs="Arial"/>
                <w:sz w:val="22"/>
                <w:szCs w:val="22"/>
              </w:rPr>
              <w:t>CTH; however, non-originating</w:t>
            </w:r>
            <w:r w:rsidR="000F4583" w:rsidRPr="00912B05">
              <w:rPr>
                <w:rFonts w:ascii="Arial" w:eastAsia="Arial" w:hAnsi="Arial" w:cs="Arial"/>
                <w:sz w:val="22"/>
                <w:szCs w:val="22"/>
              </w:rPr>
              <w:t xml:space="preserve"> mustard flour or meal or prepared mustard may be used</w:t>
            </w:r>
            <w:r w:rsidR="0090508C" w:rsidRPr="00912B05">
              <w:rPr>
                <w:rFonts w:ascii="Arial" w:eastAsia="Arial" w:hAnsi="Arial" w:cs="Arial"/>
                <w:sz w:val="22"/>
                <w:szCs w:val="22"/>
              </w:rPr>
              <w:t>.</w:t>
            </w:r>
          </w:p>
        </w:tc>
        <w:tc>
          <w:tcPr>
            <w:tcW w:w="6682" w:type="dxa"/>
          </w:tcPr>
          <w:p w14:paraId="60335756" w14:textId="030E09A2" w:rsidR="00BE316E" w:rsidRPr="00912B05" w:rsidRDefault="00016325" w:rsidP="00BE316E">
            <w:pPr>
              <w:pBdr>
                <w:top w:val="nil"/>
                <w:left w:val="nil"/>
                <w:bottom w:val="nil"/>
                <w:right w:val="nil"/>
                <w:between w:val="nil"/>
              </w:pBdr>
              <w:rPr>
                <w:rFonts w:ascii="Arial" w:eastAsia="Arial" w:hAnsi="Arial" w:cs="Arial"/>
                <w:i/>
                <w:iCs/>
                <w:color w:val="000000"/>
                <w:sz w:val="22"/>
                <w:szCs w:val="22"/>
              </w:rPr>
            </w:pPr>
            <w:r w:rsidRPr="00912B05">
              <w:rPr>
                <w:rFonts w:ascii="Arial" w:eastAsia="Arial" w:hAnsi="Arial" w:cs="Arial"/>
                <w:i/>
                <w:iCs/>
                <w:color w:val="000000"/>
                <w:sz w:val="22"/>
                <w:szCs w:val="22"/>
              </w:rPr>
              <w:t xml:space="preserve">Any ingredient that comes from a different </w:t>
            </w:r>
            <w:r w:rsidR="00786E8F" w:rsidRPr="00912B05">
              <w:rPr>
                <w:rFonts w:ascii="Arial" w:eastAsia="Arial" w:hAnsi="Arial" w:cs="Arial"/>
                <w:i/>
                <w:iCs/>
                <w:color w:val="000000"/>
                <w:sz w:val="22"/>
                <w:szCs w:val="22"/>
              </w:rPr>
              <w:t>h</w:t>
            </w:r>
            <w:r w:rsidR="00157440" w:rsidRPr="00912B05">
              <w:rPr>
                <w:rFonts w:ascii="Arial" w:eastAsia="Arial" w:hAnsi="Arial" w:cs="Arial"/>
                <w:i/>
                <w:iCs/>
                <w:color w:val="000000"/>
                <w:sz w:val="22"/>
                <w:szCs w:val="22"/>
              </w:rPr>
              <w:t>eading</w:t>
            </w:r>
            <w:r w:rsidRPr="00912B05">
              <w:rPr>
                <w:rFonts w:ascii="Arial" w:eastAsia="Arial" w:hAnsi="Arial" w:cs="Arial"/>
                <w:i/>
                <w:iCs/>
                <w:color w:val="000000"/>
                <w:sz w:val="22"/>
                <w:szCs w:val="22"/>
              </w:rPr>
              <w:t xml:space="preserve"> can be imported and used</w:t>
            </w:r>
            <w:r w:rsidR="00E63D78" w:rsidRPr="00912B05">
              <w:rPr>
                <w:rFonts w:ascii="Arial" w:eastAsia="Arial" w:hAnsi="Arial" w:cs="Arial"/>
                <w:i/>
                <w:iCs/>
                <w:color w:val="000000"/>
                <w:sz w:val="22"/>
                <w:szCs w:val="22"/>
              </w:rPr>
              <w:t xml:space="preserve"> in the product.</w:t>
            </w:r>
          </w:p>
          <w:p w14:paraId="2182C6F4" w14:textId="77777777" w:rsidR="00176041" w:rsidRPr="00912B05" w:rsidRDefault="00176041" w:rsidP="00BE316E">
            <w:pPr>
              <w:pBdr>
                <w:top w:val="nil"/>
                <w:left w:val="nil"/>
                <w:bottom w:val="nil"/>
                <w:right w:val="nil"/>
                <w:between w:val="nil"/>
              </w:pBdr>
              <w:rPr>
                <w:rFonts w:ascii="Arial" w:eastAsia="Arial" w:hAnsi="Arial" w:cs="Arial"/>
                <w:i/>
                <w:iCs/>
                <w:color w:val="000000"/>
                <w:sz w:val="22"/>
                <w:szCs w:val="22"/>
              </w:rPr>
            </w:pPr>
          </w:p>
          <w:p w14:paraId="5D6B9D17" w14:textId="34D21E24" w:rsidR="00176041" w:rsidRPr="00912B05" w:rsidRDefault="00176041" w:rsidP="00BE316E">
            <w:pPr>
              <w:pBdr>
                <w:top w:val="nil"/>
                <w:left w:val="nil"/>
                <w:bottom w:val="nil"/>
                <w:right w:val="nil"/>
                <w:between w:val="nil"/>
              </w:pBdr>
              <w:rPr>
                <w:rFonts w:ascii="Arial" w:eastAsia="Arial" w:hAnsi="Arial" w:cs="Arial"/>
                <w:i/>
                <w:iCs/>
                <w:color w:val="000000"/>
                <w:sz w:val="22"/>
                <w:szCs w:val="22"/>
              </w:rPr>
            </w:pPr>
            <w:r w:rsidRPr="00912B05">
              <w:rPr>
                <w:rFonts w:ascii="Arial" w:eastAsia="Arial" w:hAnsi="Arial" w:cs="Arial"/>
                <w:i/>
                <w:iCs/>
                <w:color w:val="000000"/>
                <w:sz w:val="22"/>
                <w:szCs w:val="22"/>
              </w:rPr>
              <w:t xml:space="preserve">However, </w:t>
            </w:r>
            <w:r w:rsidR="004B4030" w:rsidRPr="00912B05">
              <w:rPr>
                <w:rFonts w:ascii="Arial" w:eastAsia="Arial" w:hAnsi="Arial" w:cs="Arial"/>
                <w:i/>
                <w:iCs/>
                <w:color w:val="000000"/>
                <w:sz w:val="22"/>
                <w:szCs w:val="22"/>
              </w:rPr>
              <w:t>non-originating mustard flour</w:t>
            </w:r>
            <w:r w:rsidR="00041868" w:rsidRPr="00912B05">
              <w:rPr>
                <w:rFonts w:ascii="Arial" w:eastAsia="Arial" w:hAnsi="Arial" w:cs="Arial"/>
                <w:i/>
                <w:iCs/>
                <w:color w:val="000000"/>
                <w:sz w:val="22"/>
                <w:szCs w:val="22"/>
              </w:rPr>
              <w:t xml:space="preserve"> or meal or prepared mustard</w:t>
            </w:r>
            <w:r w:rsidR="003D2059" w:rsidRPr="00912B05">
              <w:rPr>
                <w:rFonts w:ascii="Arial" w:eastAsia="Arial" w:hAnsi="Arial" w:cs="Arial"/>
                <w:i/>
                <w:iCs/>
                <w:color w:val="000000"/>
                <w:sz w:val="22"/>
                <w:szCs w:val="22"/>
              </w:rPr>
              <w:t>,</w:t>
            </w:r>
            <w:r w:rsidR="00041868" w:rsidRPr="00912B05">
              <w:rPr>
                <w:rFonts w:ascii="Arial" w:eastAsia="Arial" w:hAnsi="Arial" w:cs="Arial"/>
                <w:i/>
                <w:iCs/>
                <w:color w:val="000000"/>
                <w:sz w:val="22"/>
                <w:szCs w:val="22"/>
              </w:rPr>
              <w:t xml:space="preserve"> </w:t>
            </w:r>
            <w:r w:rsidR="003D2059" w:rsidRPr="00912B05">
              <w:rPr>
                <w:rFonts w:ascii="Arial" w:eastAsia="Arial" w:hAnsi="Arial" w:cs="Arial"/>
                <w:i/>
                <w:iCs/>
                <w:color w:val="000000"/>
                <w:sz w:val="22"/>
                <w:szCs w:val="22"/>
              </w:rPr>
              <w:t xml:space="preserve">which is classified in the same </w:t>
            </w:r>
            <w:r w:rsidR="00B9269A" w:rsidRPr="00912B05">
              <w:rPr>
                <w:rFonts w:ascii="Arial" w:eastAsia="Arial" w:hAnsi="Arial" w:cs="Arial"/>
                <w:i/>
                <w:iCs/>
                <w:color w:val="000000"/>
                <w:sz w:val="22"/>
                <w:szCs w:val="22"/>
              </w:rPr>
              <w:t>h</w:t>
            </w:r>
            <w:r w:rsidR="00157440" w:rsidRPr="00912B05">
              <w:rPr>
                <w:rFonts w:ascii="Arial" w:eastAsia="Arial" w:hAnsi="Arial" w:cs="Arial"/>
                <w:i/>
                <w:iCs/>
                <w:color w:val="000000"/>
                <w:sz w:val="22"/>
                <w:szCs w:val="22"/>
              </w:rPr>
              <w:t>eading</w:t>
            </w:r>
            <w:r w:rsidR="003D2059" w:rsidRPr="00912B05">
              <w:rPr>
                <w:rFonts w:ascii="Arial" w:eastAsia="Arial" w:hAnsi="Arial" w:cs="Arial"/>
                <w:i/>
                <w:iCs/>
                <w:color w:val="000000"/>
                <w:sz w:val="22"/>
                <w:szCs w:val="22"/>
              </w:rPr>
              <w:t xml:space="preserve">, </w:t>
            </w:r>
            <w:r w:rsidR="00041868" w:rsidRPr="00912B05">
              <w:rPr>
                <w:rFonts w:ascii="Arial" w:eastAsia="Arial" w:hAnsi="Arial" w:cs="Arial"/>
                <w:i/>
                <w:iCs/>
                <w:color w:val="000000"/>
                <w:sz w:val="22"/>
                <w:szCs w:val="22"/>
              </w:rPr>
              <w:t>can be used.</w:t>
            </w:r>
          </w:p>
        </w:tc>
      </w:tr>
      <w:tr w:rsidR="00813DC3" w:rsidRPr="00912B05" w14:paraId="695639FC" w14:textId="77777777" w:rsidTr="00ED590C">
        <w:tc>
          <w:tcPr>
            <w:tcW w:w="1404" w:type="dxa"/>
          </w:tcPr>
          <w:p w14:paraId="187D2FAA" w14:textId="5DC3E4A0" w:rsidR="000F4583" w:rsidRPr="00912B05" w:rsidRDefault="000F4583" w:rsidP="00BE316E">
            <w:pPr>
              <w:pBdr>
                <w:top w:val="nil"/>
                <w:left w:val="nil"/>
                <w:bottom w:val="nil"/>
                <w:right w:val="nil"/>
                <w:between w:val="nil"/>
              </w:pBdr>
              <w:rPr>
                <w:rFonts w:ascii="Arial" w:hAnsi="Arial" w:cs="Arial"/>
                <w:iCs/>
                <w:sz w:val="22"/>
                <w:szCs w:val="22"/>
              </w:rPr>
            </w:pPr>
            <w:r w:rsidRPr="00912B05">
              <w:rPr>
                <w:rFonts w:ascii="Arial" w:hAnsi="Arial" w:cs="Arial"/>
                <w:iCs/>
                <w:sz w:val="22"/>
                <w:szCs w:val="22"/>
              </w:rPr>
              <w:t>2103.30</w:t>
            </w:r>
          </w:p>
        </w:tc>
        <w:tc>
          <w:tcPr>
            <w:tcW w:w="2688" w:type="dxa"/>
            <w:shd w:val="clear" w:color="auto" w:fill="auto"/>
          </w:tcPr>
          <w:p w14:paraId="159A49D4" w14:textId="6E11EDE7" w:rsidR="000F4583" w:rsidRPr="00912B05" w:rsidRDefault="000F4583" w:rsidP="00BE316E">
            <w:pPr>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Production from non-originating materials of any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0090508C" w:rsidRPr="00912B05">
              <w:rPr>
                <w:rFonts w:ascii="Arial" w:eastAsia="Times New Roman" w:hAnsi="Arial" w:cs="Arial"/>
                <w:sz w:val="22"/>
                <w:szCs w:val="22"/>
                <w:lang w:eastAsia="en-GB"/>
              </w:rPr>
              <w:t>.</w:t>
            </w:r>
          </w:p>
        </w:tc>
        <w:tc>
          <w:tcPr>
            <w:tcW w:w="6682" w:type="dxa"/>
          </w:tcPr>
          <w:p w14:paraId="4A87BB16" w14:textId="278B6D20" w:rsidR="00E3616E" w:rsidRPr="00912B05" w:rsidRDefault="00E3616E" w:rsidP="00E3616E">
            <w:pPr>
              <w:rPr>
                <w:rFonts w:ascii="Arial" w:eastAsia="Arial" w:hAnsi="Arial" w:cs="Arial"/>
                <w:i/>
                <w:sz w:val="22"/>
                <w:szCs w:val="22"/>
              </w:rPr>
            </w:pPr>
            <w:r w:rsidRPr="00912B05">
              <w:rPr>
                <w:rFonts w:ascii="Arial" w:eastAsia="Arial" w:hAnsi="Arial" w:cs="Arial"/>
                <w:i/>
                <w:sz w:val="22"/>
                <w:szCs w:val="22"/>
              </w:rPr>
              <w:t xml:space="preserve">Any imported material can be used, provided that it is further processed in the UK (see </w:t>
            </w:r>
            <w:hyperlink w:anchor="_Insufficient_Processing" w:history="1">
              <w:r w:rsidRPr="00912B05">
                <w:rPr>
                  <w:rStyle w:val="Hyperlink"/>
                  <w:rFonts w:ascii="Arial" w:eastAsia="Arial" w:hAnsi="Arial" w:cs="Arial"/>
                  <w:i/>
                  <w:color w:val="auto"/>
                  <w:sz w:val="22"/>
                  <w:szCs w:val="22"/>
                </w:rPr>
                <w:t>Insufficient Processing</w:t>
              </w:r>
            </w:hyperlink>
            <w:r w:rsidRPr="00912B05">
              <w:rPr>
                <w:rFonts w:ascii="Arial" w:eastAsia="Arial" w:hAnsi="Arial" w:cs="Arial"/>
                <w:i/>
                <w:sz w:val="22"/>
                <w:szCs w:val="22"/>
              </w:rPr>
              <w:t>)</w:t>
            </w:r>
            <w:r w:rsidR="00D07EAB" w:rsidRPr="00912B05">
              <w:rPr>
                <w:rFonts w:ascii="Arial" w:eastAsia="Arial" w:hAnsi="Arial" w:cs="Arial"/>
                <w:i/>
                <w:sz w:val="22"/>
                <w:szCs w:val="22"/>
              </w:rPr>
              <w:t>.</w:t>
            </w:r>
          </w:p>
          <w:p w14:paraId="5B0EFEEA" w14:textId="77777777" w:rsidR="000F4583" w:rsidRPr="00912B05" w:rsidRDefault="000F4583" w:rsidP="00BE316E">
            <w:pPr>
              <w:rPr>
                <w:rFonts w:ascii="Arial" w:eastAsia="Arial" w:hAnsi="Arial" w:cs="Arial"/>
                <w:i/>
                <w:sz w:val="22"/>
                <w:szCs w:val="22"/>
              </w:rPr>
            </w:pPr>
          </w:p>
        </w:tc>
      </w:tr>
      <w:tr w:rsidR="00813DC3" w:rsidRPr="00912B05" w14:paraId="04F96877" w14:textId="77777777" w:rsidTr="00ED590C">
        <w:tc>
          <w:tcPr>
            <w:tcW w:w="1404" w:type="dxa"/>
          </w:tcPr>
          <w:p w14:paraId="779CC452" w14:textId="2178589C" w:rsidR="005B1505" w:rsidRPr="00912B05" w:rsidRDefault="005B1505" w:rsidP="00BE316E">
            <w:pPr>
              <w:pBdr>
                <w:top w:val="nil"/>
                <w:left w:val="nil"/>
                <w:bottom w:val="nil"/>
                <w:right w:val="nil"/>
                <w:between w:val="nil"/>
              </w:pBdr>
              <w:rPr>
                <w:rFonts w:ascii="Arial" w:hAnsi="Arial" w:cs="Arial"/>
                <w:iCs/>
                <w:sz w:val="22"/>
                <w:szCs w:val="22"/>
              </w:rPr>
            </w:pPr>
            <w:r w:rsidRPr="00912B05">
              <w:rPr>
                <w:rFonts w:ascii="Arial" w:hAnsi="Arial" w:cs="Arial"/>
                <w:iCs/>
                <w:sz w:val="22"/>
                <w:szCs w:val="22"/>
              </w:rPr>
              <w:t>2103.90</w:t>
            </w:r>
          </w:p>
        </w:tc>
        <w:tc>
          <w:tcPr>
            <w:tcW w:w="2688" w:type="dxa"/>
            <w:shd w:val="clear" w:color="auto" w:fill="auto"/>
          </w:tcPr>
          <w:p w14:paraId="54248555" w14:textId="35761526" w:rsidR="005B1505" w:rsidRPr="00912B05" w:rsidRDefault="003F3EB7" w:rsidP="00BE316E">
            <w:pPr>
              <w:textAlignment w:val="baseline"/>
              <w:rPr>
                <w:rFonts w:ascii="Arial" w:eastAsia="Times New Roman" w:hAnsi="Arial" w:cs="Arial"/>
                <w:sz w:val="22"/>
                <w:szCs w:val="22"/>
                <w:lang w:eastAsia="en-GB"/>
              </w:rPr>
            </w:pPr>
            <w:r w:rsidRPr="00912B05">
              <w:rPr>
                <w:rFonts w:ascii="Arial" w:eastAsia="Arial" w:hAnsi="Arial" w:cs="Arial"/>
                <w:sz w:val="22"/>
                <w:szCs w:val="22"/>
              </w:rPr>
              <w:t>CTH; however, non-originating mustard flour or meal or prepared mustard may be used</w:t>
            </w:r>
            <w:r w:rsidR="0090508C" w:rsidRPr="00912B05">
              <w:rPr>
                <w:rFonts w:ascii="Arial" w:eastAsia="Arial" w:hAnsi="Arial" w:cs="Arial"/>
                <w:sz w:val="22"/>
                <w:szCs w:val="22"/>
              </w:rPr>
              <w:t>.</w:t>
            </w:r>
          </w:p>
        </w:tc>
        <w:tc>
          <w:tcPr>
            <w:tcW w:w="6682" w:type="dxa"/>
          </w:tcPr>
          <w:p w14:paraId="44BDAAEB" w14:textId="06F7FC5C" w:rsidR="003F3EB7" w:rsidRPr="00912B05" w:rsidRDefault="003F3EB7" w:rsidP="003F3EB7">
            <w:pPr>
              <w:pBdr>
                <w:top w:val="nil"/>
                <w:left w:val="nil"/>
                <w:bottom w:val="nil"/>
                <w:right w:val="nil"/>
                <w:between w:val="nil"/>
              </w:pBdr>
              <w:rPr>
                <w:rFonts w:ascii="Arial" w:eastAsia="Arial" w:hAnsi="Arial" w:cs="Arial"/>
                <w:i/>
                <w:iCs/>
                <w:color w:val="000000"/>
                <w:sz w:val="22"/>
                <w:szCs w:val="22"/>
              </w:rPr>
            </w:pPr>
            <w:r w:rsidRPr="00912B05">
              <w:rPr>
                <w:rFonts w:ascii="Arial" w:eastAsia="Arial" w:hAnsi="Arial" w:cs="Arial"/>
                <w:i/>
                <w:iCs/>
                <w:color w:val="000000"/>
                <w:sz w:val="22"/>
                <w:szCs w:val="22"/>
              </w:rPr>
              <w:t xml:space="preserve">Any ingredient that comes from a different </w:t>
            </w:r>
            <w:r w:rsidR="00786E8F" w:rsidRPr="00912B05">
              <w:rPr>
                <w:rFonts w:ascii="Arial" w:eastAsia="Arial" w:hAnsi="Arial" w:cs="Arial"/>
                <w:i/>
                <w:iCs/>
                <w:color w:val="000000"/>
                <w:sz w:val="22"/>
                <w:szCs w:val="22"/>
              </w:rPr>
              <w:t>h</w:t>
            </w:r>
            <w:r w:rsidR="00157440" w:rsidRPr="00912B05">
              <w:rPr>
                <w:rFonts w:ascii="Arial" w:eastAsia="Arial" w:hAnsi="Arial" w:cs="Arial"/>
                <w:i/>
                <w:iCs/>
                <w:color w:val="000000"/>
                <w:sz w:val="22"/>
                <w:szCs w:val="22"/>
              </w:rPr>
              <w:t>eading</w:t>
            </w:r>
            <w:r w:rsidRPr="00912B05">
              <w:rPr>
                <w:rFonts w:ascii="Arial" w:eastAsia="Arial" w:hAnsi="Arial" w:cs="Arial"/>
                <w:i/>
                <w:iCs/>
                <w:color w:val="000000"/>
                <w:sz w:val="22"/>
                <w:szCs w:val="22"/>
              </w:rPr>
              <w:t xml:space="preserve"> can be imported and used in the product.</w:t>
            </w:r>
          </w:p>
          <w:p w14:paraId="3B52C1AD" w14:textId="77777777" w:rsidR="003F3EB7" w:rsidRPr="00912B05" w:rsidRDefault="003F3EB7" w:rsidP="003F3EB7">
            <w:pPr>
              <w:pBdr>
                <w:top w:val="nil"/>
                <w:left w:val="nil"/>
                <w:bottom w:val="nil"/>
                <w:right w:val="nil"/>
                <w:between w:val="nil"/>
              </w:pBdr>
              <w:rPr>
                <w:rFonts w:ascii="Arial" w:eastAsia="Arial" w:hAnsi="Arial" w:cs="Arial"/>
                <w:i/>
                <w:iCs/>
                <w:color w:val="000000"/>
                <w:sz w:val="22"/>
                <w:szCs w:val="22"/>
              </w:rPr>
            </w:pPr>
          </w:p>
          <w:p w14:paraId="181BFE59" w14:textId="729B60DF" w:rsidR="005B1505" w:rsidRPr="00912B05" w:rsidRDefault="003F3EB7" w:rsidP="003F3EB7">
            <w:pPr>
              <w:rPr>
                <w:rFonts w:ascii="Arial" w:eastAsia="Arial" w:hAnsi="Arial" w:cs="Arial"/>
                <w:i/>
                <w:sz w:val="22"/>
                <w:szCs w:val="22"/>
              </w:rPr>
            </w:pPr>
            <w:r w:rsidRPr="00912B05">
              <w:rPr>
                <w:rFonts w:ascii="Arial" w:eastAsia="Arial" w:hAnsi="Arial" w:cs="Arial"/>
                <w:i/>
                <w:iCs/>
                <w:color w:val="000000"/>
                <w:sz w:val="22"/>
                <w:szCs w:val="22"/>
              </w:rPr>
              <w:t xml:space="preserve">However, non-originating mustard flour or meal or prepared mustard, which is classified in the same </w:t>
            </w:r>
            <w:r w:rsidR="00786E8F" w:rsidRPr="00912B05">
              <w:rPr>
                <w:rFonts w:ascii="Arial" w:eastAsia="Arial" w:hAnsi="Arial" w:cs="Arial"/>
                <w:i/>
                <w:iCs/>
                <w:color w:val="000000"/>
                <w:sz w:val="22"/>
                <w:szCs w:val="22"/>
              </w:rPr>
              <w:t>h</w:t>
            </w:r>
            <w:r w:rsidR="00157440" w:rsidRPr="00912B05">
              <w:rPr>
                <w:rFonts w:ascii="Arial" w:eastAsia="Arial" w:hAnsi="Arial" w:cs="Arial"/>
                <w:i/>
                <w:iCs/>
                <w:color w:val="000000"/>
                <w:sz w:val="22"/>
                <w:szCs w:val="22"/>
              </w:rPr>
              <w:t>eading</w:t>
            </w:r>
            <w:r w:rsidRPr="00912B05">
              <w:rPr>
                <w:rFonts w:ascii="Arial" w:eastAsia="Arial" w:hAnsi="Arial" w:cs="Arial"/>
                <w:i/>
                <w:iCs/>
                <w:color w:val="000000"/>
                <w:sz w:val="22"/>
                <w:szCs w:val="22"/>
              </w:rPr>
              <w:t>, can be used.</w:t>
            </w:r>
          </w:p>
        </w:tc>
      </w:tr>
      <w:tr w:rsidR="00813DC3" w:rsidRPr="00912B05" w14:paraId="33F31736" w14:textId="4EFBB6F3" w:rsidTr="00ED590C">
        <w:tc>
          <w:tcPr>
            <w:tcW w:w="1404" w:type="dxa"/>
          </w:tcPr>
          <w:p w14:paraId="33F31734" w14:textId="0231B956" w:rsidR="00BE316E" w:rsidRPr="00912B05" w:rsidRDefault="00BE316E" w:rsidP="00BE316E">
            <w:pPr>
              <w:pBdr>
                <w:top w:val="nil"/>
                <w:left w:val="nil"/>
                <w:bottom w:val="nil"/>
                <w:right w:val="nil"/>
                <w:between w:val="nil"/>
              </w:pBdr>
              <w:rPr>
                <w:rFonts w:ascii="Arial" w:eastAsia="Arial" w:hAnsi="Arial" w:cs="Arial"/>
                <w:sz w:val="22"/>
                <w:szCs w:val="22"/>
              </w:rPr>
            </w:pPr>
            <w:r w:rsidRPr="00912B05">
              <w:rPr>
                <w:rFonts w:ascii="Arial" w:hAnsi="Arial" w:cs="Arial"/>
                <w:sz w:val="22"/>
                <w:szCs w:val="22"/>
              </w:rPr>
              <w:t>21</w:t>
            </w:r>
            <w:r w:rsidR="0090508C" w:rsidRPr="00912B05">
              <w:rPr>
                <w:rFonts w:ascii="Arial" w:hAnsi="Arial" w:cs="Arial"/>
                <w:sz w:val="22"/>
                <w:szCs w:val="22"/>
              </w:rPr>
              <w:t>.</w:t>
            </w:r>
            <w:r w:rsidRPr="00912B05">
              <w:rPr>
                <w:rFonts w:ascii="Arial" w:hAnsi="Arial" w:cs="Arial"/>
                <w:sz w:val="22"/>
                <w:szCs w:val="22"/>
              </w:rPr>
              <w:t>04</w:t>
            </w:r>
            <w:r w:rsidR="007F0D0A" w:rsidRPr="00912B05">
              <w:rPr>
                <w:rFonts w:ascii="Arial" w:hAnsi="Arial" w:cs="Arial"/>
                <w:sz w:val="22"/>
                <w:szCs w:val="22"/>
              </w:rPr>
              <w:t>-21</w:t>
            </w:r>
            <w:r w:rsidR="0090508C" w:rsidRPr="00912B05">
              <w:rPr>
                <w:rFonts w:ascii="Arial" w:hAnsi="Arial" w:cs="Arial"/>
                <w:sz w:val="22"/>
                <w:szCs w:val="22"/>
              </w:rPr>
              <w:t>.</w:t>
            </w:r>
            <w:r w:rsidR="007F0D0A" w:rsidRPr="00912B05">
              <w:rPr>
                <w:rFonts w:ascii="Arial" w:hAnsi="Arial" w:cs="Arial"/>
                <w:sz w:val="22"/>
                <w:szCs w:val="22"/>
              </w:rPr>
              <w:t>06</w:t>
            </w:r>
          </w:p>
        </w:tc>
        <w:tc>
          <w:tcPr>
            <w:tcW w:w="2688" w:type="dxa"/>
          </w:tcPr>
          <w:p w14:paraId="4DBCC644" w14:textId="360BE343" w:rsidR="00BE316E" w:rsidRPr="00912B05" w:rsidRDefault="00BE316E" w:rsidP="00BE316E">
            <w:pPr>
              <w:pStyle w:val="paragraph"/>
              <w:spacing w:before="0" w:beforeAutospacing="0" w:after="0" w:afterAutospacing="0"/>
              <w:textAlignment w:val="baseline"/>
              <w:rPr>
                <w:rFonts w:ascii="Arial" w:hAnsi="Arial" w:cs="Arial"/>
                <w:sz w:val="18"/>
                <w:szCs w:val="18"/>
              </w:rPr>
            </w:pPr>
            <w:r w:rsidRPr="00912B05">
              <w:rPr>
                <w:rStyle w:val="normaltextrun"/>
                <w:rFonts w:ascii="Arial" w:hAnsi="Arial" w:cs="Arial"/>
                <w:sz w:val="22"/>
                <w:szCs w:val="22"/>
              </w:rPr>
              <w:t>CTH, provided that: </w:t>
            </w:r>
            <w:r w:rsidRPr="00912B05">
              <w:rPr>
                <w:rStyle w:val="eop"/>
                <w:rFonts w:ascii="Arial" w:hAnsi="Arial" w:cs="Arial"/>
                <w:sz w:val="22"/>
                <w:szCs w:val="22"/>
              </w:rPr>
              <w:t> </w:t>
            </w:r>
          </w:p>
          <w:p w14:paraId="4D689ABC" w14:textId="77777777" w:rsidR="007C7289" w:rsidRPr="00912B05" w:rsidRDefault="00BE316E" w:rsidP="000B2854">
            <w:pPr>
              <w:pStyle w:val="paragraph"/>
              <w:numPr>
                <w:ilvl w:val="0"/>
                <w:numId w:val="6"/>
              </w:numPr>
              <w:spacing w:before="0" w:beforeAutospacing="0" w:after="0" w:afterAutospacing="0"/>
              <w:ind w:left="456"/>
              <w:textAlignment w:val="baseline"/>
              <w:rPr>
                <w:rStyle w:val="normaltextrun"/>
                <w:rFonts w:ascii="Arial" w:hAnsi="Arial" w:cs="Arial"/>
                <w:sz w:val="22"/>
                <w:szCs w:val="22"/>
              </w:rPr>
            </w:pPr>
            <w:r w:rsidRPr="00912B05">
              <w:rPr>
                <w:rStyle w:val="normaltextrun"/>
                <w:rFonts w:ascii="Arial" w:hAnsi="Arial" w:cs="Arial"/>
                <w:sz w:val="22"/>
                <w:szCs w:val="22"/>
              </w:rPr>
              <w:lastRenderedPageBreak/>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w:t>
            </w:r>
          </w:p>
          <w:p w14:paraId="33F31735" w14:textId="0323345A" w:rsidR="00BE316E" w:rsidRPr="00912B05" w:rsidRDefault="00BE316E" w:rsidP="000B2854">
            <w:pPr>
              <w:pStyle w:val="paragraph"/>
              <w:numPr>
                <w:ilvl w:val="0"/>
                <w:numId w:val="6"/>
              </w:numPr>
              <w:spacing w:before="0" w:beforeAutospacing="0" w:after="0" w:afterAutospacing="0"/>
              <w:ind w:left="456"/>
              <w:textAlignment w:val="baseline"/>
              <w:rPr>
                <w:rFonts w:ascii="Arial" w:hAnsi="Arial" w:cs="Arial"/>
                <w:sz w:val="22"/>
                <w:szCs w:val="22"/>
              </w:rPr>
            </w:pPr>
            <w:r w:rsidRPr="00912B05">
              <w:rPr>
                <w:rStyle w:val="normaltextrun"/>
                <w:rFonts w:ascii="Arial" w:hAnsi="Arial" w:cs="Arial"/>
                <w:sz w:val="22"/>
                <w:szCs w:val="22"/>
              </w:rPr>
              <w:t xml:space="preserve">the total weight of non-originating 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20% of the weight of the product.</w:t>
            </w:r>
          </w:p>
        </w:tc>
        <w:tc>
          <w:tcPr>
            <w:tcW w:w="6682" w:type="dxa"/>
          </w:tcPr>
          <w:p w14:paraId="3E96AD6A" w14:textId="30A10F81"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lastRenderedPageBreak/>
              <w:t xml:space="preserve">Any ingredient that comes from a different </w:t>
            </w:r>
            <w:r w:rsidR="00786E8F"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the product.</w:t>
            </w:r>
          </w:p>
          <w:p w14:paraId="79DC2C59" w14:textId="77777777" w:rsidR="00BE316E" w:rsidRPr="00912B05" w:rsidRDefault="00BE316E" w:rsidP="00BE316E">
            <w:pPr>
              <w:rPr>
                <w:rFonts w:ascii="Arial" w:eastAsia="Arial" w:hAnsi="Arial" w:cs="Arial"/>
                <w:i/>
                <w:iCs/>
                <w:sz w:val="22"/>
                <w:szCs w:val="22"/>
              </w:rPr>
            </w:pPr>
          </w:p>
          <w:p w14:paraId="16485B2E" w14:textId="524B34F9" w:rsidR="00422271" w:rsidRPr="00912B05" w:rsidRDefault="00422271" w:rsidP="00BE316E">
            <w:pPr>
              <w:rPr>
                <w:rFonts w:ascii="Arial" w:eastAsia="Arial" w:hAnsi="Arial" w:cs="Arial"/>
                <w:i/>
                <w:iCs/>
                <w:sz w:val="22"/>
                <w:szCs w:val="22"/>
              </w:rPr>
            </w:pPr>
            <w:r w:rsidRPr="00912B05">
              <w:rPr>
                <w:rFonts w:ascii="Arial" w:eastAsia="Arial" w:hAnsi="Arial" w:cs="Arial"/>
                <w:i/>
                <w:iCs/>
                <w:sz w:val="22"/>
                <w:szCs w:val="22"/>
              </w:rPr>
              <w:lastRenderedPageBreak/>
              <w:t>All dairy, eggs and honey used must be obtained from animals raised in the UK or EU</w:t>
            </w:r>
            <w:r w:rsidR="00E90E40" w:rsidRPr="00912B05">
              <w:rPr>
                <w:rFonts w:ascii="Arial" w:eastAsia="Arial" w:hAnsi="Arial" w:cs="Arial"/>
                <w:i/>
                <w:iCs/>
                <w:sz w:val="22"/>
                <w:szCs w:val="22"/>
              </w:rPr>
              <w:t xml:space="preserve"> (with </w:t>
            </w:r>
            <w:hyperlink w:anchor="_Bilateral_Cumulation_(and" w:history="1">
              <w:r w:rsidR="00E90E40" w:rsidRPr="00912B05">
                <w:rPr>
                  <w:rStyle w:val="Hyperlink"/>
                  <w:rFonts w:ascii="Arial" w:eastAsia="Arial" w:hAnsi="Arial" w:cs="Arial"/>
                  <w:i/>
                  <w:iCs/>
                  <w:color w:val="auto"/>
                  <w:sz w:val="22"/>
                  <w:szCs w:val="22"/>
                </w:rPr>
                <w:t>bilateral cumulation</w:t>
              </w:r>
            </w:hyperlink>
            <w:r w:rsidR="00E90E40" w:rsidRPr="00912B05">
              <w:rPr>
                <w:rFonts w:ascii="Arial" w:eastAsia="Arial" w:hAnsi="Arial" w:cs="Arial"/>
                <w:i/>
                <w:iCs/>
                <w:sz w:val="22"/>
                <w:szCs w:val="22"/>
              </w:rPr>
              <w:t>)</w:t>
            </w:r>
            <w:r w:rsidRPr="00912B05">
              <w:rPr>
                <w:rFonts w:ascii="Arial" w:eastAsia="Arial" w:hAnsi="Arial" w:cs="Arial"/>
                <w:i/>
                <w:iCs/>
                <w:sz w:val="22"/>
                <w:szCs w:val="22"/>
              </w:rPr>
              <w:t>.</w:t>
            </w:r>
          </w:p>
          <w:p w14:paraId="7A99D196" w14:textId="105D5D0E" w:rsidR="00BE316E" w:rsidRPr="00912B05" w:rsidRDefault="00BE316E" w:rsidP="00BE316E">
            <w:pPr>
              <w:rPr>
                <w:rFonts w:ascii="Arial" w:eastAsia="Arial" w:hAnsi="Arial" w:cs="Arial"/>
                <w:i/>
                <w:iCs/>
                <w:sz w:val="22"/>
                <w:szCs w:val="22"/>
              </w:rPr>
            </w:pPr>
          </w:p>
          <w:p w14:paraId="7A0A66B8" w14:textId="105D5D0E"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p w14:paraId="55CED800" w14:textId="0AE64E9C" w:rsidR="00BE316E" w:rsidRPr="00912B05" w:rsidRDefault="00BE316E" w:rsidP="00BE316E">
            <w:pPr>
              <w:rPr>
                <w:rFonts w:ascii="Arial" w:eastAsia="Arial" w:hAnsi="Arial" w:cs="Arial"/>
                <w:i/>
                <w:iCs/>
                <w:sz w:val="22"/>
                <w:szCs w:val="22"/>
              </w:rPr>
            </w:pPr>
            <w:r w:rsidRPr="00912B05">
              <w:rPr>
                <w:rFonts w:ascii="Arial" w:eastAsia="Arial" w:hAnsi="Arial" w:cs="Arial"/>
                <w:i/>
                <w:iCs/>
                <w:sz w:val="22"/>
                <w:szCs w:val="22"/>
              </w:rPr>
              <w:t>.</w:t>
            </w:r>
          </w:p>
          <w:p w14:paraId="29A66E2E" w14:textId="444AA47D" w:rsidR="00BE316E" w:rsidRPr="00912B05" w:rsidRDefault="00BE316E" w:rsidP="00BE316E">
            <w:pPr>
              <w:rPr>
                <w:rStyle w:val="normaltextrun1"/>
                <w:rFonts w:ascii="Arial" w:eastAsia="Arial" w:hAnsi="Arial" w:cs="Arial"/>
                <w:i/>
                <w:iCs/>
                <w:sz w:val="22"/>
                <w:szCs w:val="22"/>
              </w:rPr>
            </w:pPr>
          </w:p>
        </w:tc>
      </w:tr>
      <w:tr w:rsidR="00B356F9" w:rsidRPr="00912B05" w14:paraId="33F3173C" w14:textId="7CCD06FA" w:rsidTr="00ED590C">
        <w:tc>
          <w:tcPr>
            <w:tcW w:w="1404" w:type="dxa"/>
            <w:shd w:val="clear" w:color="auto" w:fill="D9D9D9" w:themeFill="background1" w:themeFillShade="D9"/>
          </w:tcPr>
          <w:p w14:paraId="33F3173A" w14:textId="7736228F" w:rsidR="00BE316E" w:rsidRPr="00912B05" w:rsidRDefault="006B550E" w:rsidP="00E90E40">
            <w:pPr>
              <w:pBdr>
                <w:top w:val="nil"/>
                <w:left w:val="nil"/>
                <w:bottom w:val="nil"/>
                <w:right w:val="nil"/>
                <w:between w:val="nil"/>
              </w:pBdr>
              <w:shd w:val="clear" w:color="auto" w:fill="D9D9D9" w:themeFill="background1" w:themeFillShade="D9"/>
              <w:rPr>
                <w:rFonts w:ascii="Arial" w:eastAsia="Arial" w:hAnsi="Arial" w:cs="Arial"/>
                <w:sz w:val="22"/>
                <w:szCs w:val="22"/>
              </w:rPr>
            </w:pPr>
            <w:hyperlink r:id="rId45">
              <w:r w:rsidR="00157440" w:rsidRPr="00912B05">
                <w:rPr>
                  <w:rStyle w:val="Hyperlink"/>
                  <w:rFonts w:ascii="Arial" w:hAnsi="Arial" w:cs="Arial"/>
                  <w:b/>
                  <w:bCs/>
                  <w:color w:val="auto"/>
                  <w:sz w:val="22"/>
                  <w:szCs w:val="22"/>
                </w:rPr>
                <w:t>Chapter</w:t>
              </w:r>
              <w:r w:rsidR="00BE316E" w:rsidRPr="00912B05">
                <w:rPr>
                  <w:rStyle w:val="Hyperlink"/>
                  <w:rFonts w:ascii="Arial" w:hAnsi="Arial" w:cs="Arial"/>
                  <w:b/>
                  <w:bCs/>
                  <w:color w:val="auto"/>
                  <w:sz w:val="22"/>
                  <w:szCs w:val="22"/>
                </w:rPr>
                <w:t xml:space="preserve"> 22</w:t>
              </w:r>
            </w:hyperlink>
          </w:p>
        </w:tc>
        <w:tc>
          <w:tcPr>
            <w:tcW w:w="2688" w:type="dxa"/>
            <w:shd w:val="clear" w:color="auto" w:fill="D9D9D9" w:themeFill="background1" w:themeFillShade="D9"/>
          </w:tcPr>
          <w:p w14:paraId="33F3173B" w14:textId="01AE700E" w:rsidR="00BE316E" w:rsidRPr="00912B05" w:rsidRDefault="00BE316E" w:rsidP="00BE316E">
            <w:pPr>
              <w:pBdr>
                <w:top w:val="nil"/>
                <w:left w:val="nil"/>
                <w:bottom w:val="nil"/>
                <w:right w:val="nil"/>
                <w:between w:val="nil"/>
              </w:pBdr>
              <w:ind w:left="-10"/>
              <w:rPr>
                <w:rFonts w:ascii="Arial" w:eastAsia="Arial" w:hAnsi="Arial" w:cs="Arial"/>
                <w:b/>
                <w:sz w:val="22"/>
                <w:szCs w:val="22"/>
              </w:rPr>
            </w:pPr>
            <w:r w:rsidRPr="00912B05">
              <w:rPr>
                <w:rFonts w:ascii="Arial" w:hAnsi="Arial" w:cs="Arial"/>
                <w:b/>
                <w:sz w:val="22"/>
                <w:szCs w:val="22"/>
              </w:rPr>
              <w:t>Beverages, spirits and vinegar</w:t>
            </w:r>
          </w:p>
        </w:tc>
        <w:tc>
          <w:tcPr>
            <w:tcW w:w="6682" w:type="dxa"/>
            <w:shd w:val="clear" w:color="auto" w:fill="D9D9D9" w:themeFill="background1" w:themeFillShade="D9"/>
          </w:tcPr>
          <w:p w14:paraId="6091AD57" w14:textId="77777777" w:rsidR="00BE316E" w:rsidRPr="00912B05" w:rsidRDefault="00BE316E" w:rsidP="00BE316E">
            <w:pPr>
              <w:pBdr>
                <w:top w:val="nil"/>
                <w:left w:val="nil"/>
                <w:bottom w:val="nil"/>
                <w:right w:val="nil"/>
                <w:between w:val="nil"/>
              </w:pBdr>
              <w:rPr>
                <w:rFonts w:ascii="Arial" w:hAnsi="Arial" w:cs="Arial"/>
                <w:b/>
                <w:sz w:val="22"/>
                <w:szCs w:val="22"/>
              </w:rPr>
            </w:pPr>
          </w:p>
        </w:tc>
      </w:tr>
      <w:tr w:rsidR="00813DC3" w:rsidRPr="00912B05" w14:paraId="33F3173F" w14:textId="4FB3BAA5" w:rsidTr="00ED590C">
        <w:tc>
          <w:tcPr>
            <w:tcW w:w="1404" w:type="dxa"/>
          </w:tcPr>
          <w:p w14:paraId="33F3173D" w14:textId="7D5FD47C" w:rsidR="00BE316E" w:rsidRPr="00912B05" w:rsidRDefault="00BE316E" w:rsidP="00BE316E">
            <w:pPr>
              <w:pBdr>
                <w:top w:val="nil"/>
                <w:left w:val="nil"/>
                <w:bottom w:val="nil"/>
                <w:right w:val="nil"/>
                <w:between w:val="nil"/>
              </w:pBdr>
              <w:rPr>
                <w:rFonts w:ascii="Arial" w:eastAsia="Arial" w:hAnsi="Arial" w:cs="Arial"/>
                <w:sz w:val="22"/>
                <w:szCs w:val="22"/>
              </w:rPr>
            </w:pPr>
            <w:r w:rsidRPr="00912B05">
              <w:rPr>
                <w:rFonts w:ascii="Arial" w:hAnsi="Arial" w:cs="Arial"/>
                <w:sz w:val="22"/>
                <w:szCs w:val="22"/>
              </w:rPr>
              <w:t>22</w:t>
            </w:r>
            <w:r w:rsidR="0090508C" w:rsidRPr="00912B05">
              <w:rPr>
                <w:rFonts w:ascii="Arial" w:hAnsi="Arial" w:cs="Arial"/>
                <w:sz w:val="22"/>
                <w:szCs w:val="22"/>
              </w:rPr>
              <w:t>.</w:t>
            </w:r>
            <w:r w:rsidRPr="00912B05">
              <w:rPr>
                <w:rFonts w:ascii="Arial" w:hAnsi="Arial" w:cs="Arial"/>
                <w:sz w:val="22"/>
                <w:szCs w:val="22"/>
              </w:rPr>
              <w:t>01-22</w:t>
            </w:r>
            <w:r w:rsidR="00672473" w:rsidRPr="00912B05">
              <w:rPr>
                <w:rFonts w:ascii="Arial" w:hAnsi="Arial" w:cs="Arial"/>
                <w:sz w:val="22"/>
                <w:szCs w:val="22"/>
              </w:rPr>
              <w:t>.</w:t>
            </w:r>
            <w:r w:rsidRPr="00912B05">
              <w:rPr>
                <w:rFonts w:ascii="Arial" w:hAnsi="Arial" w:cs="Arial"/>
                <w:sz w:val="22"/>
                <w:szCs w:val="22"/>
              </w:rPr>
              <w:t>06</w:t>
            </w:r>
          </w:p>
        </w:tc>
        <w:tc>
          <w:tcPr>
            <w:tcW w:w="2688" w:type="dxa"/>
          </w:tcPr>
          <w:p w14:paraId="50E14A28" w14:textId="17DB40DC" w:rsidR="00BE316E" w:rsidRPr="00912B05" w:rsidRDefault="00BE316E" w:rsidP="00BE316E">
            <w:pPr>
              <w:pStyle w:val="paragraph"/>
              <w:spacing w:before="0" w:beforeAutospacing="0" w:after="0" w:afterAutospacing="0"/>
              <w:ind w:left="-10"/>
              <w:textAlignment w:val="baseline"/>
              <w:rPr>
                <w:rStyle w:val="normaltextrun"/>
                <w:rFonts w:ascii="Arial" w:hAnsi="Arial" w:cs="Arial"/>
                <w:sz w:val="22"/>
                <w:szCs w:val="22"/>
              </w:rPr>
            </w:pPr>
            <w:r w:rsidRPr="00912B05">
              <w:rPr>
                <w:rStyle w:val="normaltextrun"/>
                <w:rFonts w:ascii="Arial" w:hAnsi="Arial" w:cs="Arial"/>
                <w:sz w:val="22"/>
                <w:szCs w:val="22"/>
              </w:rPr>
              <w:t xml:space="preserve">CTH, except from non-originating 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22.07 and 22.08, provided that:</w:t>
            </w:r>
          </w:p>
          <w:p w14:paraId="1851C4A0" w14:textId="7AA2FFB9" w:rsidR="007C7289" w:rsidRPr="00912B05" w:rsidRDefault="00BE316E" w:rsidP="000B2854">
            <w:pPr>
              <w:pStyle w:val="paragraph"/>
              <w:numPr>
                <w:ilvl w:val="0"/>
                <w:numId w:val="12"/>
              </w:numPr>
              <w:spacing w:before="0" w:beforeAutospacing="0" w:after="0" w:afterAutospacing="0"/>
              <w:ind w:left="456" w:hanging="283"/>
              <w:textAlignment w:val="baseline"/>
              <w:rPr>
                <w:rStyle w:val="normaltextrun"/>
                <w:rFonts w:ascii="Arial" w:hAnsi="Arial" w:cs="Arial"/>
                <w:sz w:val="18"/>
                <w:szCs w:val="18"/>
              </w:rPr>
            </w:pPr>
            <w:r w:rsidRPr="00912B05">
              <w:rPr>
                <w:rStyle w:val="normaltextrun"/>
                <w:rFonts w:ascii="Arial" w:hAnsi="Arial" w:cs="Arial"/>
                <w:sz w:val="22"/>
                <w:szCs w:val="22"/>
              </w:rPr>
              <w:t xml:space="preserve">all the materials of </w:t>
            </w:r>
            <w:r w:rsidR="00786E8F" w:rsidRPr="00912B05">
              <w:rPr>
                <w:rStyle w:val="normaltextrun"/>
                <w:rFonts w:ascii="Arial" w:hAnsi="Arial" w:cs="Arial"/>
                <w:sz w:val="22"/>
                <w:szCs w:val="22"/>
              </w:rPr>
              <w:t>s</w:t>
            </w:r>
            <w:r w:rsidR="00157440" w:rsidRPr="00912B05">
              <w:rPr>
                <w:rStyle w:val="normaltextrun"/>
                <w:rFonts w:ascii="Arial" w:hAnsi="Arial" w:cs="Arial"/>
                <w:sz w:val="22"/>
                <w:szCs w:val="22"/>
              </w:rPr>
              <w:t>ubheading</w:t>
            </w:r>
            <w:r w:rsidRPr="00912B05">
              <w:rPr>
                <w:rStyle w:val="normaltextrun"/>
                <w:rFonts w:ascii="Arial" w:hAnsi="Arial" w:cs="Arial"/>
                <w:sz w:val="22"/>
                <w:szCs w:val="22"/>
              </w:rPr>
              <w:t>s 0806.10, 2009.61, 2009.69 used are wholly obtained;</w:t>
            </w:r>
          </w:p>
          <w:p w14:paraId="73D32E97" w14:textId="77777777" w:rsidR="007C7289" w:rsidRPr="00912B05" w:rsidRDefault="00BE316E" w:rsidP="000B2854">
            <w:pPr>
              <w:pStyle w:val="paragraph"/>
              <w:numPr>
                <w:ilvl w:val="0"/>
                <w:numId w:val="12"/>
              </w:numPr>
              <w:spacing w:before="0" w:beforeAutospacing="0" w:after="0" w:afterAutospacing="0"/>
              <w:ind w:left="456" w:hanging="283"/>
              <w:textAlignment w:val="baseline"/>
              <w:rPr>
                <w:rStyle w:val="normaltextrun"/>
                <w:rFonts w:ascii="Arial" w:hAnsi="Arial" w:cs="Arial"/>
                <w:sz w:val="18"/>
                <w:szCs w:val="18"/>
              </w:rPr>
            </w:pPr>
            <w:r w:rsidRPr="00912B05">
              <w:rPr>
                <w:rStyle w:val="normaltextrun"/>
                <w:rFonts w:ascii="Arial" w:hAnsi="Arial" w:cs="Arial"/>
                <w:sz w:val="22"/>
                <w:szCs w:val="22"/>
              </w:rPr>
              <w:t xml:space="preserve">all the materials of </w:t>
            </w:r>
            <w:r w:rsidR="00157440" w:rsidRPr="00912B05">
              <w:rPr>
                <w:rStyle w:val="normaltextrun"/>
                <w:rFonts w:ascii="Arial" w:hAnsi="Arial" w:cs="Arial"/>
                <w:sz w:val="22"/>
                <w:szCs w:val="22"/>
              </w:rPr>
              <w:t>Chapter</w:t>
            </w:r>
            <w:r w:rsidRPr="00912B05">
              <w:rPr>
                <w:rStyle w:val="normaltextrun"/>
                <w:rFonts w:ascii="Arial" w:hAnsi="Arial" w:cs="Arial"/>
                <w:sz w:val="22"/>
                <w:szCs w:val="22"/>
              </w:rPr>
              <w:t xml:space="preserve"> 4 used are wholly obtained;</w:t>
            </w:r>
          </w:p>
          <w:p w14:paraId="33F3173E" w14:textId="64A984C1" w:rsidR="00BE316E" w:rsidRPr="00912B05" w:rsidRDefault="00BE316E" w:rsidP="000B2854">
            <w:pPr>
              <w:pStyle w:val="paragraph"/>
              <w:numPr>
                <w:ilvl w:val="0"/>
                <w:numId w:val="12"/>
              </w:numPr>
              <w:spacing w:before="0" w:beforeAutospacing="0" w:after="0" w:afterAutospacing="0"/>
              <w:ind w:left="456" w:hanging="283"/>
              <w:textAlignment w:val="baseline"/>
              <w:rPr>
                <w:rFonts w:ascii="Arial" w:hAnsi="Arial" w:cs="Arial"/>
                <w:sz w:val="18"/>
                <w:szCs w:val="18"/>
              </w:rPr>
            </w:pPr>
            <w:r w:rsidRPr="00912B05">
              <w:rPr>
                <w:rStyle w:val="normaltextrun"/>
                <w:rFonts w:ascii="Arial" w:hAnsi="Arial" w:cs="Arial"/>
                <w:sz w:val="22"/>
                <w:szCs w:val="22"/>
              </w:rPr>
              <w:t xml:space="preserve">the total weight of non-originating materials of </w:t>
            </w:r>
            <w:r w:rsidR="00786E8F" w:rsidRPr="00912B05">
              <w:rPr>
                <w:rStyle w:val="normaltextrun"/>
                <w:rFonts w:ascii="Arial" w:hAnsi="Arial" w:cs="Arial"/>
                <w:sz w:val="22"/>
                <w:szCs w:val="22"/>
              </w:rPr>
              <w:t>h</w:t>
            </w:r>
            <w:r w:rsidR="00157440" w:rsidRPr="00912B05">
              <w:rPr>
                <w:rStyle w:val="normaltextrun"/>
                <w:rFonts w:ascii="Arial" w:hAnsi="Arial" w:cs="Arial"/>
                <w:sz w:val="22"/>
                <w:szCs w:val="22"/>
              </w:rPr>
              <w:t>eading</w:t>
            </w:r>
            <w:r w:rsidRPr="00912B05">
              <w:rPr>
                <w:rStyle w:val="normaltextrun"/>
                <w:rFonts w:ascii="Arial" w:hAnsi="Arial" w:cs="Arial"/>
                <w:sz w:val="22"/>
                <w:szCs w:val="22"/>
              </w:rPr>
              <w:t>s 17.01 and 17.02 used does not exceed 20% of the weight of the product.</w:t>
            </w:r>
          </w:p>
        </w:tc>
        <w:tc>
          <w:tcPr>
            <w:tcW w:w="6682" w:type="dxa"/>
          </w:tcPr>
          <w:p w14:paraId="0D273DF2" w14:textId="2F3267FE" w:rsidR="00BE316E" w:rsidRPr="00912B05" w:rsidRDefault="00BE316E" w:rsidP="00BE316E">
            <w:pPr>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except from ethanol (20</w:t>
            </w:r>
            <w:r w:rsidR="0045543D" w:rsidRPr="00912B05">
              <w:rPr>
                <w:rFonts w:ascii="Arial" w:eastAsia="Arial" w:hAnsi="Arial" w:cs="Arial"/>
                <w:i/>
                <w:sz w:val="22"/>
                <w:szCs w:val="22"/>
              </w:rPr>
              <w:t>.</w:t>
            </w:r>
            <w:r w:rsidRPr="00912B05">
              <w:rPr>
                <w:rFonts w:ascii="Arial" w:eastAsia="Arial" w:hAnsi="Arial" w:cs="Arial"/>
                <w:i/>
                <w:sz w:val="22"/>
                <w:szCs w:val="22"/>
              </w:rPr>
              <w:t>07-20</w:t>
            </w:r>
            <w:r w:rsidR="0045543D" w:rsidRPr="00912B05">
              <w:rPr>
                <w:rFonts w:ascii="Arial" w:eastAsia="Arial" w:hAnsi="Arial" w:cs="Arial"/>
                <w:i/>
                <w:sz w:val="22"/>
                <w:szCs w:val="22"/>
              </w:rPr>
              <w:t>.</w:t>
            </w:r>
            <w:r w:rsidRPr="00912B05">
              <w:rPr>
                <w:rFonts w:ascii="Arial" w:eastAsia="Arial" w:hAnsi="Arial" w:cs="Arial"/>
                <w:i/>
                <w:sz w:val="22"/>
                <w:szCs w:val="22"/>
              </w:rPr>
              <w:t>08).</w:t>
            </w:r>
          </w:p>
          <w:p w14:paraId="4F6DD827" w14:textId="105D5D0E" w:rsidR="00BE316E" w:rsidRPr="00912B05" w:rsidRDefault="00BE316E" w:rsidP="00BE316E">
            <w:pPr>
              <w:rPr>
                <w:rFonts w:ascii="Arial" w:eastAsia="Arial" w:hAnsi="Arial" w:cs="Arial"/>
                <w:i/>
                <w:iCs/>
                <w:sz w:val="22"/>
                <w:szCs w:val="22"/>
              </w:rPr>
            </w:pPr>
          </w:p>
          <w:p w14:paraId="6ECCFA74" w14:textId="1B4B1F79" w:rsidR="002F6849" w:rsidRPr="00912B05" w:rsidRDefault="002F6849" w:rsidP="00BE316E">
            <w:pPr>
              <w:rPr>
                <w:rFonts w:ascii="Arial" w:eastAsia="Arial" w:hAnsi="Arial" w:cs="Arial"/>
                <w:i/>
                <w:iCs/>
                <w:sz w:val="22"/>
                <w:szCs w:val="22"/>
              </w:rPr>
            </w:pPr>
            <w:r w:rsidRPr="00912B05">
              <w:rPr>
                <w:rFonts w:ascii="Arial" w:eastAsia="Arial" w:hAnsi="Arial" w:cs="Arial"/>
                <w:i/>
                <w:iCs/>
                <w:sz w:val="22"/>
                <w:szCs w:val="22"/>
              </w:rPr>
              <w:t>All fresh grapes and grape juice used must be grown and harvested or produced in the UK or EU</w:t>
            </w:r>
            <w:r w:rsidR="0045543D" w:rsidRPr="00912B05">
              <w:rPr>
                <w:rFonts w:ascii="Arial" w:eastAsia="Arial" w:hAnsi="Arial" w:cs="Arial"/>
                <w:i/>
                <w:iCs/>
                <w:sz w:val="22"/>
                <w:szCs w:val="22"/>
              </w:rPr>
              <w:t xml:space="preserve"> (with </w:t>
            </w:r>
            <w:hyperlink w:anchor="_Bilateral_Cumulation_(and">
              <w:r w:rsidR="17D08BC1" w:rsidRPr="2C0241D5">
                <w:rPr>
                  <w:rStyle w:val="Hyperlink"/>
                  <w:rFonts w:ascii="Arial" w:eastAsia="Arial" w:hAnsi="Arial" w:cs="Arial"/>
                  <w:i/>
                  <w:iCs/>
                  <w:color w:val="auto"/>
                  <w:sz w:val="22"/>
                  <w:szCs w:val="22"/>
                </w:rPr>
                <w:t>bilateral cumulation</w:t>
              </w:r>
            </w:hyperlink>
            <w:r w:rsidR="0045543D" w:rsidRPr="00912B05">
              <w:rPr>
                <w:rFonts w:ascii="Arial" w:eastAsia="Arial" w:hAnsi="Arial" w:cs="Arial"/>
                <w:i/>
                <w:iCs/>
                <w:sz w:val="22"/>
                <w:szCs w:val="22"/>
              </w:rPr>
              <w:t>)</w:t>
            </w:r>
            <w:r w:rsidRPr="00912B05">
              <w:rPr>
                <w:rFonts w:ascii="Arial" w:eastAsia="Arial" w:hAnsi="Arial" w:cs="Arial"/>
                <w:i/>
                <w:iCs/>
                <w:sz w:val="22"/>
                <w:szCs w:val="22"/>
              </w:rPr>
              <w:t>.</w:t>
            </w:r>
            <w:r w:rsidR="3455B180" w:rsidRPr="2C0241D5">
              <w:rPr>
                <w:rFonts w:ascii="Arial" w:eastAsia="Arial" w:hAnsi="Arial" w:cs="Arial"/>
                <w:i/>
                <w:iCs/>
                <w:sz w:val="22"/>
                <w:szCs w:val="22"/>
              </w:rPr>
              <w:t xml:space="preserve"> Although, other domestic legislation may prevent the use of imported grape</w:t>
            </w:r>
            <w:r w:rsidR="00381BC1">
              <w:rPr>
                <w:rFonts w:ascii="Arial" w:eastAsia="Arial" w:hAnsi="Arial" w:cs="Arial"/>
                <w:i/>
                <w:iCs/>
                <w:sz w:val="22"/>
                <w:szCs w:val="22"/>
              </w:rPr>
              <w:t>s</w:t>
            </w:r>
            <w:r w:rsidR="3455B180" w:rsidRPr="2C0241D5">
              <w:rPr>
                <w:rFonts w:ascii="Arial" w:eastAsia="Arial" w:hAnsi="Arial" w:cs="Arial"/>
                <w:i/>
                <w:iCs/>
                <w:sz w:val="22"/>
                <w:szCs w:val="22"/>
              </w:rPr>
              <w:t xml:space="preserve"> and grape juice. </w:t>
            </w:r>
          </w:p>
          <w:p w14:paraId="4F7A1994" w14:textId="77777777" w:rsidR="002F6849" w:rsidRPr="00912B05" w:rsidRDefault="002F6849" w:rsidP="00BE316E">
            <w:pPr>
              <w:rPr>
                <w:rFonts w:ascii="Arial" w:eastAsia="Arial" w:hAnsi="Arial" w:cs="Arial"/>
                <w:i/>
                <w:iCs/>
                <w:sz w:val="22"/>
                <w:szCs w:val="22"/>
              </w:rPr>
            </w:pPr>
          </w:p>
          <w:p w14:paraId="3CE62EAC" w14:textId="04DC1868" w:rsidR="00D65812" w:rsidRPr="00912B05" w:rsidRDefault="00D65812" w:rsidP="00BE316E">
            <w:pPr>
              <w:rPr>
                <w:rFonts w:ascii="Arial" w:eastAsia="Arial" w:hAnsi="Arial" w:cs="Arial"/>
                <w:i/>
                <w:iCs/>
                <w:sz w:val="22"/>
                <w:szCs w:val="22"/>
              </w:rPr>
            </w:pPr>
            <w:r w:rsidRPr="00912B05">
              <w:rPr>
                <w:rFonts w:ascii="Arial" w:eastAsia="Arial" w:hAnsi="Arial" w:cs="Arial"/>
                <w:i/>
                <w:iCs/>
                <w:sz w:val="22"/>
                <w:szCs w:val="22"/>
              </w:rPr>
              <w:t>All dairy, eggs and honey used must be obtained from animals raised in the UK or EU</w:t>
            </w:r>
            <w:r w:rsidR="00E67A59" w:rsidRPr="00912B05">
              <w:rPr>
                <w:rFonts w:ascii="Arial" w:eastAsia="Arial" w:hAnsi="Arial" w:cs="Arial"/>
                <w:i/>
                <w:iCs/>
                <w:sz w:val="22"/>
                <w:szCs w:val="22"/>
              </w:rPr>
              <w:t xml:space="preserve"> (with </w:t>
            </w:r>
            <w:hyperlink w:anchor="_Bilateral_Cumulation_(and" w:history="1">
              <w:r w:rsidR="00E67A59" w:rsidRPr="00912B05">
                <w:rPr>
                  <w:rStyle w:val="Hyperlink"/>
                  <w:rFonts w:ascii="Arial" w:eastAsia="Arial" w:hAnsi="Arial" w:cs="Arial"/>
                  <w:i/>
                  <w:iCs/>
                  <w:color w:val="auto"/>
                  <w:sz w:val="22"/>
                  <w:szCs w:val="22"/>
                </w:rPr>
                <w:t>bilateral cumulation</w:t>
              </w:r>
            </w:hyperlink>
            <w:r w:rsidR="00E67A59" w:rsidRPr="00912B05">
              <w:rPr>
                <w:rFonts w:ascii="Arial" w:eastAsia="Arial" w:hAnsi="Arial" w:cs="Arial"/>
                <w:i/>
                <w:iCs/>
                <w:sz w:val="22"/>
                <w:szCs w:val="22"/>
              </w:rPr>
              <w:t>)</w:t>
            </w:r>
            <w:r w:rsidRPr="00912B05">
              <w:rPr>
                <w:rFonts w:ascii="Arial" w:eastAsia="Arial" w:hAnsi="Arial" w:cs="Arial"/>
                <w:i/>
                <w:iCs/>
                <w:sz w:val="22"/>
                <w:szCs w:val="22"/>
              </w:rPr>
              <w:t>.</w:t>
            </w:r>
          </w:p>
          <w:p w14:paraId="45412EF5" w14:textId="77777777" w:rsidR="00D65812" w:rsidRPr="00912B05" w:rsidRDefault="00D65812" w:rsidP="00BE316E">
            <w:pPr>
              <w:rPr>
                <w:rFonts w:ascii="Arial" w:eastAsia="Arial" w:hAnsi="Arial" w:cs="Arial"/>
                <w:i/>
                <w:iCs/>
                <w:sz w:val="22"/>
                <w:szCs w:val="22"/>
              </w:rPr>
            </w:pPr>
          </w:p>
          <w:p w14:paraId="3D0C3631" w14:textId="58D97E52" w:rsidR="00BE316E" w:rsidRPr="00912B05" w:rsidRDefault="00BE316E" w:rsidP="00BE316E">
            <w:pPr>
              <w:rPr>
                <w:rStyle w:val="normaltextrun1"/>
                <w:rFonts w:ascii="Arial" w:eastAsia="Arial" w:hAnsi="Arial" w:cs="Arial"/>
                <w:i/>
                <w:iCs/>
                <w:sz w:val="22"/>
                <w:szCs w:val="22"/>
              </w:rPr>
            </w:pPr>
            <w:r w:rsidRPr="00912B05">
              <w:rPr>
                <w:rFonts w:ascii="Arial" w:eastAsia="Arial" w:hAnsi="Arial" w:cs="Arial"/>
                <w:i/>
                <w:iCs/>
                <w:sz w:val="22"/>
                <w:szCs w:val="22"/>
              </w:rPr>
              <w:t>The use of non-originating sugar is limited by weight.</w:t>
            </w:r>
          </w:p>
        </w:tc>
      </w:tr>
      <w:tr w:rsidR="00465A7E" w:rsidRPr="00912B05" w14:paraId="33F31743" w14:textId="1887BF02"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40"/>
        </w:trPr>
        <w:tc>
          <w:tcPr>
            <w:tcW w:w="1404"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41" w14:textId="6067816C" w:rsidR="00BE316E" w:rsidRPr="00912B05" w:rsidRDefault="00BE316E" w:rsidP="00BE316E">
            <w:pPr>
              <w:ind w:left="151"/>
              <w:rPr>
                <w:rFonts w:ascii="Arial" w:eastAsia="Arial" w:hAnsi="Arial" w:cs="Arial"/>
                <w:sz w:val="22"/>
                <w:szCs w:val="22"/>
              </w:rPr>
            </w:pPr>
            <w:r w:rsidRPr="00912B05">
              <w:rPr>
                <w:rFonts w:ascii="Arial" w:hAnsi="Arial" w:cs="Arial"/>
                <w:sz w:val="22"/>
                <w:szCs w:val="22"/>
              </w:rPr>
              <w:t>22</w:t>
            </w:r>
            <w:r w:rsidR="00672473" w:rsidRPr="00912B05">
              <w:rPr>
                <w:rFonts w:ascii="Arial" w:hAnsi="Arial" w:cs="Arial"/>
                <w:sz w:val="22"/>
                <w:szCs w:val="22"/>
              </w:rPr>
              <w:t>.</w:t>
            </w:r>
            <w:r w:rsidRPr="00912B05">
              <w:rPr>
                <w:rFonts w:ascii="Arial" w:hAnsi="Arial" w:cs="Arial"/>
                <w:sz w:val="22"/>
                <w:szCs w:val="22"/>
              </w:rPr>
              <w:t>07</w:t>
            </w:r>
          </w:p>
        </w:tc>
        <w:tc>
          <w:tcPr>
            <w:tcW w:w="2688" w:type="dxa"/>
            <w:tcBorders>
              <w:top w:val="single" w:sz="4" w:space="0" w:color="000000" w:themeColor="text1"/>
              <w:left w:val="nil"/>
              <w:bottom w:val="single" w:sz="6" w:space="0" w:color="000000" w:themeColor="text1"/>
              <w:right w:val="single" w:sz="6" w:space="0" w:color="000000" w:themeColor="text1"/>
            </w:tcBorders>
            <w:shd w:val="clear" w:color="auto" w:fill="auto"/>
          </w:tcPr>
          <w:p w14:paraId="33F31742" w14:textId="41C48171" w:rsidR="00BE316E" w:rsidRPr="00912B05" w:rsidRDefault="00BE316E" w:rsidP="00BE316E">
            <w:pPr>
              <w:ind w:left="111" w:right="140"/>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CTH except from non-originating materials of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s 22.08, provided that all the materials of </w:t>
            </w:r>
            <w:r w:rsidR="00157440" w:rsidRPr="00912B05">
              <w:rPr>
                <w:rFonts w:ascii="Arial" w:eastAsia="Times New Roman" w:hAnsi="Arial" w:cs="Arial"/>
                <w:sz w:val="22"/>
                <w:szCs w:val="22"/>
                <w:lang w:eastAsia="en-GB"/>
              </w:rPr>
              <w:t>Chapter</w:t>
            </w:r>
            <w:r w:rsidRPr="00912B05">
              <w:rPr>
                <w:rFonts w:ascii="Arial" w:eastAsia="Times New Roman" w:hAnsi="Arial" w:cs="Arial"/>
                <w:sz w:val="22"/>
                <w:szCs w:val="22"/>
                <w:lang w:eastAsia="en-GB"/>
              </w:rPr>
              <w:t xml:space="preserve"> 10, </w:t>
            </w:r>
            <w:r w:rsidR="00786E8F" w:rsidRPr="00912B05">
              <w:rPr>
                <w:rFonts w:ascii="Arial" w:eastAsia="Times New Roman" w:hAnsi="Arial" w:cs="Arial"/>
                <w:sz w:val="22"/>
                <w:szCs w:val="22"/>
                <w:lang w:eastAsia="en-GB"/>
              </w:rPr>
              <w:t>s</w:t>
            </w:r>
            <w:r w:rsidR="00157440" w:rsidRPr="00912B05">
              <w:rPr>
                <w:rFonts w:ascii="Arial" w:eastAsia="Times New Roman" w:hAnsi="Arial" w:cs="Arial"/>
                <w:sz w:val="22"/>
                <w:szCs w:val="22"/>
                <w:lang w:eastAsia="en-GB"/>
              </w:rPr>
              <w:t>ubheading</w:t>
            </w:r>
            <w:r w:rsidRPr="00912B05">
              <w:rPr>
                <w:rFonts w:ascii="Arial" w:eastAsia="Times New Roman" w:hAnsi="Arial" w:cs="Arial"/>
                <w:sz w:val="22"/>
                <w:szCs w:val="22"/>
                <w:lang w:eastAsia="en-GB"/>
              </w:rPr>
              <w:t>s 0806.10, 2009.61 and 2009.69 used are wholly obtained.</w:t>
            </w:r>
          </w:p>
        </w:tc>
        <w:tc>
          <w:tcPr>
            <w:tcW w:w="6682" w:type="dxa"/>
            <w:tcBorders>
              <w:top w:val="single" w:sz="4" w:space="0" w:color="000000" w:themeColor="text1"/>
              <w:left w:val="nil"/>
              <w:bottom w:val="single" w:sz="6" w:space="0" w:color="000000" w:themeColor="text1"/>
              <w:right w:val="single" w:sz="6" w:space="0" w:color="000000" w:themeColor="text1"/>
            </w:tcBorders>
          </w:tcPr>
          <w:p w14:paraId="0F7F3A8A" w14:textId="0EF780D9" w:rsidR="00BE316E" w:rsidRPr="00912B05" w:rsidRDefault="00BE316E" w:rsidP="00BE316E">
            <w:pPr>
              <w:ind w:left="143"/>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except ethanol (20</w:t>
            </w:r>
            <w:r w:rsidR="004755EC" w:rsidRPr="00912B05">
              <w:rPr>
                <w:rFonts w:ascii="Arial" w:eastAsia="Arial" w:hAnsi="Arial" w:cs="Arial"/>
                <w:i/>
                <w:sz w:val="22"/>
                <w:szCs w:val="22"/>
              </w:rPr>
              <w:t>.</w:t>
            </w:r>
            <w:r w:rsidRPr="00912B05">
              <w:rPr>
                <w:rFonts w:ascii="Arial" w:eastAsia="Arial" w:hAnsi="Arial" w:cs="Arial"/>
                <w:i/>
                <w:sz w:val="22"/>
                <w:szCs w:val="22"/>
              </w:rPr>
              <w:t>08).</w:t>
            </w:r>
          </w:p>
          <w:p w14:paraId="264955CD" w14:textId="77777777" w:rsidR="00BE316E" w:rsidRPr="00912B05" w:rsidRDefault="00BE316E" w:rsidP="00BE316E">
            <w:pPr>
              <w:rPr>
                <w:rFonts w:ascii="Arial" w:eastAsia="Arial" w:hAnsi="Arial" w:cs="Arial"/>
                <w:i/>
                <w:sz w:val="22"/>
                <w:szCs w:val="22"/>
              </w:rPr>
            </w:pPr>
          </w:p>
          <w:p w14:paraId="2AB774F6" w14:textId="598CBFEF" w:rsidR="00BE316E" w:rsidRPr="00912B05" w:rsidRDefault="00BE316E" w:rsidP="00BE316E">
            <w:pPr>
              <w:ind w:left="143"/>
              <w:rPr>
                <w:rFonts w:ascii="Arial" w:eastAsia="Arial" w:hAnsi="Arial" w:cs="Arial"/>
                <w:i/>
                <w:sz w:val="22"/>
                <w:szCs w:val="22"/>
              </w:rPr>
            </w:pPr>
            <w:r w:rsidRPr="00912B05">
              <w:rPr>
                <w:rFonts w:ascii="Arial" w:eastAsia="Arial" w:hAnsi="Arial" w:cs="Arial"/>
                <w:i/>
                <w:sz w:val="22"/>
                <w:szCs w:val="22"/>
              </w:rPr>
              <w:t xml:space="preserve">Additionally, cereals, fresh grapes and grape juice </w:t>
            </w:r>
            <w:r w:rsidR="006B194D" w:rsidRPr="00912B05">
              <w:rPr>
                <w:rFonts w:ascii="Arial" w:eastAsia="Arial" w:hAnsi="Arial" w:cs="Arial"/>
                <w:i/>
                <w:sz w:val="22"/>
                <w:szCs w:val="22"/>
              </w:rPr>
              <w:t xml:space="preserve">used </w:t>
            </w:r>
            <w:r w:rsidRPr="00912B05">
              <w:rPr>
                <w:rFonts w:ascii="Arial" w:eastAsia="Arial" w:hAnsi="Arial" w:cs="Arial"/>
                <w:i/>
                <w:sz w:val="22"/>
                <w:szCs w:val="22"/>
              </w:rPr>
              <w:t>must be grown and harvested or produced in the UK or EU</w:t>
            </w:r>
            <w:r w:rsidR="00DD1E77" w:rsidRPr="00912B05">
              <w:rPr>
                <w:rFonts w:ascii="Arial" w:eastAsia="Arial" w:hAnsi="Arial" w:cs="Arial"/>
                <w:i/>
                <w:iCs/>
                <w:sz w:val="22"/>
                <w:szCs w:val="22"/>
              </w:rPr>
              <w:t xml:space="preserve"> (with </w:t>
            </w:r>
            <w:hyperlink w:anchor="_Bilateral_Cumulation_(and" w:history="1">
              <w:r w:rsidR="00DD1E77" w:rsidRPr="00912B05">
                <w:rPr>
                  <w:rStyle w:val="Hyperlink"/>
                  <w:rFonts w:ascii="Arial" w:eastAsia="Arial" w:hAnsi="Arial" w:cs="Arial"/>
                  <w:i/>
                  <w:iCs/>
                  <w:color w:val="auto"/>
                  <w:sz w:val="22"/>
                  <w:szCs w:val="22"/>
                </w:rPr>
                <w:t>bilateral cumulation</w:t>
              </w:r>
            </w:hyperlink>
            <w:r w:rsidR="00DD1E77" w:rsidRPr="00912B05">
              <w:rPr>
                <w:rFonts w:ascii="Arial" w:eastAsia="Arial" w:hAnsi="Arial" w:cs="Arial"/>
                <w:i/>
                <w:iCs/>
                <w:sz w:val="22"/>
                <w:szCs w:val="22"/>
              </w:rPr>
              <w:t>)</w:t>
            </w:r>
            <w:r w:rsidRPr="00912B05">
              <w:rPr>
                <w:rFonts w:ascii="Arial" w:eastAsia="Arial" w:hAnsi="Arial" w:cs="Arial"/>
                <w:i/>
                <w:sz w:val="22"/>
                <w:szCs w:val="22"/>
              </w:rPr>
              <w:t>.</w:t>
            </w:r>
          </w:p>
        </w:tc>
      </w:tr>
      <w:tr w:rsidR="00465A7E" w:rsidRPr="00912B05" w14:paraId="33F31746" w14:textId="5B0ED4E9"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35"/>
        </w:trPr>
        <w:tc>
          <w:tcPr>
            <w:tcW w:w="140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3F31744" w14:textId="1E9B76C4" w:rsidR="00BE316E" w:rsidRPr="00912B05" w:rsidRDefault="00BE316E" w:rsidP="00BE316E">
            <w:pPr>
              <w:ind w:left="151" w:hanging="9"/>
              <w:rPr>
                <w:rFonts w:ascii="Arial" w:eastAsia="Arial" w:hAnsi="Arial" w:cs="Arial"/>
                <w:b/>
                <w:sz w:val="22"/>
                <w:szCs w:val="22"/>
              </w:rPr>
            </w:pPr>
            <w:r w:rsidRPr="00912B05">
              <w:rPr>
                <w:rFonts w:ascii="Arial" w:hAnsi="Arial" w:cs="Arial"/>
                <w:sz w:val="22"/>
                <w:szCs w:val="22"/>
              </w:rPr>
              <w:t>22</w:t>
            </w:r>
            <w:r w:rsidR="00672473" w:rsidRPr="00912B05">
              <w:rPr>
                <w:rFonts w:ascii="Arial" w:hAnsi="Arial" w:cs="Arial"/>
                <w:sz w:val="22"/>
                <w:szCs w:val="22"/>
              </w:rPr>
              <w:t>.</w:t>
            </w:r>
            <w:r w:rsidRPr="00912B05">
              <w:rPr>
                <w:rFonts w:ascii="Arial" w:hAnsi="Arial" w:cs="Arial"/>
                <w:sz w:val="22"/>
                <w:szCs w:val="22"/>
              </w:rPr>
              <w:t>08-22</w:t>
            </w:r>
            <w:r w:rsidR="00672473" w:rsidRPr="00912B05">
              <w:rPr>
                <w:rFonts w:ascii="Arial" w:hAnsi="Arial" w:cs="Arial"/>
                <w:sz w:val="22"/>
                <w:szCs w:val="22"/>
              </w:rPr>
              <w:t>.</w:t>
            </w:r>
            <w:r w:rsidRPr="00912B05">
              <w:rPr>
                <w:rFonts w:ascii="Arial" w:hAnsi="Arial" w:cs="Arial"/>
                <w:sz w:val="22"/>
                <w:szCs w:val="22"/>
              </w:rPr>
              <w:t>09</w:t>
            </w:r>
          </w:p>
        </w:tc>
        <w:tc>
          <w:tcPr>
            <w:tcW w:w="2688"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33F31745" w14:textId="7B5C13E1" w:rsidR="00BE316E" w:rsidRPr="00912B05" w:rsidRDefault="00BE316E" w:rsidP="00BE316E">
            <w:pPr>
              <w:ind w:left="111" w:right="140"/>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CTH except from non-originating materials of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s 22.07 and 22.08, provided that all the materials of </w:t>
            </w:r>
            <w:r w:rsidR="00786E8F" w:rsidRPr="00912B05">
              <w:rPr>
                <w:rFonts w:ascii="Arial" w:eastAsia="Times New Roman" w:hAnsi="Arial" w:cs="Arial"/>
                <w:sz w:val="22"/>
                <w:szCs w:val="22"/>
                <w:lang w:eastAsia="en-GB"/>
              </w:rPr>
              <w:t>s</w:t>
            </w:r>
            <w:r w:rsidR="00157440" w:rsidRPr="00912B05">
              <w:rPr>
                <w:rFonts w:ascii="Arial" w:eastAsia="Times New Roman" w:hAnsi="Arial" w:cs="Arial"/>
                <w:sz w:val="22"/>
                <w:szCs w:val="22"/>
                <w:lang w:eastAsia="en-GB"/>
              </w:rPr>
              <w:t>ubheading</w:t>
            </w:r>
            <w:r w:rsidRPr="00912B05">
              <w:rPr>
                <w:rFonts w:ascii="Arial" w:eastAsia="Times New Roman" w:hAnsi="Arial" w:cs="Arial"/>
                <w:sz w:val="22"/>
                <w:szCs w:val="22"/>
                <w:lang w:eastAsia="en-GB"/>
              </w:rPr>
              <w:t>s 0806.10, 2009.61 and 2009.69 used are wholly obtained.</w:t>
            </w:r>
          </w:p>
        </w:tc>
        <w:tc>
          <w:tcPr>
            <w:tcW w:w="6682" w:type="dxa"/>
            <w:tcBorders>
              <w:top w:val="single" w:sz="6" w:space="0" w:color="000000" w:themeColor="text1"/>
              <w:left w:val="nil"/>
              <w:bottom w:val="single" w:sz="6" w:space="0" w:color="000000" w:themeColor="text1"/>
              <w:right w:val="single" w:sz="6" w:space="0" w:color="000000" w:themeColor="text1"/>
            </w:tcBorders>
          </w:tcPr>
          <w:p w14:paraId="51689A93" w14:textId="470BCA73" w:rsidR="00BE316E" w:rsidRPr="00912B05" w:rsidRDefault="00BE316E" w:rsidP="00BE316E">
            <w:pPr>
              <w:ind w:left="143"/>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except ethanol (20</w:t>
            </w:r>
            <w:r w:rsidR="00DD1E77" w:rsidRPr="00912B05">
              <w:rPr>
                <w:rFonts w:ascii="Arial" w:eastAsia="Arial" w:hAnsi="Arial" w:cs="Arial"/>
                <w:i/>
                <w:sz w:val="22"/>
                <w:szCs w:val="22"/>
              </w:rPr>
              <w:t>.</w:t>
            </w:r>
            <w:r w:rsidRPr="00912B05">
              <w:rPr>
                <w:rFonts w:ascii="Arial" w:eastAsia="Arial" w:hAnsi="Arial" w:cs="Arial"/>
                <w:i/>
                <w:sz w:val="22"/>
                <w:szCs w:val="22"/>
              </w:rPr>
              <w:t>07-20</w:t>
            </w:r>
            <w:r w:rsidR="00DD1E77" w:rsidRPr="00912B05">
              <w:rPr>
                <w:rFonts w:ascii="Arial" w:eastAsia="Arial" w:hAnsi="Arial" w:cs="Arial"/>
                <w:i/>
                <w:sz w:val="22"/>
                <w:szCs w:val="22"/>
              </w:rPr>
              <w:t>.</w:t>
            </w:r>
            <w:r w:rsidRPr="00912B05">
              <w:rPr>
                <w:rFonts w:ascii="Arial" w:eastAsia="Arial" w:hAnsi="Arial" w:cs="Arial"/>
                <w:i/>
                <w:sz w:val="22"/>
                <w:szCs w:val="22"/>
              </w:rPr>
              <w:t>08).</w:t>
            </w:r>
          </w:p>
          <w:p w14:paraId="4A1A0783" w14:textId="77777777" w:rsidR="00BE316E" w:rsidRPr="00912B05" w:rsidRDefault="00BE316E" w:rsidP="00BE316E">
            <w:pPr>
              <w:ind w:left="143"/>
              <w:rPr>
                <w:rFonts w:ascii="Arial" w:hAnsi="Arial" w:cs="Arial"/>
                <w:sz w:val="22"/>
                <w:szCs w:val="22"/>
              </w:rPr>
            </w:pPr>
          </w:p>
          <w:p w14:paraId="630ADCCA" w14:textId="54B5EE91" w:rsidR="00BE316E" w:rsidRPr="00912B05" w:rsidRDefault="00BE316E" w:rsidP="00BE316E">
            <w:pPr>
              <w:ind w:left="143"/>
              <w:rPr>
                <w:rStyle w:val="normaltextrun1"/>
                <w:rFonts w:ascii="Arial" w:eastAsia="Arial" w:hAnsi="Arial" w:cs="Arial"/>
                <w:i/>
                <w:iCs/>
                <w:sz w:val="22"/>
                <w:szCs w:val="22"/>
              </w:rPr>
            </w:pPr>
            <w:r w:rsidRPr="00912B05">
              <w:rPr>
                <w:rFonts w:ascii="Arial" w:eastAsia="Arial" w:hAnsi="Arial" w:cs="Arial"/>
                <w:i/>
                <w:sz w:val="22"/>
                <w:szCs w:val="22"/>
              </w:rPr>
              <w:t>Additionally, cereals, fresh grapes and grape juice</w:t>
            </w:r>
            <w:r w:rsidR="007C14A6" w:rsidRPr="00912B05">
              <w:rPr>
                <w:rFonts w:ascii="Arial" w:eastAsia="Arial" w:hAnsi="Arial" w:cs="Arial"/>
                <w:i/>
                <w:sz w:val="22"/>
                <w:szCs w:val="22"/>
              </w:rPr>
              <w:t xml:space="preserve"> used</w:t>
            </w:r>
            <w:r w:rsidRPr="00912B05">
              <w:rPr>
                <w:rFonts w:ascii="Arial" w:eastAsia="Arial" w:hAnsi="Arial" w:cs="Arial"/>
                <w:i/>
                <w:sz w:val="22"/>
                <w:szCs w:val="22"/>
              </w:rPr>
              <w:t xml:space="preserve"> must be grown and harvested or produced in the UK or EU</w:t>
            </w:r>
            <w:r w:rsidR="00DD1E77" w:rsidRPr="00912B05">
              <w:rPr>
                <w:rFonts w:ascii="Arial" w:eastAsia="Arial" w:hAnsi="Arial" w:cs="Arial"/>
                <w:i/>
                <w:iCs/>
                <w:sz w:val="22"/>
                <w:szCs w:val="22"/>
              </w:rPr>
              <w:t xml:space="preserve"> (with </w:t>
            </w:r>
            <w:hyperlink w:anchor="_Bilateral_Cumulation_(and" w:history="1">
              <w:r w:rsidR="00DD1E77" w:rsidRPr="00912B05">
                <w:rPr>
                  <w:rStyle w:val="Hyperlink"/>
                  <w:rFonts w:ascii="Arial" w:eastAsia="Arial" w:hAnsi="Arial" w:cs="Arial"/>
                  <w:i/>
                  <w:iCs/>
                  <w:color w:val="auto"/>
                  <w:sz w:val="22"/>
                  <w:szCs w:val="22"/>
                </w:rPr>
                <w:t>bilateral cumulation</w:t>
              </w:r>
            </w:hyperlink>
            <w:r w:rsidR="00DD1E77" w:rsidRPr="00912B05">
              <w:rPr>
                <w:rFonts w:ascii="Arial" w:eastAsia="Arial" w:hAnsi="Arial" w:cs="Arial"/>
                <w:i/>
                <w:iCs/>
                <w:sz w:val="22"/>
                <w:szCs w:val="22"/>
              </w:rPr>
              <w:t>)</w:t>
            </w:r>
            <w:r w:rsidRPr="00912B05">
              <w:rPr>
                <w:rFonts w:ascii="Arial" w:eastAsia="Arial" w:hAnsi="Arial" w:cs="Arial"/>
                <w:i/>
                <w:sz w:val="22"/>
                <w:szCs w:val="22"/>
              </w:rPr>
              <w:t>.</w:t>
            </w:r>
          </w:p>
        </w:tc>
      </w:tr>
      <w:tr w:rsidR="00710BA8" w:rsidRPr="00912B05" w14:paraId="5FFC2190" w14:textId="3E00ECF9"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865"/>
        </w:trPr>
        <w:tc>
          <w:tcPr>
            <w:tcW w:w="1404"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888089" w14:textId="1EA2DDFE" w:rsidR="00BE316E" w:rsidRPr="00912B05" w:rsidRDefault="006B550E" w:rsidP="00BE316E">
            <w:pPr>
              <w:ind w:left="151"/>
              <w:rPr>
                <w:rFonts w:ascii="Arial" w:hAnsi="Arial" w:cs="Arial"/>
                <w:sz w:val="22"/>
                <w:szCs w:val="22"/>
              </w:rPr>
            </w:pPr>
            <w:hyperlink r:id="rId46">
              <w:r w:rsidR="00157440" w:rsidRPr="00912B05">
                <w:rPr>
                  <w:rStyle w:val="Hyperlink"/>
                  <w:rFonts w:ascii="Arial" w:hAnsi="Arial" w:cs="Arial"/>
                  <w:b/>
                  <w:bCs/>
                  <w:color w:val="auto"/>
                  <w:sz w:val="22"/>
                  <w:szCs w:val="22"/>
                </w:rPr>
                <w:t>Chapter</w:t>
              </w:r>
              <w:r w:rsidR="00BE316E" w:rsidRPr="00912B05">
                <w:rPr>
                  <w:rStyle w:val="Hyperlink"/>
                  <w:rFonts w:ascii="Arial" w:hAnsi="Arial" w:cs="Arial"/>
                  <w:b/>
                  <w:bCs/>
                  <w:color w:val="auto"/>
                  <w:sz w:val="22"/>
                  <w:szCs w:val="22"/>
                </w:rPr>
                <w:t xml:space="preserve"> 23</w:t>
              </w:r>
            </w:hyperlink>
          </w:p>
        </w:tc>
        <w:tc>
          <w:tcPr>
            <w:tcW w:w="268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CBAB111" w14:textId="692B2CE4" w:rsidR="00BE316E" w:rsidRPr="00912B05" w:rsidRDefault="00BE316E" w:rsidP="00BE316E">
            <w:pPr>
              <w:ind w:left="111" w:right="92"/>
              <w:rPr>
                <w:rFonts w:ascii="Arial" w:hAnsi="Arial" w:cs="Arial"/>
                <w:sz w:val="22"/>
                <w:szCs w:val="22"/>
              </w:rPr>
            </w:pPr>
            <w:r w:rsidRPr="00912B05">
              <w:rPr>
                <w:rFonts w:ascii="Arial" w:hAnsi="Arial" w:cs="Arial"/>
                <w:b/>
                <w:bCs/>
                <w:sz w:val="22"/>
                <w:szCs w:val="22"/>
              </w:rPr>
              <w:t xml:space="preserve">Residues and waste from the food </w:t>
            </w:r>
            <w:r w:rsidRPr="00912B05">
              <w:rPr>
                <w:rFonts w:ascii="Arial" w:hAnsi="Arial" w:cs="Arial"/>
                <w:b/>
                <w:bCs/>
                <w:sz w:val="22"/>
                <w:szCs w:val="22"/>
              </w:rPr>
              <w:lastRenderedPageBreak/>
              <w:t xml:space="preserve">industries; prepared animal fodder </w:t>
            </w:r>
          </w:p>
        </w:tc>
        <w:tc>
          <w:tcPr>
            <w:tcW w:w="66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48FDCEE" w14:textId="77777777" w:rsidR="00BE316E" w:rsidRPr="00912B05" w:rsidRDefault="00BE316E" w:rsidP="00BE316E">
            <w:pPr>
              <w:rPr>
                <w:rFonts w:ascii="Arial" w:hAnsi="Arial" w:cs="Arial"/>
                <w:b/>
                <w:bCs/>
                <w:sz w:val="22"/>
                <w:szCs w:val="22"/>
              </w:rPr>
            </w:pPr>
          </w:p>
        </w:tc>
      </w:tr>
      <w:tr w:rsidR="00465A7E" w:rsidRPr="00912B05" w14:paraId="33F31754" w14:textId="5E1B7372"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835"/>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4E" w14:textId="4D280343" w:rsidR="00BE316E" w:rsidRPr="00912B05" w:rsidRDefault="00BE316E" w:rsidP="00BE316E">
            <w:pPr>
              <w:ind w:left="151" w:hanging="3"/>
              <w:rPr>
                <w:rFonts w:ascii="Arial" w:eastAsia="Arial" w:hAnsi="Arial" w:cs="Arial"/>
                <w:b/>
                <w:sz w:val="22"/>
                <w:szCs w:val="22"/>
              </w:rPr>
            </w:pPr>
            <w:r w:rsidRPr="00912B05">
              <w:rPr>
                <w:rFonts w:ascii="Arial" w:hAnsi="Arial" w:cs="Arial"/>
                <w:bCs/>
                <w:sz w:val="22"/>
                <w:szCs w:val="22"/>
              </w:rPr>
              <w:t>23</w:t>
            </w:r>
            <w:r w:rsidR="00672473" w:rsidRPr="00912B05">
              <w:rPr>
                <w:rFonts w:ascii="Arial" w:hAnsi="Arial" w:cs="Arial"/>
                <w:bCs/>
                <w:sz w:val="22"/>
                <w:szCs w:val="22"/>
              </w:rPr>
              <w:t>.</w:t>
            </w:r>
            <w:r w:rsidRPr="00912B05">
              <w:rPr>
                <w:rFonts w:ascii="Arial" w:hAnsi="Arial" w:cs="Arial"/>
                <w:bCs/>
                <w:sz w:val="22"/>
                <w:szCs w:val="22"/>
              </w:rPr>
              <w:t>01</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53" w14:textId="2871DC3C" w:rsidR="00BE316E" w:rsidRPr="00912B05" w:rsidRDefault="00BE316E" w:rsidP="00BE316E">
            <w:pPr>
              <w:pStyle w:val="Default"/>
              <w:ind w:left="111"/>
              <w:rPr>
                <w:rFonts w:ascii="Arial" w:hAnsi="Arial" w:cs="Arial"/>
                <w:color w:val="auto"/>
              </w:rPr>
            </w:pPr>
            <w:r w:rsidRPr="00912B05">
              <w:rPr>
                <w:rFonts w:ascii="Arial" w:hAnsi="Arial" w:cs="Arial"/>
                <w:color w:val="auto"/>
                <w:sz w:val="22"/>
                <w:szCs w:val="22"/>
              </w:rPr>
              <w:t>CTH</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8C636" w14:textId="14BA8270" w:rsidR="00BE316E" w:rsidRPr="00912B05" w:rsidRDefault="00BE316E" w:rsidP="00BE316E">
            <w:pPr>
              <w:ind w:left="142"/>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 This means imported flours, meat, fish</w:t>
            </w:r>
            <w:r w:rsidR="00D809E4" w:rsidRPr="00912B05">
              <w:rPr>
                <w:rFonts w:ascii="Arial" w:eastAsia="Arial" w:hAnsi="Arial" w:cs="Arial"/>
                <w:i/>
                <w:sz w:val="22"/>
                <w:szCs w:val="22"/>
              </w:rPr>
              <w:t>, aquatic invertebrates</w:t>
            </w:r>
            <w:r w:rsidRPr="00912B05">
              <w:rPr>
                <w:rFonts w:ascii="Arial" w:eastAsia="Arial" w:hAnsi="Arial" w:cs="Arial"/>
                <w:i/>
                <w:sz w:val="22"/>
                <w:szCs w:val="22"/>
              </w:rPr>
              <w:t xml:space="preserve"> and rice can be used in the final product. </w:t>
            </w:r>
          </w:p>
        </w:tc>
      </w:tr>
      <w:tr w:rsidR="00465A7E" w:rsidRPr="00912B05" w14:paraId="44E9546D" w14:textId="77777777"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835"/>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6EE2C1" w14:textId="0A9A31B5" w:rsidR="00FD2791" w:rsidRPr="00912B05" w:rsidRDefault="00FD2791" w:rsidP="00BE316E">
            <w:pPr>
              <w:ind w:left="151" w:hanging="3"/>
              <w:rPr>
                <w:rFonts w:ascii="Arial" w:hAnsi="Arial" w:cs="Arial"/>
                <w:bCs/>
                <w:sz w:val="22"/>
                <w:szCs w:val="22"/>
              </w:rPr>
            </w:pPr>
            <w:r w:rsidRPr="00912B05">
              <w:rPr>
                <w:rFonts w:ascii="Arial" w:hAnsi="Arial" w:cs="Arial"/>
                <w:bCs/>
                <w:sz w:val="22"/>
                <w:szCs w:val="22"/>
              </w:rPr>
              <w:t>23.02-2303.10</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FDAB34" w14:textId="3CBCCF22" w:rsidR="00FD2791" w:rsidRPr="00912B05" w:rsidRDefault="00652928" w:rsidP="00BE316E">
            <w:pPr>
              <w:pStyle w:val="Default"/>
              <w:ind w:left="111"/>
              <w:rPr>
                <w:rFonts w:ascii="Arial" w:hAnsi="Arial" w:cs="Arial"/>
                <w:color w:val="auto"/>
                <w:sz w:val="22"/>
                <w:szCs w:val="22"/>
              </w:rPr>
            </w:pPr>
            <w:r w:rsidRPr="00912B05">
              <w:rPr>
                <w:rFonts w:ascii="Arial" w:hAnsi="Arial" w:cs="Arial"/>
                <w:color w:val="auto"/>
                <w:sz w:val="22"/>
                <w:szCs w:val="22"/>
              </w:rPr>
              <w:t xml:space="preserve">CTH, provided that the weight of non-originating materials of </w:t>
            </w:r>
            <w:r w:rsidR="00157440" w:rsidRPr="00912B05">
              <w:rPr>
                <w:rFonts w:ascii="Arial" w:hAnsi="Arial" w:cs="Arial"/>
                <w:color w:val="auto"/>
                <w:sz w:val="22"/>
                <w:szCs w:val="22"/>
              </w:rPr>
              <w:t>Chapter</w:t>
            </w:r>
            <w:r w:rsidRPr="00912B05">
              <w:rPr>
                <w:rFonts w:ascii="Arial" w:hAnsi="Arial" w:cs="Arial"/>
                <w:color w:val="auto"/>
                <w:sz w:val="22"/>
                <w:szCs w:val="22"/>
              </w:rPr>
              <w:t xml:space="preserve"> 10 used does not exceed 20% of the weight of the product.</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D7B51" w14:textId="24F0EA09" w:rsidR="00652928" w:rsidRPr="00912B05" w:rsidRDefault="00652928" w:rsidP="00652928">
            <w:pPr>
              <w:ind w:left="139"/>
              <w:rPr>
                <w:rFonts w:ascii="Arial" w:eastAsia="Arial" w:hAnsi="Arial" w:cs="Arial"/>
                <w:i/>
                <w:iCs/>
                <w:sz w:val="22"/>
                <w:szCs w:val="22"/>
              </w:rPr>
            </w:pPr>
            <w:r w:rsidRPr="00912B05">
              <w:rPr>
                <w:rFonts w:ascii="Arial" w:eastAsia="Arial" w:hAnsi="Arial" w:cs="Arial"/>
                <w:i/>
                <w:iCs/>
                <w:sz w:val="22"/>
                <w:szCs w:val="22"/>
              </w:rPr>
              <w:t xml:space="preserve">Any ingredient that comes from a different </w:t>
            </w:r>
            <w:r w:rsidR="00786E8F"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the product.</w:t>
            </w:r>
          </w:p>
          <w:p w14:paraId="321544F0" w14:textId="77777777" w:rsidR="00FD2791" w:rsidRPr="00912B05" w:rsidRDefault="00FD2791" w:rsidP="00BE316E">
            <w:pPr>
              <w:ind w:left="142"/>
              <w:rPr>
                <w:rFonts w:ascii="Arial" w:eastAsia="Arial" w:hAnsi="Arial" w:cs="Arial"/>
                <w:i/>
                <w:sz w:val="22"/>
                <w:szCs w:val="22"/>
              </w:rPr>
            </w:pPr>
          </w:p>
          <w:p w14:paraId="3E9DC05C" w14:textId="77E8494C" w:rsidR="00652928" w:rsidRPr="00912B05" w:rsidRDefault="00652928" w:rsidP="00BE316E">
            <w:pPr>
              <w:ind w:left="142"/>
              <w:rPr>
                <w:rFonts w:ascii="Arial" w:eastAsia="Arial" w:hAnsi="Arial" w:cs="Arial"/>
                <w:i/>
                <w:sz w:val="22"/>
                <w:szCs w:val="22"/>
              </w:rPr>
            </w:pPr>
            <w:r w:rsidRPr="00912B05">
              <w:rPr>
                <w:rFonts w:ascii="Arial" w:eastAsia="Arial" w:hAnsi="Arial" w:cs="Arial"/>
                <w:i/>
                <w:sz w:val="22"/>
                <w:szCs w:val="22"/>
              </w:rPr>
              <w:t>However,</w:t>
            </w:r>
            <w:r w:rsidR="0062649B" w:rsidRPr="00912B05">
              <w:rPr>
                <w:rFonts w:ascii="Arial" w:eastAsia="Arial" w:hAnsi="Arial" w:cs="Arial"/>
                <w:i/>
                <w:sz w:val="22"/>
                <w:szCs w:val="22"/>
              </w:rPr>
              <w:t xml:space="preserve"> </w:t>
            </w:r>
            <w:r w:rsidR="00246C9F" w:rsidRPr="00912B05">
              <w:rPr>
                <w:rFonts w:ascii="Arial" w:eastAsia="Arial" w:hAnsi="Arial" w:cs="Arial"/>
                <w:i/>
                <w:sz w:val="22"/>
                <w:szCs w:val="22"/>
              </w:rPr>
              <w:t xml:space="preserve">the use of </w:t>
            </w:r>
            <w:r w:rsidR="0062649B" w:rsidRPr="00912B05">
              <w:rPr>
                <w:rFonts w:ascii="Arial" w:eastAsia="Arial" w:hAnsi="Arial" w:cs="Arial"/>
                <w:i/>
                <w:sz w:val="22"/>
                <w:szCs w:val="22"/>
              </w:rPr>
              <w:t>non-originating cereals</w:t>
            </w:r>
            <w:r w:rsidR="00E46EFC" w:rsidRPr="00912B05">
              <w:rPr>
                <w:rFonts w:ascii="Arial" w:eastAsia="Arial" w:hAnsi="Arial" w:cs="Arial"/>
                <w:i/>
                <w:sz w:val="22"/>
                <w:szCs w:val="22"/>
              </w:rPr>
              <w:t xml:space="preserve"> </w:t>
            </w:r>
            <w:r w:rsidR="00246C9F" w:rsidRPr="00912B05">
              <w:rPr>
                <w:rFonts w:ascii="Arial" w:eastAsia="Arial" w:hAnsi="Arial" w:cs="Arial"/>
                <w:i/>
                <w:sz w:val="22"/>
                <w:szCs w:val="22"/>
              </w:rPr>
              <w:t>is limited by weight.</w:t>
            </w:r>
          </w:p>
        </w:tc>
      </w:tr>
      <w:tr w:rsidR="00465A7E" w:rsidRPr="00912B05" w14:paraId="31607A42" w14:textId="77777777"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835"/>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B7C01E" w14:textId="32088BBC" w:rsidR="00246C9F" w:rsidRPr="00912B05" w:rsidRDefault="00246C9F" w:rsidP="00BE316E">
            <w:pPr>
              <w:ind w:left="151" w:hanging="3"/>
              <w:rPr>
                <w:rFonts w:ascii="Arial" w:hAnsi="Arial" w:cs="Arial"/>
                <w:bCs/>
                <w:sz w:val="22"/>
                <w:szCs w:val="22"/>
              </w:rPr>
            </w:pPr>
            <w:r w:rsidRPr="00912B05">
              <w:rPr>
                <w:rFonts w:ascii="Arial" w:hAnsi="Arial" w:cs="Arial"/>
                <w:bCs/>
                <w:sz w:val="22"/>
                <w:szCs w:val="22"/>
              </w:rPr>
              <w:t>2303.20</w:t>
            </w:r>
            <w:r w:rsidR="00B32970" w:rsidRPr="00912B05">
              <w:rPr>
                <w:rFonts w:ascii="Arial" w:hAnsi="Arial" w:cs="Arial"/>
                <w:bCs/>
                <w:sz w:val="22"/>
                <w:szCs w:val="22"/>
              </w:rPr>
              <w:t>-23.08</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5206FA" w14:textId="3A4B2B33" w:rsidR="00246C9F" w:rsidRPr="00912B05" w:rsidRDefault="00B32970" w:rsidP="00BE316E">
            <w:pPr>
              <w:pStyle w:val="Default"/>
              <w:ind w:left="111"/>
              <w:rPr>
                <w:rFonts w:ascii="Arial" w:hAnsi="Arial" w:cs="Arial"/>
                <w:color w:val="auto"/>
                <w:sz w:val="22"/>
                <w:szCs w:val="22"/>
              </w:rPr>
            </w:pPr>
            <w:r w:rsidRPr="00912B05">
              <w:rPr>
                <w:rFonts w:ascii="Arial" w:hAnsi="Arial" w:cs="Arial"/>
                <w:color w:val="auto"/>
                <w:sz w:val="22"/>
                <w:szCs w:val="22"/>
              </w:rPr>
              <w:t>CTH</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29AFC" w14:textId="7A76B5BA" w:rsidR="00246C9F" w:rsidRPr="00912B05" w:rsidRDefault="00F354AB" w:rsidP="00652928">
            <w:pPr>
              <w:ind w:left="139"/>
              <w:rPr>
                <w:rFonts w:ascii="Arial" w:eastAsia="Arial" w:hAnsi="Arial" w:cs="Arial"/>
                <w:i/>
                <w:iCs/>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w:t>
            </w:r>
          </w:p>
        </w:tc>
      </w:tr>
      <w:tr w:rsidR="00465A7E" w:rsidRPr="00912B05" w14:paraId="639D75BB" w14:textId="77777777"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835"/>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E22CCD" w14:textId="30E20293" w:rsidR="0078728B" w:rsidRPr="00912B05" w:rsidRDefault="0078728B" w:rsidP="00BE316E">
            <w:pPr>
              <w:ind w:left="151" w:hanging="3"/>
              <w:rPr>
                <w:rFonts w:ascii="Arial" w:hAnsi="Arial" w:cs="Arial"/>
                <w:bCs/>
                <w:sz w:val="22"/>
                <w:szCs w:val="22"/>
              </w:rPr>
            </w:pPr>
            <w:r w:rsidRPr="00912B05">
              <w:rPr>
                <w:rFonts w:ascii="Arial" w:hAnsi="Arial" w:cs="Arial"/>
                <w:bCs/>
                <w:sz w:val="22"/>
                <w:szCs w:val="22"/>
              </w:rPr>
              <w:t>23.09</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3E2242" w14:textId="77777777" w:rsidR="0078728B" w:rsidRPr="00912B05" w:rsidRDefault="0078728B" w:rsidP="00BE316E">
            <w:pPr>
              <w:pStyle w:val="Default"/>
              <w:ind w:left="111"/>
              <w:rPr>
                <w:rFonts w:ascii="Arial" w:hAnsi="Arial" w:cs="Arial"/>
                <w:color w:val="auto"/>
                <w:sz w:val="22"/>
                <w:szCs w:val="22"/>
              </w:rPr>
            </w:pPr>
            <w:r w:rsidRPr="00912B05">
              <w:rPr>
                <w:rFonts w:ascii="Arial" w:hAnsi="Arial" w:cs="Arial"/>
                <w:color w:val="auto"/>
                <w:sz w:val="22"/>
                <w:szCs w:val="22"/>
              </w:rPr>
              <w:t>CTH, provided that:</w:t>
            </w:r>
          </w:p>
          <w:p w14:paraId="504B6CF2" w14:textId="77777777" w:rsidR="007C7289" w:rsidRPr="00912B05" w:rsidRDefault="0078728B" w:rsidP="000B2854">
            <w:pPr>
              <w:pStyle w:val="Default"/>
              <w:numPr>
                <w:ilvl w:val="0"/>
                <w:numId w:val="12"/>
              </w:numPr>
              <w:ind w:left="573" w:hanging="283"/>
              <w:rPr>
                <w:rFonts w:ascii="Arial" w:hAnsi="Arial" w:cs="Arial"/>
                <w:color w:val="auto"/>
                <w:sz w:val="22"/>
                <w:szCs w:val="22"/>
              </w:rPr>
            </w:pPr>
            <w:r w:rsidRPr="00912B05">
              <w:rPr>
                <w:rFonts w:ascii="Arial" w:hAnsi="Arial" w:cs="Arial"/>
                <w:color w:val="auto"/>
                <w:sz w:val="22"/>
                <w:szCs w:val="22"/>
              </w:rPr>
              <w:t>all the materials</w:t>
            </w:r>
            <w:r w:rsidR="00AE3EC8" w:rsidRPr="00912B05">
              <w:rPr>
                <w:rFonts w:ascii="Arial" w:hAnsi="Arial" w:cs="Arial"/>
                <w:color w:val="auto"/>
                <w:sz w:val="22"/>
                <w:szCs w:val="22"/>
              </w:rPr>
              <w:t xml:space="preserve"> of </w:t>
            </w:r>
            <w:r w:rsidR="00157440" w:rsidRPr="00912B05">
              <w:rPr>
                <w:rFonts w:ascii="Arial" w:hAnsi="Arial" w:cs="Arial"/>
                <w:color w:val="auto"/>
                <w:sz w:val="22"/>
                <w:szCs w:val="22"/>
              </w:rPr>
              <w:t>Chapter</w:t>
            </w:r>
            <w:r w:rsidR="00AE3EC8" w:rsidRPr="00912B05">
              <w:rPr>
                <w:rFonts w:ascii="Arial" w:hAnsi="Arial" w:cs="Arial"/>
                <w:color w:val="auto"/>
                <w:sz w:val="22"/>
                <w:szCs w:val="22"/>
              </w:rPr>
              <w:t>s 2 and 4 used are wholly obtained;</w:t>
            </w:r>
          </w:p>
          <w:p w14:paraId="2471E122" w14:textId="14392845" w:rsidR="007C7289" w:rsidRPr="00912B05" w:rsidRDefault="008F5329" w:rsidP="000B2854">
            <w:pPr>
              <w:pStyle w:val="Default"/>
              <w:numPr>
                <w:ilvl w:val="0"/>
                <w:numId w:val="12"/>
              </w:numPr>
              <w:ind w:left="573" w:hanging="283"/>
              <w:rPr>
                <w:rFonts w:ascii="Arial" w:hAnsi="Arial" w:cs="Arial"/>
                <w:color w:val="auto"/>
                <w:sz w:val="22"/>
                <w:szCs w:val="22"/>
              </w:rPr>
            </w:pPr>
            <w:r w:rsidRPr="00912B05">
              <w:rPr>
                <w:rFonts w:ascii="Arial" w:hAnsi="Arial" w:cs="Arial"/>
                <w:color w:val="auto"/>
                <w:sz w:val="22"/>
                <w:szCs w:val="22"/>
              </w:rPr>
              <w:t>the total weight of non-originating materials</w:t>
            </w:r>
            <w:r w:rsidR="00D70CC0" w:rsidRPr="00912B05">
              <w:rPr>
                <w:rFonts w:ascii="Arial" w:hAnsi="Arial" w:cs="Arial"/>
                <w:color w:val="auto"/>
                <w:sz w:val="22"/>
                <w:szCs w:val="22"/>
              </w:rPr>
              <w:t xml:space="preserve"> of </w:t>
            </w:r>
            <w:r w:rsidR="00786E8F" w:rsidRPr="00912B05">
              <w:rPr>
                <w:rFonts w:ascii="Arial" w:hAnsi="Arial" w:cs="Arial"/>
                <w:color w:val="auto"/>
                <w:sz w:val="22"/>
                <w:szCs w:val="22"/>
              </w:rPr>
              <w:t>h</w:t>
            </w:r>
            <w:r w:rsidR="00157440" w:rsidRPr="00912B05">
              <w:rPr>
                <w:rFonts w:ascii="Arial" w:hAnsi="Arial" w:cs="Arial"/>
                <w:color w:val="auto"/>
                <w:sz w:val="22"/>
                <w:szCs w:val="22"/>
              </w:rPr>
              <w:t>eading</w:t>
            </w:r>
            <w:r w:rsidR="00D70CC0" w:rsidRPr="00912B05">
              <w:rPr>
                <w:rFonts w:ascii="Arial" w:hAnsi="Arial" w:cs="Arial"/>
                <w:color w:val="auto"/>
                <w:sz w:val="22"/>
                <w:szCs w:val="22"/>
              </w:rPr>
              <w:t xml:space="preserve">s 1001 to 1004, 1007 to 1008, </w:t>
            </w:r>
            <w:r w:rsidR="00157440" w:rsidRPr="00912B05">
              <w:rPr>
                <w:rFonts w:ascii="Arial" w:hAnsi="Arial" w:cs="Arial"/>
                <w:color w:val="auto"/>
                <w:sz w:val="22"/>
                <w:szCs w:val="22"/>
              </w:rPr>
              <w:t>Chapter</w:t>
            </w:r>
            <w:r w:rsidR="00D70CC0" w:rsidRPr="00912B05">
              <w:rPr>
                <w:rFonts w:ascii="Arial" w:hAnsi="Arial" w:cs="Arial"/>
                <w:color w:val="auto"/>
                <w:sz w:val="22"/>
                <w:szCs w:val="22"/>
              </w:rPr>
              <w:t xml:space="preserve"> 11</w:t>
            </w:r>
            <w:r w:rsidR="00CD2104" w:rsidRPr="00912B05">
              <w:rPr>
                <w:rFonts w:ascii="Arial" w:hAnsi="Arial" w:cs="Arial"/>
                <w:color w:val="auto"/>
                <w:sz w:val="22"/>
                <w:szCs w:val="22"/>
              </w:rPr>
              <w:t>,</w:t>
            </w:r>
            <w:r w:rsidR="0044114A" w:rsidRPr="00912B05">
              <w:rPr>
                <w:rFonts w:ascii="Arial" w:hAnsi="Arial" w:cs="Arial"/>
                <w:color w:val="auto"/>
                <w:sz w:val="22"/>
                <w:szCs w:val="22"/>
              </w:rPr>
              <w:t xml:space="preserve"> and </w:t>
            </w:r>
            <w:r w:rsidR="00786E8F" w:rsidRPr="00912B05">
              <w:rPr>
                <w:rFonts w:ascii="Arial" w:hAnsi="Arial" w:cs="Arial"/>
                <w:color w:val="auto"/>
                <w:sz w:val="22"/>
                <w:szCs w:val="22"/>
              </w:rPr>
              <w:t>h</w:t>
            </w:r>
            <w:r w:rsidR="00157440" w:rsidRPr="00912B05">
              <w:rPr>
                <w:rFonts w:ascii="Arial" w:hAnsi="Arial" w:cs="Arial"/>
                <w:color w:val="auto"/>
                <w:sz w:val="22"/>
                <w:szCs w:val="22"/>
              </w:rPr>
              <w:t>eading</w:t>
            </w:r>
            <w:r w:rsidR="0044114A" w:rsidRPr="00912B05">
              <w:rPr>
                <w:rFonts w:ascii="Arial" w:hAnsi="Arial" w:cs="Arial"/>
                <w:color w:val="auto"/>
                <w:sz w:val="22"/>
                <w:szCs w:val="22"/>
              </w:rPr>
              <w:t>s 23.02 and 23.03 used does not exceed 20% of the weight of the product; and</w:t>
            </w:r>
          </w:p>
          <w:p w14:paraId="43DD6AA5" w14:textId="4CCBA8FB" w:rsidR="00235E4B" w:rsidRPr="00912B05" w:rsidRDefault="00200E7B" w:rsidP="000B2854">
            <w:pPr>
              <w:pStyle w:val="Default"/>
              <w:numPr>
                <w:ilvl w:val="0"/>
                <w:numId w:val="12"/>
              </w:numPr>
              <w:ind w:left="573" w:hanging="283"/>
              <w:rPr>
                <w:rFonts w:ascii="Arial" w:hAnsi="Arial" w:cs="Arial"/>
                <w:color w:val="auto"/>
                <w:sz w:val="22"/>
                <w:szCs w:val="22"/>
              </w:rPr>
            </w:pPr>
            <w:r w:rsidRPr="00912B05">
              <w:rPr>
                <w:rFonts w:ascii="Arial" w:hAnsi="Arial" w:cs="Arial"/>
                <w:color w:val="auto"/>
                <w:sz w:val="22"/>
                <w:szCs w:val="22"/>
              </w:rPr>
              <w:t xml:space="preserve">the total weight of non-originating materials of </w:t>
            </w:r>
            <w:r w:rsidR="00786E8F" w:rsidRPr="00912B05">
              <w:rPr>
                <w:rFonts w:ascii="Arial" w:hAnsi="Arial" w:cs="Arial"/>
                <w:color w:val="auto"/>
                <w:sz w:val="22"/>
                <w:szCs w:val="22"/>
              </w:rPr>
              <w:t>h</w:t>
            </w:r>
            <w:r w:rsidR="00157440" w:rsidRPr="00912B05">
              <w:rPr>
                <w:rFonts w:ascii="Arial" w:hAnsi="Arial" w:cs="Arial"/>
                <w:color w:val="auto"/>
                <w:sz w:val="22"/>
                <w:szCs w:val="22"/>
              </w:rPr>
              <w:t>eading</w:t>
            </w:r>
            <w:r w:rsidRPr="00912B05">
              <w:rPr>
                <w:rFonts w:ascii="Arial" w:hAnsi="Arial" w:cs="Arial"/>
                <w:color w:val="auto"/>
                <w:sz w:val="22"/>
                <w:szCs w:val="22"/>
              </w:rPr>
              <w:t>s 17.01 and 17.02 used does not exceed 20% of the weight of the product.</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A5D59" w14:textId="5D9CB893" w:rsidR="0078728B" w:rsidRPr="00912B05" w:rsidRDefault="00F44BA8" w:rsidP="00652928">
            <w:pPr>
              <w:ind w:left="139"/>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786E8F"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w:t>
            </w:r>
          </w:p>
          <w:p w14:paraId="5802C81A" w14:textId="77777777" w:rsidR="00810A6E" w:rsidRPr="00912B05" w:rsidRDefault="00810A6E" w:rsidP="00652928">
            <w:pPr>
              <w:ind w:left="139"/>
              <w:rPr>
                <w:rFonts w:ascii="Arial" w:eastAsia="Arial" w:hAnsi="Arial" w:cs="Arial"/>
                <w:i/>
                <w:sz w:val="22"/>
                <w:szCs w:val="22"/>
              </w:rPr>
            </w:pPr>
          </w:p>
          <w:p w14:paraId="067BA6D9" w14:textId="4FE21153" w:rsidR="00810A6E" w:rsidRPr="00912B05" w:rsidRDefault="00810A6E" w:rsidP="00F80089">
            <w:pPr>
              <w:ind w:left="139"/>
              <w:rPr>
                <w:rFonts w:ascii="Arial" w:eastAsia="Arial" w:hAnsi="Arial" w:cs="Arial"/>
                <w:i/>
                <w:iCs/>
                <w:sz w:val="22"/>
                <w:szCs w:val="22"/>
              </w:rPr>
            </w:pPr>
            <w:r w:rsidRPr="00912B05">
              <w:rPr>
                <w:rFonts w:ascii="Arial" w:eastAsia="Arial" w:hAnsi="Arial" w:cs="Arial"/>
                <w:i/>
                <w:sz w:val="22"/>
                <w:szCs w:val="22"/>
              </w:rPr>
              <w:t xml:space="preserve">However, all </w:t>
            </w:r>
            <w:r w:rsidR="00DB5D9D" w:rsidRPr="00912B05">
              <w:rPr>
                <w:rFonts w:ascii="Arial" w:eastAsia="Arial" w:hAnsi="Arial" w:cs="Arial"/>
                <w:i/>
                <w:sz w:val="22"/>
                <w:szCs w:val="22"/>
              </w:rPr>
              <w:t>meat</w:t>
            </w:r>
            <w:r w:rsidR="008271E5" w:rsidRPr="00912B05">
              <w:rPr>
                <w:rFonts w:ascii="Arial" w:eastAsia="Arial" w:hAnsi="Arial" w:cs="Arial"/>
                <w:i/>
                <w:sz w:val="22"/>
                <w:szCs w:val="22"/>
              </w:rPr>
              <w:t xml:space="preserve"> used</w:t>
            </w:r>
            <w:r w:rsidR="00F80089" w:rsidRPr="00912B05">
              <w:rPr>
                <w:rFonts w:ascii="Arial" w:eastAsia="Arial" w:hAnsi="Arial" w:cs="Arial"/>
                <w:i/>
                <w:sz w:val="22"/>
                <w:szCs w:val="22"/>
              </w:rPr>
              <w:t xml:space="preserve"> must be </w:t>
            </w:r>
            <w:r w:rsidR="00F80089" w:rsidRPr="00912B05">
              <w:rPr>
                <w:rFonts w:ascii="Arial" w:eastAsia="Arial" w:hAnsi="Arial" w:cs="Arial"/>
                <w:i/>
                <w:iCs/>
                <w:sz w:val="22"/>
                <w:szCs w:val="22"/>
              </w:rPr>
              <w:t>obtained from a</w:t>
            </w:r>
            <w:r w:rsidR="009C4876" w:rsidRPr="00912B05">
              <w:rPr>
                <w:rFonts w:ascii="Arial" w:eastAsia="Arial" w:hAnsi="Arial" w:cs="Arial"/>
                <w:i/>
                <w:iCs/>
                <w:sz w:val="22"/>
                <w:szCs w:val="22"/>
              </w:rPr>
              <w:t xml:space="preserve"> slaughtered </w:t>
            </w:r>
            <w:r w:rsidR="00F80089" w:rsidRPr="00912B05">
              <w:rPr>
                <w:rFonts w:ascii="Arial" w:eastAsia="Arial" w:hAnsi="Arial" w:cs="Arial"/>
                <w:i/>
                <w:iCs/>
                <w:sz w:val="22"/>
                <w:szCs w:val="22"/>
              </w:rPr>
              <w:t>animal born</w:t>
            </w:r>
            <w:r w:rsidR="00CB7F7E" w:rsidRPr="00912B05">
              <w:rPr>
                <w:rFonts w:ascii="Arial" w:eastAsia="Arial" w:hAnsi="Arial" w:cs="Arial"/>
                <w:i/>
                <w:iCs/>
                <w:sz w:val="22"/>
                <w:szCs w:val="22"/>
              </w:rPr>
              <w:t xml:space="preserve"> and</w:t>
            </w:r>
            <w:r w:rsidR="00F80089" w:rsidRPr="00912B05">
              <w:rPr>
                <w:rFonts w:ascii="Arial" w:eastAsia="Arial" w:hAnsi="Arial" w:cs="Arial"/>
                <w:i/>
                <w:iCs/>
                <w:sz w:val="22"/>
                <w:szCs w:val="22"/>
              </w:rPr>
              <w:t xml:space="preserve"> raised in the UK</w:t>
            </w:r>
            <w:r w:rsidR="00EF73A8" w:rsidRPr="00912B05">
              <w:rPr>
                <w:rFonts w:ascii="Arial" w:eastAsia="Arial" w:hAnsi="Arial" w:cs="Arial"/>
                <w:i/>
                <w:iCs/>
                <w:sz w:val="22"/>
                <w:szCs w:val="22"/>
              </w:rPr>
              <w:t xml:space="preserve"> or EU</w:t>
            </w:r>
            <w:r w:rsidR="00F80089" w:rsidRPr="00912B05">
              <w:rPr>
                <w:rFonts w:ascii="Arial" w:eastAsia="Arial" w:hAnsi="Arial" w:cs="Arial"/>
                <w:i/>
                <w:iCs/>
                <w:sz w:val="22"/>
                <w:szCs w:val="22"/>
              </w:rPr>
              <w:t xml:space="preserve"> and all </w:t>
            </w:r>
            <w:r w:rsidR="00DB5D9D" w:rsidRPr="00912B05">
              <w:rPr>
                <w:rFonts w:ascii="Arial" w:eastAsia="Arial" w:hAnsi="Arial" w:cs="Arial"/>
                <w:i/>
                <w:sz w:val="22"/>
                <w:szCs w:val="22"/>
              </w:rPr>
              <w:t>d</w:t>
            </w:r>
            <w:r w:rsidR="009C4876" w:rsidRPr="00912B05">
              <w:rPr>
                <w:rFonts w:ascii="Arial" w:eastAsia="Arial" w:hAnsi="Arial" w:cs="Arial"/>
                <w:i/>
                <w:sz w:val="22"/>
                <w:szCs w:val="22"/>
              </w:rPr>
              <w:t>ai</w:t>
            </w:r>
            <w:r w:rsidR="00DB5D9D" w:rsidRPr="00912B05">
              <w:rPr>
                <w:rFonts w:ascii="Arial" w:eastAsia="Arial" w:hAnsi="Arial" w:cs="Arial"/>
                <w:i/>
                <w:sz w:val="22"/>
                <w:szCs w:val="22"/>
              </w:rPr>
              <w:t xml:space="preserve">ry, eggs and honey </w:t>
            </w:r>
            <w:r w:rsidR="001D1E59" w:rsidRPr="00912B05">
              <w:rPr>
                <w:rFonts w:ascii="Arial" w:eastAsia="Arial" w:hAnsi="Arial" w:cs="Arial"/>
                <w:i/>
                <w:sz w:val="22"/>
                <w:szCs w:val="22"/>
              </w:rPr>
              <w:t xml:space="preserve">used </w:t>
            </w:r>
            <w:r w:rsidR="00DB5D9D" w:rsidRPr="00912B05">
              <w:rPr>
                <w:rFonts w:ascii="Arial" w:eastAsia="Arial" w:hAnsi="Arial" w:cs="Arial"/>
                <w:i/>
                <w:sz w:val="22"/>
                <w:szCs w:val="22"/>
              </w:rPr>
              <w:t>must be</w:t>
            </w:r>
            <w:r w:rsidR="00F80089" w:rsidRPr="00912B05">
              <w:rPr>
                <w:rFonts w:ascii="Arial" w:eastAsia="Arial" w:hAnsi="Arial" w:cs="Arial"/>
                <w:i/>
                <w:iCs/>
                <w:sz w:val="22"/>
                <w:szCs w:val="22"/>
              </w:rPr>
              <w:t xml:space="preserve"> obtained from animals raised in the UK or EU.</w:t>
            </w:r>
          </w:p>
          <w:p w14:paraId="694670D0" w14:textId="4E62C489" w:rsidR="00C51CBE" w:rsidRPr="00912B05" w:rsidRDefault="00C51CBE" w:rsidP="00F80089">
            <w:pPr>
              <w:ind w:left="139"/>
              <w:rPr>
                <w:rFonts w:ascii="Arial" w:eastAsia="Arial" w:hAnsi="Arial" w:cs="Arial"/>
                <w:i/>
                <w:iCs/>
                <w:sz w:val="22"/>
                <w:szCs w:val="22"/>
              </w:rPr>
            </w:pPr>
          </w:p>
          <w:p w14:paraId="3E1AA7F7" w14:textId="6DEF8791" w:rsidR="00C51CBE" w:rsidRPr="00912B05" w:rsidRDefault="00C51CBE" w:rsidP="00F80089">
            <w:pPr>
              <w:ind w:left="139"/>
              <w:rPr>
                <w:rFonts w:ascii="Arial" w:eastAsia="Arial" w:hAnsi="Arial" w:cs="Arial"/>
                <w:i/>
                <w:iCs/>
                <w:sz w:val="22"/>
                <w:szCs w:val="22"/>
              </w:rPr>
            </w:pPr>
            <w:r w:rsidRPr="00912B05">
              <w:rPr>
                <w:rFonts w:ascii="Arial" w:eastAsia="Arial" w:hAnsi="Arial" w:cs="Arial"/>
                <w:i/>
                <w:iCs/>
                <w:sz w:val="22"/>
                <w:szCs w:val="22"/>
              </w:rPr>
              <w:t xml:space="preserve">The use of EU inputs is provided for through </w:t>
            </w:r>
            <w:hyperlink w:anchor="_Bilateral_Cumulation_(and" w:history="1">
              <w:r w:rsidRPr="00912B05">
                <w:rPr>
                  <w:rStyle w:val="Hyperlink"/>
                  <w:rFonts w:ascii="Arial" w:eastAsia="Arial" w:hAnsi="Arial" w:cs="Arial"/>
                  <w:i/>
                  <w:iCs/>
                  <w:color w:val="auto"/>
                  <w:sz w:val="22"/>
                  <w:szCs w:val="22"/>
                </w:rPr>
                <w:t>bilateral cumulation</w:t>
              </w:r>
            </w:hyperlink>
            <w:r w:rsidRPr="00912B05">
              <w:rPr>
                <w:rFonts w:ascii="Arial" w:eastAsia="Arial" w:hAnsi="Arial" w:cs="Arial"/>
                <w:i/>
                <w:iCs/>
                <w:sz w:val="22"/>
                <w:szCs w:val="22"/>
              </w:rPr>
              <w:t>.</w:t>
            </w:r>
          </w:p>
          <w:p w14:paraId="6D48218C" w14:textId="77777777" w:rsidR="00E36DD3" w:rsidRPr="00912B05" w:rsidRDefault="00E36DD3" w:rsidP="00F80089">
            <w:pPr>
              <w:ind w:left="139"/>
              <w:rPr>
                <w:rFonts w:ascii="Arial" w:eastAsia="Arial" w:hAnsi="Arial" w:cs="Arial"/>
                <w:i/>
                <w:iCs/>
                <w:sz w:val="22"/>
                <w:szCs w:val="22"/>
              </w:rPr>
            </w:pPr>
          </w:p>
          <w:p w14:paraId="1131F70B" w14:textId="7728481C" w:rsidR="00142DF4" w:rsidRPr="00912B05" w:rsidRDefault="006014F3" w:rsidP="00F80089">
            <w:pPr>
              <w:ind w:left="139"/>
              <w:rPr>
                <w:rFonts w:ascii="Arial" w:eastAsia="Arial" w:hAnsi="Arial" w:cs="Arial"/>
                <w:i/>
                <w:iCs/>
                <w:sz w:val="22"/>
                <w:szCs w:val="22"/>
              </w:rPr>
            </w:pPr>
            <w:r w:rsidRPr="00912B05">
              <w:rPr>
                <w:rFonts w:ascii="Arial" w:eastAsia="Arial" w:hAnsi="Arial" w:cs="Arial"/>
                <w:i/>
                <w:iCs/>
                <w:sz w:val="22"/>
                <w:szCs w:val="22"/>
              </w:rPr>
              <w:t xml:space="preserve">Additionally, there are </w:t>
            </w:r>
            <w:r w:rsidR="002314E5" w:rsidRPr="00912B05">
              <w:rPr>
                <w:rFonts w:ascii="Arial" w:eastAsia="Arial" w:hAnsi="Arial" w:cs="Arial"/>
                <w:i/>
                <w:iCs/>
                <w:sz w:val="22"/>
                <w:szCs w:val="22"/>
              </w:rPr>
              <w:t xml:space="preserve">weight restrictions on </w:t>
            </w:r>
            <w:r w:rsidR="00142DF4" w:rsidRPr="00912B05">
              <w:rPr>
                <w:rFonts w:ascii="Arial" w:eastAsia="Arial" w:hAnsi="Arial" w:cs="Arial"/>
                <w:i/>
                <w:iCs/>
                <w:sz w:val="22"/>
                <w:szCs w:val="22"/>
              </w:rPr>
              <w:t xml:space="preserve">cereals in chapter 10 </w:t>
            </w:r>
            <w:r w:rsidR="00413218" w:rsidRPr="00912B05">
              <w:rPr>
                <w:rFonts w:ascii="Arial" w:eastAsia="Arial" w:hAnsi="Arial" w:cs="Arial"/>
                <w:i/>
                <w:iCs/>
                <w:sz w:val="22"/>
                <w:szCs w:val="22"/>
              </w:rPr>
              <w:t>(</w:t>
            </w:r>
            <w:r w:rsidR="00142DF4" w:rsidRPr="00912B05">
              <w:rPr>
                <w:rFonts w:ascii="Arial" w:eastAsia="Arial" w:hAnsi="Arial" w:cs="Arial"/>
                <w:i/>
                <w:iCs/>
                <w:sz w:val="22"/>
                <w:szCs w:val="22"/>
              </w:rPr>
              <w:t xml:space="preserve">except for rice and </w:t>
            </w:r>
            <w:r w:rsidR="009E4909" w:rsidRPr="00912B05">
              <w:rPr>
                <w:rFonts w:ascii="Arial" w:eastAsia="Arial" w:hAnsi="Arial" w:cs="Arial"/>
                <w:i/>
                <w:iCs/>
                <w:sz w:val="22"/>
                <w:szCs w:val="22"/>
              </w:rPr>
              <w:t>maiz</w:t>
            </w:r>
            <w:r w:rsidR="00152976" w:rsidRPr="00912B05">
              <w:rPr>
                <w:rFonts w:ascii="Arial" w:eastAsia="Arial" w:hAnsi="Arial" w:cs="Arial"/>
                <w:i/>
                <w:iCs/>
                <w:sz w:val="22"/>
                <w:szCs w:val="22"/>
              </w:rPr>
              <w:t>e</w:t>
            </w:r>
            <w:r w:rsidR="009470C9">
              <w:rPr>
                <w:rFonts w:ascii="Arial" w:eastAsia="Arial" w:hAnsi="Arial" w:cs="Arial"/>
                <w:i/>
                <w:iCs/>
                <w:sz w:val="22"/>
                <w:szCs w:val="22"/>
              </w:rPr>
              <w:t xml:space="preserve"> where there are no restrictions</w:t>
            </w:r>
            <w:r w:rsidR="00413218" w:rsidRPr="00912B05">
              <w:rPr>
                <w:rFonts w:ascii="Arial" w:eastAsia="Arial" w:hAnsi="Arial" w:cs="Arial"/>
                <w:i/>
                <w:iCs/>
                <w:sz w:val="22"/>
                <w:szCs w:val="22"/>
              </w:rPr>
              <w:t>)</w:t>
            </w:r>
            <w:r w:rsidR="004467C2" w:rsidRPr="00912B05">
              <w:rPr>
                <w:rFonts w:ascii="Arial" w:eastAsia="Arial" w:hAnsi="Arial" w:cs="Arial"/>
                <w:i/>
                <w:iCs/>
                <w:sz w:val="22"/>
                <w:szCs w:val="22"/>
              </w:rPr>
              <w:t>, products of the milling industry</w:t>
            </w:r>
            <w:r w:rsidR="00CE2785" w:rsidRPr="00912B05">
              <w:rPr>
                <w:rFonts w:ascii="Arial" w:eastAsia="Arial" w:hAnsi="Arial" w:cs="Arial"/>
                <w:i/>
                <w:iCs/>
                <w:sz w:val="22"/>
                <w:szCs w:val="22"/>
              </w:rPr>
              <w:t>,</w:t>
            </w:r>
            <w:r w:rsidR="004467C2" w:rsidRPr="00912B05">
              <w:rPr>
                <w:rFonts w:ascii="Arial" w:eastAsia="Arial" w:hAnsi="Arial" w:cs="Arial"/>
                <w:i/>
                <w:iCs/>
                <w:sz w:val="22"/>
                <w:szCs w:val="22"/>
              </w:rPr>
              <w:t xml:space="preserve"> </w:t>
            </w:r>
            <w:r w:rsidR="00516FD1" w:rsidRPr="00912B05">
              <w:rPr>
                <w:rFonts w:ascii="Arial" w:eastAsia="Arial" w:hAnsi="Arial" w:cs="Arial"/>
                <w:i/>
                <w:iCs/>
                <w:sz w:val="22"/>
                <w:szCs w:val="22"/>
              </w:rPr>
              <w:t>starches and residues from within this chapter</w:t>
            </w:r>
            <w:r w:rsidR="00EF73A8" w:rsidRPr="00912B05">
              <w:rPr>
                <w:rFonts w:ascii="Arial" w:eastAsia="Arial" w:hAnsi="Arial" w:cs="Arial"/>
                <w:i/>
                <w:iCs/>
                <w:sz w:val="22"/>
                <w:szCs w:val="22"/>
              </w:rPr>
              <w:t>,</w:t>
            </w:r>
            <w:r w:rsidR="00401555" w:rsidRPr="00912B05">
              <w:rPr>
                <w:rFonts w:ascii="Arial" w:eastAsia="Arial" w:hAnsi="Arial" w:cs="Arial"/>
                <w:i/>
                <w:iCs/>
                <w:sz w:val="22"/>
                <w:szCs w:val="22"/>
              </w:rPr>
              <w:t xml:space="preserve"> and sugar</w:t>
            </w:r>
            <w:r w:rsidR="00516FD1" w:rsidRPr="00912B05">
              <w:rPr>
                <w:rFonts w:ascii="Arial" w:eastAsia="Arial" w:hAnsi="Arial" w:cs="Arial"/>
                <w:i/>
                <w:iCs/>
                <w:sz w:val="22"/>
                <w:szCs w:val="22"/>
              </w:rPr>
              <w:t>.</w:t>
            </w:r>
          </w:p>
          <w:p w14:paraId="3BEDA578" w14:textId="77777777" w:rsidR="00142DF4" w:rsidRPr="00912B05" w:rsidRDefault="00142DF4" w:rsidP="00F80089">
            <w:pPr>
              <w:ind w:left="139"/>
              <w:rPr>
                <w:rFonts w:ascii="Arial" w:eastAsia="Arial" w:hAnsi="Arial" w:cs="Arial"/>
                <w:i/>
                <w:iCs/>
                <w:sz w:val="22"/>
                <w:szCs w:val="22"/>
              </w:rPr>
            </w:pPr>
          </w:p>
          <w:p w14:paraId="2051224C" w14:textId="29642D47" w:rsidR="00E36DD3" w:rsidRPr="00912B05" w:rsidRDefault="00E36DD3" w:rsidP="00F80089">
            <w:pPr>
              <w:ind w:left="139"/>
              <w:rPr>
                <w:rFonts w:ascii="Arial" w:eastAsia="Arial" w:hAnsi="Arial" w:cs="Arial"/>
                <w:i/>
                <w:iCs/>
                <w:sz w:val="22"/>
                <w:szCs w:val="22"/>
              </w:rPr>
            </w:pPr>
          </w:p>
        </w:tc>
      </w:tr>
      <w:tr w:rsidR="00710BA8" w:rsidRPr="00912B05" w14:paraId="33F31757" w14:textId="5D48F1BD"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269"/>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F31755" w14:textId="4CE94942" w:rsidR="00BE316E" w:rsidRPr="00912B05" w:rsidRDefault="006B550E" w:rsidP="00BE316E">
            <w:pPr>
              <w:ind w:left="151"/>
              <w:rPr>
                <w:rFonts w:ascii="Arial" w:eastAsia="Arial" w:hAnsi="Arial" w:cs="Arial"/>
                <w:sz w:val="22"/>
                <w:szCs w:val="22"/>
              </w:rPr>
            </w:pPr>
            <w:hyperlink r:id="rId47">
              <w:r w:rsidR="00157440" w:rsidRPr="00912B05">
                <w:rPr>
                  <w:rStyle w:val="Hyperlink"/>
                  <w:rFonts w:ascii="Arial" w:hAnsi="Arial" w:cs="Arial"/>
                  <w:b/>
                  <w:bCs/>
                  <w:color w:val="auto"/>
                  <w:sz w:val="22"/>
                  <w:szCs w:val="22"/>
                </w:rPr>
                <w:t>Chapter</w:t>
              </w:r>
              <w:r w:rsidR="00BE316E" w:rsidRPr="00912B05">
                <w:rPr>
                  <w:rStyle w:val="Hyperlink"/>
                  <w:rFonts w:ascii="Arial" w:hAnsi="Arial" w:cs="Arial"/>
                  <w:b/>
                  <w:bCs/>
                  <w:color w:val="auto"/>
                  <w:sz w:val="22"/>
                  <w:szCs w:val="22"/>
                </w:rPr>
                <w:t xml:space="preserve"> 24</w:t>
              </w:r>
            </w:hyperlink>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F31756" w14:textId="674CE071" w:rsidR="00BE316E" w:rsidRPr="00912B05" w:rsidRDefault="00BE316E" w:rsidP="00BE316E">
            <w:pPr>
              <w:ind w:left="111"/>
              <w:rPr>
                <w:rFonts w:ascii="Arial" w:eastAsia="Arial" w:hAnsi="Arial" w:cs="Arial"/>
                <w:sz w:val="22"/>
                <w:szCs w:val="22"/>
              </w:rPr>
            </w:pPr>
            <w:r w:rsidRPr="00912B05">
              <w:rPr>
                <w:rFonts w:ascii="Arial" w:hAnsi="Arial" w:cs="Arial"/>
                <w:b/>
                <w:bCs/>
                <w:sz w:val="22"/>
                <w:szCs w:val="22"/>
              </w:rPr>
              <w:t>Tobacco and manufactured tobacco substitutes</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6EBD9F" w14:textId="77777777" w:rsidR="00BE316E" w:rsidRPr="00912B05" w:rsidRDefault="00BE316E" w:rsidP="00BE316E">
            <w:pPr>
              <w:rPr>
                <w:rFonts w:ascii="Arial" w:hAnsi="Arial" w:cs="Arial"/>
                <w:b/>
                <w:bCs/>
                <w:sz w:val="22"/>
                <w:szCs w:val="22"/>
              </w:rPr>
            </w:pPr>
          </w:p>
        </w:tc>
      </w:tr>
      <w:tr w:rsidR="00465A7E" w:rsidRPr="00912B05" w14:paraId="33F3175E" w14:textId="7D6D4E0E"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269"/>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58" w14:textId="1311F4D0" w:rsidR="00BE316E" w:rsidRPr="00912B05" w:rsidRDefault="00BE316E" w:rsidP="00BE316E">
            <w:pPr>
              <w:ind w:left="151" w:hanging="3"/>
              <w:rPr>
                <w:rFonts w:ascii="Arial" w:eastAsia="Arial" w:hAnsi="Arial" w:cs="Arial"/>
                <w:sz w:val="22"/>
                <w:szCs w:val="22"/>
              </w:rPr>
            </w:pPr>
            <w:r w:rsidRPr="00912B05">
              <w:rPr>
                <w:rFonts w:ascii="Arial" w:hAnsi="Arial" w:cs="Arial"/>
                <w:sz w:val="22"/>
                <w:szCs w:val="22"/>
              </w:rPr>
              <w:t>24</w:t>
            </w:r>
            <w:r w:rsidR="00672473" w:rsidRPr="00912B05">
              <w:rPr>
                <w:rFonts w:ascii="Arial" w:hAnsi="Arial" w:cs="Arial"/>
                <w:sz w:val="22"/>
                <w:szCs w:val="22"/>
              </w:rPr>
              <w:t>.</w:t>
            </w:r>
            <w:r w:rsidRPr="00912B05">
              <w:rPr>
                <w:rFonts w:ascii="Arial" w:hAnsi="Arial" w:cs="Arial"/>
                <w:sz w:val="22"/>
                <w:szCs w:val="22"/>
              </w:rPr>
              <w:t>01</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5D" w14:textId="7B857D9F" w:rsidR="00BE316E" w:rsidRPr="00912B05" w:rsidRDefault="00BE316E" w:rsidP="00BE316E">
            <w:pPr>
              <w:ind w:left="111" w:right="126" w:firstLine="6"/>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Production in which all materials of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24.01 are wholly obtained.</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8725C" w14:textId="6AFDB5D7" w:rsidR="00BE316E" w:rsidRPr="00912B05" w:rsidRDefault="00BE316E" w:rsidP="00BE316E">
            <w:pPr>
              <w:ind w:left="142" w:right="140"/>
              <w:rPr>
                <w:rFonts w:ascii="Arial" w:eastAsia="Arial" w:hAnsi="Arial" w:cs="Arial"/>
                <w:i/>
                <w:sz w:val="22"/>
                <w:szCs w:val="22"/>
              </w:rPr>
            </w:pPr>
            <w:r w:rsidRPr="00912B05">
              <w:rPr>
                <w:rFonts w:ascii="Arial" w:eastAsia="Arial" w:hAnsi="Arial" w:cs="Arial"/>
                <w:i/>
                <w:sz w:val="22"/>
                <w:szCs w:val="22"/>
              </w:rPr>
              <w:t>Unmanufactured tobacco and tobacco refuse must be grown and harvested in the UK.</w:t>
            </w:r>
          </w:p>
        </w:tc>
      </w:tr>
      <w:tr w:rsidR="00465A7E" w:rsidRPr="00912B05" w14:paraId="33F31761" w14:textId="0D281641"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180"/>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5F" w14:textId="32E99060" w:rsidR="00BE316E" w:rsidRPr="00912B05" w:rsidRDefault="00BE316E" w:rsidP="00BE316E">
            <w:pPr>
              <w:ind w:left="151" w:firstLine="3"/>
              <w:rPr>
                <w:rFonts w:ascii="Arial" w:eastAsia="Arial" w:hAnsi="Arial" w:cs="Arial"/>
                <w:b/>
                <w:sz w:val="22"/>
                <w:szCs w:val="22"/>
              </w:rPr>
            </w:pPr>
            <w:r w:rsidRPr="00912B05">
              <w:rPr>
                <w:rFonts w:ascii="Arial" w:hAnsi="Arial" w:cs="Arial"/>
                <w:sz w:val="22"/>
                <w:szCs w:val="22"/>
              </w:rPr>
              <w:t>2402</w:t>
            </w:r>
            <w:r w:rsidR="00672473" w:rsidRPr="00912B05">
              <w:rPr>
                <w:rFonts w:ascii="Arial" w:hAnsi="Arial" w:cs="Arial"/>
                <w:sz w:val="22"/>
                <w:szCs w:val="22"/>
              </w:rPr>
              <w:t>.</w:t>
            </w:r>
            <w:r w:rsidRPr="00912B05">
              <w:rPr>
                <w:rFonts w:ascii="Arial" w:hAnsi="Arial" w:cs="Arial"/>
                <w:sz w:val="22"/>
                <w:szCs w:val="22"/>
              </w:rPr>
              <w:t>10</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0" w14:textId="13B2165A" w:rsidR="00BE316E" w:rsidRPr="00912B05" w:rsidRDefault="00BE316E" w:rsidP="00786E8F">
            <w:pPr>
              <w:ind w:left="111" w:right="126"/>
              <w:textAlignment w:val="baseline"/>
              <w:rPr>
                <w:rFonts w:ascii="Arial" w:eastAsia="Times New Roman" w:hAnsi="Arial" w:cs="Arial"/>
                <w:sz w:val="22"/>
                <w:szCs w:val="22"/>
                <w:lang w:eastAsia="en-GB"/>
              </w:rPr>
            </w:pPr>
            <w:r w:rsidRPr="00912B05">
              <w:rPr>
                <w:rFonts w:ascii="Arial" w:eastAsia="Times New Roman" w:hAnsi="Arial" w:cs="Arial"/>
                <w:sz w:val="22"/>
                <w:szCs w:val="22"/>
                <w:lang w:eastAsia="en-GB"/>
              </w:rPr>
              <w:t xml:space="preserve">Production from non-originating materials of any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provided that the weight of non-originating materials of </w:t>
            </w:r>
            <w:r w:rsidR="00786E8F"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24.01 used does not exceed 30% of </w:t>
            </w:r>
            <w:r w:rsidRPr="00912B05">
              <w:rPr>
                <w:rFonts w:ascii="Arial" w:eastAsia="Times New Roman" w:hAnsi="Arial" w:cs="Arial"/>
                <w:sz w:val="22"/>
                <w:szCs w:val="22"/>
                <w:lang w:eastAsia="en-GB"/>
              </w:rPr>
              <w:lastRenderedPageBreak/>
              <w:t xml:space="preserve">the weight of materials of </w:t>
            </w:r>
            <w:r w:rsidR="00157440" w:rsidRPr="00912B05">
              <w:rPr>
                <w:rFonts w:ascii="Arial" w:eastAsia="Times New Roman" w:hAnsi="Arial" w:cs="Arial"/>
                <w:sz w:val="22"/>
                <w:szCs w:val="22"/>
                <w:lang w:eastAsia="en-GB"/>
              </w:rPr>
              <w:t>Chapter</w:t>
            </w:r>
            <w:r w:rsidRPr="00912B05">
              <w:rPr>
                <w:rFonts w:ascii="Arial" w:eastAsia="Times New Roman" w:hAnsi="Arial" w:cs="Arial"/>
                <w:sz w:val="22"/>
                <w:szCs w:val="22"/>
                <w:lang w:eastAsia="en-GB"/>
              </w:rPr>
              <w:t xml:space="preserve"> 24 used. </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5A3E1" w14:textId="25D5FE16" w:rsidR="00E46269" w:rsidRPr="00912B05" w:rsidRDefault="00E46269" w:rsidP="00BE316E">
            <w:pPr>
              <w:ind w:left="142" w:right="140"/>
              <w:rPr>
                <w:rFonts w:ascii="Arial" w:eastAsia="Arial" w:hAnsi="Arial" w:cs="Arial"/>
                <w:i/>
                <w:sz w:val="22"/>
                <w:szCs w:val="22"/>
              </w:rPr>
            </w:pPr>
            <w:r w:rsidRPr="00912B05">
              <w:rPr>
                <w:rFonts w:ascii="Arial" w:eastAsia="Arial" w:hAnsi="Arial" w:cs="Arial"/>
                <w:i/>
                <w:sz w:val="22"/>
                <w:szCs w:val="22"/>
              </w:rPr>
              <w:lastRenderedPageBreak/>
              <w:t>Any imported material</w:t>
            </w:r>
            <w:r w:rsidR="00391C06" w:rsidRPr="00912B05">
              <w:rPr>
                <w:rFonts w:ascii="Arial" w:eastAsia="Arial" w:hAnsi="Arial" w:cs="Arial"/>
                <w:i/>
                <w:sz w:val="22"/>
                <w:szCs w:val="22"/>
              </w:rPr>
              <w:t xml:space="preserve"> can</w:t>
            </w:r>
            <w:r w:rsidRPr="00912B05">
              <w:rPr>
                <w:rFonts w:ascii="Arial" w:eastAsia="Arial" w:hAnsi="Arial" w:cs="Arial"/>
                <w:i/>
                <w:sz w:val="22"/>
                <w:szCs w:val="22"/>
              </w:rPr>
              <w:t xml:space="preserve"> be used, provided that it is further processed in the UK (see </w:t>
            </w:r>
            <w:hyperlink w:anchor="_Insufficient_Processing" w:history="1">
              <w:r w:rsidRPr="00912B05">
                <w:rPr>
                  <w:rStyle w:val="Hyperlink"/>
                  <w:rFonts w:ascii="Arial" w:eastAsia="Arial" w:hAnsi="Arial" w:cs="Arial"/>
                  <w:i/>
                  <w:color w:val="auto"/>
                  <w:sz w:val="22"/>
                  <w:szCs w:val="22"/>
                </w:rPr>
                <w:t>Insufficient Processing</w:t>
              </w:r>
            </w:hyperlink>
            <w:r w:rsidRPr="00912B05">
              <w:rPr>
                <w:rFonts w:ascii="Arial" w:eastAsia="Arial" w:hAnsi="Arial" w:cs="Arial"/>
                <w:i/>
                <w:sz w:val="22"/>
                <w:szCs w:val="22"/>
              </w:rPr>
              <w:t>).</w:t>
            </w:r>
          </w:p>
          <w:p w14:paraId="3F5C4CA8" w14:textId="77777777" w:rsidR="00BE316E" w:rsidRPr="00912B05" w:rsidRDefault="00BE316E" w:rsidP="00BE316E">
            <w:pPr>
              <w:ind w:left="142" w:right="140"/>
              <w:rPr>
                <w:rFonts w:ascii="Arial" w:eastAsia="Arial" w:hAnsi="Arial" w:cs="Arial"/>
                <w:i/>
                <w:sz w:val="22"/>
                <w:szCs w:val="22"/>
              </w:rPr>
            </w:pPr>
          </w:p>
          <w:p w14:paraId="55EA857E" w14:textId="449B2D1E" w:rsidR="00BE316E" w:rsidRPr="00912B05" w:rsidRDefault="00BE316E" w:rsidP="00BE316E">
            <w:pPr>
              <w:ind w:left="142" w:right="140"/>
              <w:rPr>
                <w:rFonts w:ascii="Arial" w:eastAsia="Arial" w:hAnsi="Arial" w:cs="Arial"/>
                <w:i/>
                <w:sz w:val="22"/>
                <w:szCs w:val="22"/>
              </w:rPr>
            </w:pPr>
            <w:r w:rsidRPr="00912B05">
              <w:rPr>
                <w:rFonts w:ascii="Arial" w:eastAsia="Arial" w:hAnsi="Arial" w:cs="Arial"/>
                <w:i/>
                <w:sz w:val="22"/>
                <w:szCs w:val="22"/>
              </w:rPr>
              <w:t>There are, however, weight limits on the use of imported unmanufactured tobacco and tobacco refuse.</w:t>
            </w:r>
          </w:p>
        </w:tc>
      </w:tr>
      <w:tr w:rsidR="00465A7E" w:rsidRPr="00912B05" w14:paraId="33F31764" w14:textId="2110105C"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340"/>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2" w14:textId="45549149" w:rsidR="00BE316E" w:rsidRPr="00912B05" w:rsidRDefault="00BE316E" w:rsidP="00BE316E">
            <w:pPr>
              <w:ind w:left="151" w:firstLine="3"/>
              <w:rPr>
                <w:rFonts w:ascii="Arial" w:eastAsia="Arial" w:hAnsi="Arial" w:cs="Arial"/>
                <w:sz w:val="22"/>
                <w:szCs w:val="22"/>
              </w:rPr>
            </w:pPr>
            <w:r w:rsidRPr="00912B05">
              <w:rPr>
                <w:rFonts w:ascii="Arial" w:hAnsi="Arial" w:cs="Arial"/>
                <w:sz w:val="22"/>
                <w:szCs w:val="22"/>
              </w:rPr>
              <w:t>2402</w:t>
            </w:r>
            <w:r w:rsidR="00672473" w:rsidRPr="00912B05">
              <w:rPr>
                <w:rFonts w:ascii="Arial" w:hAnsi="Arial" w:cs="Arial"/>
                <w:sz w:val="22"/>
                <w:szCs w:val="22"/>
              </w:rPr>
              <w:t>.</w:t>
            </w:r>
            <w:r w:rsidRPr="00912B05">
              <w:rPr>
                <w:rFonts w:ascii="Arial" w:hAnsi="Arial" w:cs="Arial"/>
                <w:sz w:val="22"/>
                <w:szCs w:val="22"/>
              </w:rPr>
              <w:t>20</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3" w14:textId="2750D214" w:rsidR="00BE316E" w:rsidRPr="00912B05" w:rsidRDefault="00BE316E" w:rsidP="00BE316E">
            <w:pPr>
              <w:ind w:left="111" w:right="126"/>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Production from non-originating materials of any </w:t>
            </w:r>
            <w:r w:rsidR="009D7912"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except that of the product and of smoking tobacco of </w:t>
            </w:r>
            <w:r w:rsidR="009D7912" w:rsidRPr="00912B05">
              <w:rPr>
                <w:rFonts w:ascii="Arial" w:eastAsia="Times New Roman" w:hAnsi="Arial" w:cs="Arial"/>
                <w:sz w:val="22"/>
                <w:szCs w:val="22"/>
                <w:lang w:eastAsia="en-GB"/>
              </w:rPr>
              <w:t>s</w:t>
            </w:r>
            <w:r w:rsidR="00157440" w:rsidRPr="00912B05">
              <w:rPr>
                <w:rFonts w:ascii="Arial" w:eastAsia="Times New Roman" w:hAnsi="Arial" w:cs="Arial"/>
                <w:sz w:val="22"/>
                <w:szCs w:val="22"/>
                <w:lang w:eastAsia="en-GB"/>
              </w:rPr>
              <w:t>ubheading</w:t>
            </w:r>
            <w:r w:rsidRPr="00912B05">
              <w:rPr>
                <w:rFonts w:ascii="Arial" w:eastAsia="Times New Roman" w:hAnsi="Arial" w:cs="Arial"/>
                <w:sz w:val="22"/>
                <w:szCs w:val="22"/>
                <w:lang w:eastAsia="en-GB"/>
              </w:rPr>
              <w:t xml:space="preserve"> 2403.19, and in which at least 10% by weight of all materials of </w:t>
            </w:r>
            <w:r w:rsidR="009D7912"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24.01 used is wholly obtained. </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C8EC5D" w14:textId="6601C12B" w:rsidR="00BE316E" w:rsidRPr="00912B05" w:rsidRDefault="00391C06" w:rsidP="00BE316E">
            <w:pPr>
              <w:ind w:left="142" w:right="140"/>
              <w:rPr>
                <w:rFonts w:ascii="Arial" w:eastAsia="Arial" w:hAnsi="Arial" w:cs="Arial"/>
                <w:i/>
                <w:sz w:val="22"/>
                <w:szCs w:val="22"/>
              </w:rPr>
            </w:pPr>
            <w:r w:rsidRPr="00912B05">
              <w:rPr>
                <w:rFonts w:ascii="Arial" w:eastAsia="Arial" w:hAnsi="Arial" w:cs="Arial"/>
                <w:i/>
                <w:sz w:val="22"/>
                <w:szCs w:val="22"/>
              </w:rPr>
              <w:t xml:space="preserve">Any imported material can be used, provided that it is further processed in the UK (see </w:t>
            </w:r>
            <w:hyperlink w:anchor="_Insufficient_Processing" w:history="1">
              <w:r w:rsidRPr="00912B05">
                <w:rPr>
                  <w:rStyle w:val="Hyperlink"/>
                  <w:rFonts w:ascii="Arial" w:eastAsia="Arial" w:hAnsi="Arial" w:cs="Arial"/>
                  <w:i/>
                  <w:color w:val="auto"/>
                  <w:sz w:val="22"/>
                  <w:szCs w:val="22"/>
                </w:rPr>
                <w:t>Insufficient Processing</w:t>
              </w:r>
            </w:hyperlink>
            <w:r w:rsidRPr="00912B05">
              <w:rPr>
                <w:rFonts w:ascii="Arial" w:eastAsia="Arial" w:hAnsi="Arial" w:cs="Arial"/>
                <w:i/>
                <w:sz w:val="22"/>
                <w:szCs w:val="22"/>
              </w:rPr>
              <w:t>).</w:t>
            </w:r>
          </w:p>
          <w:p w14:paraId="544879EB" w14:textId="77777777" w:rsidR="00391C06" w:rsidRPr="00912B05" w:rsidRDefault="00391C06" w:rsidP="00BE316E">
            <w:pPr>
              <w:ind w:left="142" w:right="140"/>
              <w:rPr>
                <w:rFonts w:ascii="Arial" w:eastAsia="Arial" w:hAnsi="Arial" w:cs="Arial"/>
                <w:i/>
                <w:sz w:val="22"/>
                <w:szCs w:val="22"/>
              </w:rPr>
            </w:pPr>
          </w:p>
          <w:p w14:paraId="13B9D645" w14:textId="4ACB5346" w:rsidR="00BE316E" w:rsidRPr="00912B05" w:rsidRDefault="00BE316E" w:rsidP="00BE316E">
            <w:pPr>
              <w:ind w:left="173" w:right="140"/>
              <w:rPr>
                <w:rFonts w:ascii="Arial" w:eastAsia="Arial" w:hAnsi="Arial" w:cs="Arial"/>
                <w:i/>
                <w:sz w:val="22"/>
                <w:szCs w:val="22"/>
              </w:rPr>
            </w:pPr>
            <w:r w:rsidRPr="00912B05">
              <w:rPr>
                <w:rFonts w:ascii="Arial" w:eastAsia="Arial" w:hAnsi="Arial" w:cs="Arial"/>
                <w:i/>
                <w:sz w:val="22"/>
                <w:szCs w:val="22"/>
              </w:rPr>
              <w:t>However, non-originating cigars, cheroots, cigarillos and cigarettes of tobacco or tobacco substitutes and other smoking tobacco except water-pipe tobacco cannot be used to produce the product.</w:t>
            </w:r>
          </w:p>
          <w:p w14:paraId="62F08E5B" w14:textId="77777777" w:rsidR="00BE316E" w:rsidRPr="00912B05" w:rsidRDefault="00BE316E" w:rsidP="00BE316E">
            <w:pPr>
              <w:ind w:left="142" w:right="140"/>
              <w:rPr>
                <w:rFonts w:ascii="Arial" w:eastAsia="Arial" w:hAnsi="Arial" w:cs="Arial"/>
                <w:i/>
                <w:color w:val="FF0000"/>
                <w:sz w:val="22"/>
                <w:szCs w:val="22"/>
              </w:rPr>
            </w:pPr>
          </w:p>
          <w:p w14:paraId="00506E3F" w14:textId="29B93058" w:rsidR="00BE316E" w:rsidRPr="00912B05" w:rsidRDefault="00BE316E" w:rsidP="00BE316E">
            <w:pPr>
              <w:ind w:left="142" w:right="140"/>
              <w:rPr>
                <w:rFonts w:ascii="Arial" w:eastAsia="Arial" w:hAnsi="Arial" w:cs="Arial"/>
                <w:color w:val="FF0000"/>
                <w:sz w:val="22"/>
                <w:szCs w:val="22"/>
              </w:rPr>
            </w:pPr>
            <w:r w:rsidRPr="00912B05">
              <w:rPr>
                <w:rFonts w:ascii="Arial" w:eastAsia="Arial" w:hAnsi="Arial" w:cs="Arial"/>
                <w:i/>
                <w:sz w:val="22"/>
                <w:szCs w:val="22"/>
              </w:rPr>
              <w:t>Additionally, at least 10% by weight of imported unmanufactured tobacco and tobacco refuse</w:t>
            </w:r>
            <w:r w:rsidR="00CE5A5E" w:rsidRPr="00912B05">
              <w:rPr>
                <w:rFonts w:ascii="Arial" w:eastAsia="Arial" w:hAnsi="Arial" w:cs="Arial"/>
                <w:i/>
                <w:sz w:val="22"/>
                <w:szCs w:val="22"/>
              </w:rPr>
              <w:t xml:space="preserve"> used</w:t>
            </w:r>
            <w:r w:rsidRPr="00912B05">
              <w:rPr>
                <w:rFonts w:ascii="Arial" w:eastAsia="Arial" w:hAnsi="Arial" w:cs="Arial"/>
                <w:i/>
                <w:sz w:val="22"/>
                <w:szCs w:val="22"/>
              </w:rPr>
              <w:t xml:space="preserve"> must be grown and harvested in the UK.</w:t>
            </w:r>
          </w:p>
        </w:tc>
      </w:tr>
      <w:tr w:rsidR="00465A7E" w:rsidRPr="00912B05" w14:paraId="33F31767" w14:textId="28A20BAE"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281"/>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5" w14:textId="1C2C1F46" w:rsidR="00BE316E" w:rsidRPr="00912B05" w:rsidRDefault="00BE316E" w:rsidP="00BE316E">
            <w:pPr>
              <w:ind w:left="151"/>
              <w:rPr>
                <w:rFonts w:ascii="Arial" w:eastAsia="Arial" w:hAnsi="Arial" w:cs="Arial"/>
                <w:b/>
                <w:sz w:val="22"/>
                <w:szCs w:val="22"/>
              </w:rPr>
            </w:pPr>
            <w:r w:rsidRPr="00912B05">
              <w:rPr>
                <w:rFonts w:ascii="Arial" w:hAnsi="Arial" w:cs="Arial"/>
                <w:sz w:val="22"/>
                <w:szCs w:val="22"/>
              </w:rPr>
              <w:t>2402</w:t>
            </w:r>
            <w:r w:rsidR="00A86485" w:rsidRPr="00912B05">
              <w:rPr>
                <w:rFonts w:ascii="Arial" w:hAnsi="Arial" w:cs="Arial"/>
                <w:sz w:val="22"/>
                <w:szCs w:val="22"/>
              </w:rPr>
              <w:t>.</w:t>
            </w:r>
            <w:r w:rsidRPr="00912B05">
              <w:rPr>
                <w:rFonts w:ascii="Arial" w:hAnsi="Arial" w:cs="Arial"/>
                <w:sz w:val="22"/>
                <w:szCs w:val="22"/>
              </w:rPr>
              <w:t>90</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6" w14:textId="53E037F0" w:rsidR="00BE316E" w:rsidRPr="00912B05" w:rsidRDefault="00BE316E" w:rsidP="00BE316E">
            <w:pPr>
              <w:ind w:left="111" w:right="126"/>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Production from non-originating materials of any </w:t>
            </w:r>
            <w:r w:rsidR="004820D9"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provided that the weight of non-originating materials of </w:t>
            </w:r>
            <w:r w:rsidR="004820D9"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24.01 used does not exceed 30% of the weight of materials of </w:t>
            </w:r>
            <w:r w:rsidR="00157440" w:rsidRPr="00912B05">
              <w:rPr>
                <w:rFonts w:ascii="Arial" w:eastAsia="Times New Roman" w:hAnsi="Arial" w:cs="Arial"/>
                <w:sz w:val="22"/>
                <w:szCs w:val="22"/>
                <w:lang w:eastAsia="en-GB"/>
              </w:rPr>
              <w:t>Chapter</w:t>
            </w:r>
            <w:r w:rsidRPr="00912B05">
              <w:rPr>
                <w:rFonts w:ascii="Arial" w:eastAsia="Times New Roman" w:hAnsi="Arial" w:cs="Arial"/>
                <w:sz w:val="22"/>
                <w:szCs w:val="22"/>
                <w:lang w:eastAsia="en-GB"/>
              </w:rPr>
              <w:t xml:space="preserve"> 24 used. </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A956C" w14:textId="77777777" w:rsidR="00497257" w:rsidRPr="00912B05" w:rsidRDefault="00497257" w:rsidP="00497257">
            <w:pPr>
              <w:ind w:left="142" w:right="140"/>
              <w:rPr>
                <w:rFonts w:ascii="Arial" w:eastAsia="Arial" w:hAnsi="Arial" w:cs="Arial"/>
                <w:i/>
                <w:sz w:val="22"/>
                <w:szCs w:val="22"/>
              </w:rPr>
            </w:pPr>
            <w:r w:rsidRPr="00912B05">
              <w:rPr>
                <w:rFonts w:ascii="Arial" w:eastAsia="Arial" w:hAnsi="Arial" w:cs="Arial"/>
                <w:i/>
                <w:sz w:val="22"/>
                <w:szCs w:val="22"/>
              </w:rPr>
              <w:t xml:space="preserve">Any imported material can be used, provided that it is further processed in the UK (see </w:t>
            </w:r>
            <w:hyperlink w:anchor="_Insufficient_Processing" w:history="1">
              <w:r w:rsidRPr="00912B05">
                <w:rPr>
                  <w:rStyle w:val="Hyperlink"/>
                  <w:rFonts w:ascii="Arial" w:eastAsia="Arial" w:hAnsi="Arial" w:cs="Arial"/>
                  <w:i/>
                  <w:color w:val="auto"/>
                  <w:sz w:val="22"/>
                  <w:szCs w:val="22"/>
                </w:rPr>
                <w:t>Insufficient Processing</w:t>
              </w:r>
            </w:hyperlink>
            <w:r w:rsidRPr="00912B05">
              <w:rPr>
                <w:rFonts w:ascii="Arial" w:eastAsia="Arial" w:hAnsi="Arial" w:cs="Arial"/>
                <w:i/>
                <w:sz w:val="22"/>
                <w:szCs w:val="22"/>
              </w:rPr>
              <w:t>).</w:t>
            </w:r>
          </w:p>
          <w:p w14:paraId="69BE9571" w14:textId="77777777" w:rsidR="00BE316E" w:rsidRPr="00912B05" w:rsidRDefault="00BE316E" w:rsidP="00BE316E">
            <w:pPr>
              <w:ind w:left="142" w:right="140"/>
              <w:rPr>
                <w:rFonts w:ascii="Arial" w:eastAsia="Arial" w:hAnsi="Arial" w:cs="Arial"/>
                <w:sz w:val="22"/>
                <w:szCs w:val="22"/>
              </w:rPr>
            </w:pPr>
          </w:p>
          <w:p w14:paraId="6BA6CCCE" w14:textId="71707784" w:rsidR="00BE316E" w:rsidRPr="00912B05" w:rsidRDefault="00BE316E" w:rsidP="00BE316E">
            <w:pPr>
              <w:ind w:left="142" w:right="140"/>
              <w:rPr>
                <w:rFonts w:ascii="Arial" w:eastAsia="Arial" w:hAnsi="Arial" w:cs="Arial"/>
                <w:sz w:val="22"/>
                <w:szCs w:val="22"/>
              </w:rPr>
            </w:pPr>
            <w:r w:rsidRPr="00912B05">
              <w:rPr>
                <w:rFonts w:ascii="Arial" w:eastAsia="Arial" w:hAnsi="Arial" w:cs="Arial"/>
                <w:i/>
                <w:sz w:val="22"/>
                <w:szCs w:val="22"/>
              </w:rPr>
              <w:t>There are, however, weight limits on the use of imported unmanufactured tobacco and tobacco refuse.</w:t>
            </w:r>
          </w:p>
        </w:tc>
      </w:tr>
      <w:tr w:rsidR="00465A7E" w:rsidRPr="00912B05" w14:paraId="33F3176E" w14:textId="790BE4B5" w:rsidTr="00ED590C">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1065"/>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8" w14:textId="63B87973" w:rsidR="00BE316E" w:rsidRPr="00912B05" w:rsidRDefault="00BE316E" w:rsidP="00BE316E">
            <w:pPr>
              <w:ind w:left="151" w:firstLine="3"/>
              <w:rPr>
                <w:rFonts w:ascii="Arial" w:eastAsia="Arial" w:hAnsi="Arial" w:cs="Arial"/>
                <w:sz w:val="22"/>
                <w:szCs w:val="22"/>
              </w:rPr>
            </w:pPr>
            <w:r w:rsidRPr="00912B05">
              <w:rPr>
                <w:rFonts w:ascii="Arial" w:hAnsi="Arial" w:cs="Arial"/>
                <w:sz w:val="22"/>
                <w:szCs w:val="22"/>
              </w:rPr>
              <w:t>24</w:t>
            </w:r>
            <w:r w:rsidR="00A86485" w:rsidRPr="00912B05">
              <w:rPr>
                <w:rFonts w:ascii="Arial" w:hAnsi="Arial" w:cs="Arial"/>
                <w:sz w:val="22"/>
                <w:szCs w:val="22"/>
              </w:rPr>
              <w:t>.</w:t>
            </w:r>
            <w:r w:rsidRPr="00912B05">
              <w:rPr>
                <w:rFonts w:ascii="Arial" w:hAnsi="Arial" w:cs="Arial"/>
                <w:sz w:val="22"/>
                <w:szCs w:val="22"/>
              </w:rPr>
              <w:t>03</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3176D" w14:textId="288FAD8B" w:rsidR="00BE316E" w:rsidRPr="00912B05" w:rsidRDefault="00BE316E" w:rsidP="00BE316E">
            <w:pPr>
              <w:ind w:left="111" w:right="126" w:firstLine="6"/>
              <w:textAlignment w:val="baseline"/>
              <w:rPr>
                <w:rFonts w:ascii="Arial" w:eastAsia="Times New Roman" w:hAnsi="Arial" w:cs="Arial"/>
                <w:sz w:val="18"/>
                <w:szCs w:val="18"/>
                <w:lang w:eastAsia="en-GB"/>
              </w:rPr>
            </w:pPr>
            <w:r w:rsidRPr="00912B05">
              <w:rPr>
                <w:rFonts w:ascii="Arial" w:eastAsia="Times New Roman" w:hAnsi="Arial" w:cs="Arial"/>
                <w:sz w:val="22"/>
                <w:szCs w:val="22"/>
                <w:lang w:eastAsia="en-GB"/>
              </w:rPr>
              <w:t xml:space="preserve">CTH, in which at least 10% by weight of all materials of </w:t>
            </w:r>
            <w:r w:rsidR="004820D9" w:rsidRPr="00912B05">
              <w:rPr>
                <w:rFonts w:ascii="Arial" w:eastAsia="Times New Roman" w:hAnsi="Arial" w:cs="Arial"/>
                <w:sz w:val="22"/>
                <w:szCs w:val="22"/>
                <w:lang w:eastAsia="en-GB"/>
              </w:rPr>
              <w:t>h</w:t>
            </w:r>
            <w:r w:rsidR="00157440" w:rsidRPr="00912B05">
              <w:rPr>
                <w:rFonts w:ascii="Arial" w:eastAsia="Times New Roman" w:hAnsi="Arial" w:cs="Arial"/>
                <w:sz w:val="22"/>
                <w:szCs w:val="22"/>
                <w:lang w:eastAsia="en-GB"/>
              </w:rPr>
              <w:t>eading</w:t>
            </w:r>
            <w:r w:rsidRPr="00912B05">
              <w:rPr>
                <w:rFonts w:ascii="Arial" w:eastAsia="Times New Roman" w:hAnsi="Arial" w:cs="Arial"/>
                <w:sz w:val="22"/>
                <w:szCs w:val="22"/>
                <w:lang w:eastAsia="en-GB"/>
              </w:rPr>
              <w:t xml:space="preserve"> 24.01 used is wholly obtained. </w:t>
            </w:r>
          </w:p>
        </w:tc>
        <w:tc>
          <w:tcPr>
            <w:tcW w:w="6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ECF40" w14:textId="7198639B" w:rsidR="00BE316E" w:rsidRPr="00912B05" w:rsidRDefault="00BE316E" w:rsidP="00BE316E">
            <w:pPr>
              <w:ind w:left="142"/>
              <w:rPr>
                <w:rFonts w:ascii="Arial" w:eastAsia="Arial" w:hAnsi="Arial" w:cs="Arial"/>
                <w:i/>
                <w:sz w:val="22"/>
                <w:szCs w:val="22"/>
              </w:rPr>
            </w:pPr>
            <w:r w:rsidRPr="00912B05">
              <w:rPr>
                <w:rFonts w:ascii="Arial" w:eastAsia="Arial" w:hAnsi="Arial" w:cs="Arial"/>
                <w:i/>
                <w:sz w:val="22"/>
                <w:szCs w:val="22"/>
              </w:rPr>
              <w:t xml:space="preserve">Any ingredient that comes from a different </w:t>
            </w:r>
            <w:r w:rsidR="004820D9" w:rsidRPr="00912B05">
              <w:rPr>
                <w:rFonts w:ascii="Arial" w:eastAsia="Arial" w:hAnsi="Arial" w:cs="Arial"/>
                <w:i/>
                <w:sz w:val="22"/>
                <w:szCs w:val="22"/>
              </w:rPr>
              <w:t>h</w:t>
            </w:r>
            <w:r w:rsidR="00157440" w:rsidRPr="00912B05">
              <w:rPr>
                <w:rFonts w:ascii="Arial" w:eastAsia="Arial" w:hAnsi="Arial" w:cs="Arial"/>
                <w:i/>
                <w:sz w:val="22"/>
                <w:szCs w:val="22"/>
              </w:rPr>
              <w:t>eading</w:t>
            </w:r>
            <w:r w:rsidRPr="00912B05">
              <w:rPr>
                <w:rFonts w:ascii="Arial" w:eastAsia="Arial" w:hAnsi="Arial" w:cs="Arial"/>
                <w:i/>
                <w:sz w:val="22"/>
                <w:szCs w:val="22"/>
              </w:rPr>
              <w:t xml:space="preserve"> can be imported and used in the product.</w:t>
            </w:r>
          </w:p>
          <w:p w14:paraId="2C89A79F" w14:textId="37F05C33" w:rsidR="00BE316E" w:rsidRPr="00912B05" w:rsidRDefault="00BE316E" w:rsidP="00BE316E">
            <w:pPr>
              <w:ind w:left="142"/>
              <w:rPr>
                <w:rFonts w:ascii="Arial" w:eastAsia="Arial" w:hAnsi="Arial" w:cs="Arial"/>
                <w:i/>
                <w:sz w:val="22"/>
                <w:szCs w:val="22"/>
              </w:rPr>
            </w:pPr>
          </w:p>
          <w:p w14:paraId="5851E6EB" w14:textId="469822D2" w:rsidR="00BE316E" w:rsidRPr="00912B05" w:rsidRDefault="00BE316E" w:rsidP="00BE316E">
            <w:pPr>
              <w:ind w:left="142"/>
              <w:rPr>
                <w:rFonts w:ascii="Arial" w:eastAsia="Arial" w:hAnsi="Arial" w:cs="Arial"/>
                <w:i/>
                <w:sz w:val="22"/>
                <w:szCs w:val="22"/>
              </w:rPr>
            </w:pPr>
            <w:r w:rsidRPr="00912B05">
              <w:rPr>
                <w:rFonts w:ascii="Arial" w:eastAsia="Arial" w:hAnsi="Arial" w:cs="Arial"/>
                <w:i/>
                <w:sz w:val="22"/>
                <w:szCs w:val="22"/>
              </w:rPr>
              <w:t>However, at least 10% by weight of imported unmanufactured tobacco and tobacco refuse</w:t>
            </w:r>
            <w:r w:rsidR="00CE5A5E" w:rsidRPr="00912B05">
              <w:rPr>
                <w:rFonts w:ascii="Arial" w:eastAsia="Arial" w:hAnsi="Arial" w:cs="Arial"/>
                <w:i/>
                <w:sz w:val="22"/>
                <w:szCs w:val="22"/>
              </w:rPr>
              <w:t xml:space="preserve"> used</w:t>
            </w:r>
            <w:r w:rsidRPr="00912B05">
              <w:rPr>
                <w:rFonts w:ascii="Arial" w:eastAsia="Arial" w:hAnsi="Arial" w:cs="Arial"/>
                <w:i/>
                <w:sz w:val="22"/>
                <w:szCs w:val="22"/>
              </w:rPr>
              <w:t xml:space="preserve"> must be grown and harvested in the UK.</w:t>
            </w:r>
          </w:p>
        </w:tc>
      </w:tr>
    </w:tbl>
    <w:p w14:paraId="4CEA2168" w14:textId="77777777" w:rsidR="007A7084" w:rsidRPr="00912B05" w:rsidRDefault="007A7084" w:rsidP="00756966">
      <w:pPr>
        <w:pStyle w:val="Heading1"/>
        <w:sectPr w:rsidR="007A7084" w:rsidRPr="00912B05" w:rsidSect="00710B15">
          <w:headerReference w:type="default" r:id="rId48"/>
          <w:pgSz w:w="11906" w:h="16838"/>
          <w:pgMar w:top="1440" w:right="1440" w:bottom="1440" w:left="1440" w:header="708" w:footer="708" w:gutter="0"/>
          <w:cols w:space="720"/>
        </w:sectPr>
      </w:pPr>
    </w:p>
    <w:p w14:paraId="18CE0362" w14:textId="24722DAC" w:rsidR="0040073C" w:rsidRPr="00912B05" w:rsidRDefault="005F1823" w:rsidP="00756966">
      <w:pPr>
        <w:pStyle w:val="Heading1"/>
      </w:pPr>
      <w:bookmarkStart w:id="49" w:name="_7._Key_Definitions"/>
      <w:bookmarkStart w:id="50" w:name="_8._Key_Definitions"/>
      <w:bookmarkStart w:id="51" w:name="_Toc59548479"/>
      <w:bookmarkEnd w:id="49"/>
      <w:bookmarkEnd w:id="50"/>
      <w:r>
        <w:lastRenderedPageBreak/>
        <w:t>7</w:t>
      </w:r>
      <w:r w:rsidR="00B36CB1" w:rsidRPr="00912B05">
        <w:t xml:space="preserve">. </w:t>
      </w:r>
      <w:r w:rsidR="00756966" w:rsidRPr="00912B05">
        <w:t xml:space="preserve">Key </w:t>
      </w:r>
      <w:r w:rsidR="007A7084" w:rsidRPr="00912B05">
        <w:t>D</w:t>
      </w:r>
      <w:r w:rsidR="00756966" w:rsidRPr="00912B05">
        <w:t>efinitions</w:t>
      </w:r>
      <w:bookmarkEnd w:id="51"/>
    </w:p>
    <w:p w14:paraId="5CE4DE07" w14:textId="77777777" w:rsidR="00756966" w:rsidRPr="00912B05" w:rsidRDefault="00756966" w:rsidP="00756966">
      <w:pPr>
        <w:pStyle w:val="Heading1"/>
      </w:pPr>
    </w:p>
    <w:tbl>
      <w:tblPr>
        <w:tblStyle w:val="TableGrid"/>
        <w:tblW w:w="0" w:type="auto"/>
        <w:tblLook w:val="04A0" w:firstRow="1" w:lastRow="0" w:firstColumn="1" w:lastColumn="0" w:noHBand="0" w:noVBand="1"/>
      </w:tblPr>
      <w:tblGrid>
        <w:gridCol w:w="4508"/>
        <w:gridCol w:w="4508"/>
      </w:tblGrid>
      <w:tr w:rsidR="00386EA2" w:rsidRPr="00912B05" w14:paraId="1A5FD98A" w14:textId="77777777" w:rsidTr="1CD6FF7F">
        <w:tc>
          <w:tcPr>
            <w:tcW w:w="9016" w:type="dxa"/>
            <w:gridSpan w:val="2"/>
          </w:tcPr>
          <w:p w14:paraId="46F40490" w14:textId="1D256605" w:rsidR="00386EA2" w:rsidRPr="00912B05" w:rsidRDefault="00386EA2">
            <w:pPr>
              <w:spacing w:after="160" w:line="259" w:lineRule="auto"/>
              <w:rPr>
                <w:rFonts w:ascii="Arial" w:eastAsia="Arial" w:hAnsi="Arial" w:cs="Arial"/>
                <w:b/>
                <w:sz w:val="22"/>
                <w:szCs w:val="22"/>
              </w:rPr>
            </w:pPr>
            <w:r w:rsidRPr="00912B05">
              <w:rPr>
                <w:rFonts w:ascii="Arial" w:eastAsia="Arial" w:hAnsi="Arial" w:cs="Arial"/>
                <w:b/>
                <w:sz w:val="22"/>
                <w:szCs w:val="22"/>
              </w:rPr>
              <w:t xml:space="preserve">Key </w:t>
            </w:r>
            <w:r w:rsidR="007A7084" w:rsidRPr="00912B05">
              <w:rPr>
                <w:rFonts w:ascii="Arial" w:eastAsia="Arial" w:hAnsi="Arial" w:cs="Arial"/>
                <w:b/>
                <w:sz w:val="22"/>
                <w:szCs w:val="22"/>
              </w:rPr>
              <w:t>D</w:t>
            </w:r>
            <w:r w:rsidRPr="00912B05">
              <w:rPr>
                <w:rFonts w:ascii="Arial" w:eastAsia="Arial" w:hAnsi="Arial" w:cs="Arial"/>
                <w:b/>
                <w:sz w:val="22"/>
                <w:szCs w:val="22"/>
              </w:rPr>
              <w:t>efinitions</w:t>
            </w:r>
          </w:p>
        </w:tc>
      </w:tr>
      <w:tr w:rsidR="00D724B5" w:rsidRPr="00912B05" w14:paraId="453BCDC1" w14:textId="77777777" w:rsidTr="00914FA1">
        <w:tc>
          <w:tcPr>
            <w:tcW w:w="4508" w:type="dxa"/>
          </w:tcPr>
          <w:p w14:paraId="2A939D6B" w14:textId="1FDDBFDA" w:rsidR="00D724B5" w:rsidRPr="00912B05" w:rsidRDefault="00D724B5" w:rsidP="00914FA1">
            <w:pPr>
              <w:rPr>
                <w:rFonts w:ascii="Arial" w:eastAsia="Arial" w:hAnsi="Arial" w:cs="Arial"/>
                <w:sz w:val="22"/>
                <w:szCs w:val="22"/>
              </w:rPr>
            </w:pPr>
            <w:r w:rsidRPr="00912B05">
              <w:rPr>
                <w:rFonts w:ascii="Arial" w:eastAsia="Arial" w:hAnsi="Arial" w:cs="Arial"/>
                <w:sz w:val="22"/>
                <w:szCs w:val="22"/>
              </w:rPr>
              <w:t>CC</w:t>
            </w:r>
          </w:p>
        </w:tc>
        <w:tc>
          <w:tcPr>
            <w:tcW w:w="4508" w:type="dxa"/>
          </w:tcPr>
          <w:p w14:paraId="7C4B5C1D" w14:textId="77777777" w:rsidR="00D724B5" w:rsidRPr="00912B05" w:rsidRDefault="008F715F" w:rsidP="00914FA1">
            <w:pPr>
              <w:rPr>
                <w:rFonts w:ascii="Arial" w:eastAsia="Arial" w:hAnsi="Arial" w:cs="Arial"/>
                <w:i/>
                <w:sz w:val="22"/>
                <w:szCs w:val="22"/>
              </w:rPr>
            </w:pPr>
            <w:r w:rsidRPr="00912B05">
              <w:rPr>
                <w:rFonts w:ascii="Arial" w:eastAsia="Arial" w:hAnsi="Arial" w:cs="Arial"/>
                <w:i/>
                <w:sz w:val="22"/>
                <w:szCs w:val="22"/>
              </w:rPr>
              <w:t xml:space="preserve">Change of </w:t>
            </w:r>
            <w:r w:rsidR="00157440" w:rsidRPr="00912B05">
              <w:rPr>
                <w:rFonts w:ascii="Arial" w:eastAsia="Arial" w:hAnsi="Arial" w:cs="Arial"/>
                <w:i/>
                <w:sz w:val="22"/>
                <w:szCs w:val="22"/>
              </w:rPr>
              <w:t>Chapter</w:t>
            </w:r>
          </w:p>
          <w:p w14:paraId="7C0ACBDD" w14:textId="69E7E8BE" w:rsidR="004D5B1C" w:rsidRPr="00912B05" w:rsidRDefault="004D5B1C" w:rsidP="00914FA1">
            <w:pPr>
              <w:rPr>
                <w:rFonts w:ascii="Arial" w:eastAsia="Arial" w:hAnsi="Arial" w:cs="Arial"/>
                <w:i/>
                <w:sz w:val="22"/>
                <w:szCs w:val="22"/>
              </w:rPr>
            </w:pPr>
            <w:r w:rsidRPr="00912B05">
              <w:rPr>
                <w:rFonts w:ascii="Arial" w:eastAsia="Arial" w:hAnsi="Arial" w:cs="Arial"/>
                <w:i/>
                <w:iCs/>
                <w:sz w:val="22"/>
                <w:szCs w:val="22"/>
              </w:rPr>
              <w:t xml:space="preserve">Any ingredient that comes from a different </w:t>
            </w:r>
            <w:r w:rsidR="0067645E" w:rsidRPr="00912B05">
              <w:rPr>
                <w:rFonts w:ascii="Arial" w:eastAsia="Arial" w:hAnsi="Arial" w:cs="Arial"/>
                <w:i/>
                <w:iCs/>
                <w:sz w:val="22"/>
                <w:szCs w:val="22"/>
              </w:rPr>
              <w:t xml:space="preserve">HS </w:t>
            </w:r>
            <w:r w:rsidR="00F57E6F" w:rsidRPr="00912B05">
              <w:rPr>
                <w:rFonts w:ascii="Arial" w:eastAsia="Arial" w:hAnsi="Arial" w:cs="Arial"/>
                <w:i/>
                <w:iCs/>
                <w:sz w:val="22"/>
                <w:szCs w:val="22"/>
              </w:rPr>
              <w:t>c</w:t>
            </w:r>
            <w:r w:rsidR="00157440" w:rsidRPr="00912B05">
              <w:rPr>
                <w:rFonts w:ascii="Arial" w:eastAsia="Arial" w:hAnsi="Arial" w:cs="Arial"/>
                <w:i/>
                <w:iCs/>
                <w:sz w:val="22"/>
                <w:szCs w:val="22"/>
              </w:rPr>
              <w:t>hapter</w:t>
            </w:r>
            <w:r w:rsidRPr="00912B05">
              <w:rPr>
                <w:rFonts w:ascii="Arial" w:eastAsia="Arial" w:hAnsi="Arial" w:cs="Arial"/>
                <w:i/>
                <w:iCs/>
                <w:sz w:val="22"/>
                <w:szCs w:val="22"/>
              </w:rPr>
              <w:t xml:space="preserve"> can be imported and used in your product.</w:t>
            </w:r>
          </w:p>
        </w:tc>
      </w:tr>
      <w:tr w:rsidR="00D724B5" w:rsidRPr="00912B05" w14:paraId="2CEEB1D6" w14:textId="77777777" w:rsidTr="00914FA1">
        <w:tc>
          <w:tcPr>
            <w:tcW w:w="4508" w:type="dxa"/>
          </w:tcPr>
          <w:p w14:paraId="5723C2BE" w14:textId="75046AA8" w:rsidR="00D724B5" w:rsidRPr="00912B05" w:rsidRDefault="00D724B5" w:rsidP="00914FA1">
            <w:pPr>
              <w:rPr>
                <w:rFonts w:ascii="Arial" w:eastAsia="Arial" w:hAnsi="Arial" w:cs="Arial"/>
                <w:sz w:val="22"/>
                <w:szCs w:val="22"/>
              </w:rPr>
            </w:pPr>
            <w:r w:rsidRPr="00912B05">
              <w:rPr>
                <w:rFonts w:ascii="Arial" w:eastAsia="Arial" w:hAnsi="Arial" w:cs="Arial"/>
                <w:sz w:val="22"/>
                <w:szCs w:val="22"/>
              </w:rPr>
              <w:t>CTH</w:t>
            </w:r>
          </w:p>
        </w:tc>
        <w:tc>
          <w:tcPr>
            <w:tcW w:w="4508" w:type="dxa"/>
          </w:tcPr>
          <w:p w14:paraId="3B357488" w14:textId="77777777" w:rsidR="00D724B5" w:rsidRPr="00912B05" w:rsidRDefault="008F715F" w:rsidP="00914FA1">
            <w:pPr>
              <w:rPr>
                <w:rFonts w:ascii="Arial" w:eastAsia="Arial" w:hAnsi="Arial" w:cs="Arial"/>
                <w:i/>
                <w:sz w:val="22"/>
                <w:szCs w:val="22"/>
              </w:rPr>
            </w:pPr>
            <w:r w:rsidRPr="00912B05">
              <w:rPr>
                <w:rFonts w:ascii="Arial" w:eastAsia="Arial" w:hAnsi="Arial" w:cs="Arial"/>
                <w:i/>
                <w:sz w:val="22"/>
                <w:szCs w:val="22"/>
              </w:rPr>
              <w:t xml:space="preserve">Change </w:t>
            </w:r>
            <w:r w:rsidR="00817D22" w:rsidRPr="00912B05">
              <w:rPr>
                <w:rFonts w:ascii="Arial" w:eastAsia="Arial" w:hAnsi="Arial" w:cs="Arial"/>
                <w:i/>
                <w:sz w:val="22"/>
                <w:szCs w:val="22"/>
              </w:rPr>
              <w:t xml:space="preserve">of Tariff </w:t>
            </w:r>
            <w:r w:rsidR="00157440" w:rsidRPr="00912B05">
              <w:rPr>
                <w:rFonts w:ascii="Arial" w:eastAsia="Arial" w:hAnsi="Arial" w:cs="Arial"/>
                <w:i/>
                <w:sz w:val="22"/>
                <w:szCs w:val="22"/>
              </w:rPr>
              <w:t>Heading</w:t>
            </w:r>
          </w:p>
          <w:p w14:paraId="11F2DC00" w14:textId="1437D9BD" w:rsidR="004D5B1C" w:rsidRPr="00912B05" w:rsidRDefault="004D5B1C" w:rsidP="00914FA1">
            <w:pPr>
              <w:rPr>
                <w:rFonts w:ascii="Arial" w:eastAsia="Arial" w:hAnsi="Arial" w:cs="Arial"/>
                <w:i/>
                <w:sz w:val="22"/>
                <w:szCs w:val="22"/>
              </w:rPr>
            </w:pPr>
            <w:r w:rsidRPr="00912B05">
              <w:rPr>
                <w:rFonts w:ascii="Arial" w:eastAsia="Arial" w:hAnsi="Arial" w:cs="Arial"/>
                <w:i/>
                <w:iCs/>
                <w:sz w:val="22"/>
                <w:szCs w:val="22"/>
              </w:rPr>
              <w:t>Any ingredient that comes from a different</w:t>
            </w:r>
            <w:r w:rsidR="0067645E" w:rsidRPr="00912B05">
              <w:rPr>
                <w:rFonts w:ascii="Arial" w:eastAsia="Arial" w:hAnsi="Arial" w:cs="Arial"/>
                <w:i/>
                <w:iCs/>
                <w:sz w:val="22"/>
                <w:szCs w:val="22"/>
              </w:rPr>
              <w:t xml:space="preserve"> HS</w:t>
            </w:r>
            <w:r w:rsidRPr="00912B05">
              <w:rPr>
                <w:rFonts w:ascii="Arial" w:eastAsia="Arial" w:hAnsi="Arial" w:cs="Arial"/>
                <w:i/>
                <w:iCs/>
                <w:sz w:val="22"/>
                <w:szCs w:val="22"/>
              </w:rPr>
              <w:t xml:space="preserve"> </w:t>
            </w:r>
            <w:r w:rsidR="00F57E6F" w:rsidRPr="00912B05">
              <w:rPr>
                <w:rFonts w:ascii="Arial" w:eastAsia="Arial" w:hAnsi="Arial" w:cs="Arial"/>
                <w:i/>
                <w:iCs/>
                <w:sz w:val="22"/>
                <w:szCs w:val="22"/>
              </w:rPr>
              <w:t>h</w:t>
            </w:r>
            <w:r w:rsidR="00157440" w:rsidRPr="00912B05">
              <w:rPr>
                <w:rFonts w:ascii="Arial" w:eastAsia="Arial" w:hAnsi="Arial" w:cs="Arial"/>
                <w:i/>
                <w:iCs/>
                <w:sz w:val="22"/>
                <w:szCs w:val="22"/>
              </w:rPr>
              <w:t>eading</w:t>
            </w:r>
            <w:r w:rsidRPr="00912B05">
              <w:rPr>
                <w:rFonts w:ascii="Arial" w:eastAsia="Arial" w:hAnsi="Arial" w:cs="Arial"/>
                <w:i/>
                <w:iCs/>
                <w:sz w:val="22"/>
                <w:szCs w:val="22"/>
              </w:rPr>
              <w:t xml:space="preserve"> can be imported and used in your product.</w:t>
            </w:r>
          </w:p>
        </w:tc>
      </w:tr>
      <w:tr w:rsidR="00D724B5" w:rsidRPr="00912B05" w14:paraId="0EFDEC9F" w14:textId="77777777" w:rsidTr="00914FA1">
        <w:tc>
          <w:tcPr>
            <w:tcW w:w="4508" w:type="dxa"/>
          </w:tcPr>
          <w:p w14:paraId="4DF1A100" w14:textId="77A92066" w:rsidR="00D724B5" w:rsidRPr="00912B05" w:rsidRDefault="00D724B5" w:rsidP="00914FA1">
            <w:pPr>
              <w:rPr>
                <w:rFonts w:ascii="Arial" w:eastAsia="Arial" w:hAnsi="Arial" w:cs="Arial"/>
                <w:sz w:val="22"/>
                <w:szCs w:val="22"/>
              </w:rPr>
            </w:pPr>
            <w:r w:rsidRPr="00912B05">
              <w:rPr>
                <w:rFonts w:ascii="Arial" w:eastAsia="Arial" w:hAnsi="Arial" w:cs="Arial"/>
                <w:sz w:val="22"/>
                <w:szCs w:val="22"/>
              </w:rPr>
              <w:t>CTSH</w:t>
            </w:r>
          </w:p>
        </w:tc>
        <w:tc>
          <w:tcPr>
            <w:tcW w:w="4508" w:type="dxa"/>
          </w:tcPr>
          <w:p w14:paraId="386FA8E4" w14:textId="77777777" w:rsidR="00D724B5" w:rsidRPr="00912B05" w:rsidRDefault="00817D22" w:rsidP="00914FA1">
            <w:pPr>
              <w:rPr>
                <w:rFonts w:ascii="Arial" w:eastAsia="Arial" w:hAnsi="Arial" w:cs="Arial"/>
                <w:i/>
                <w:sz w:val="22"/>
                <w:szCs w:val="22"/>
              </w:rPr>
            </w:pPr>
            <w:r w:rsidRPr="00912B05">
              <w:rPr>
                <w:rFonts w:ascii="Arial" w:eastAsia="Arial" w:hAnsi="Arial" w:cs="Arial"/>
                <w:i/>
                <w:sz w:val="22"/>
                <w:szCs w:val="22"/>
              </w:rPr>
              <w:t>Change of Tariff Sub-</w:t>
            </w:r>
            <w:r w:rsidR="00157440" w:rsidRPr="00912B05">
              <w:rPr>
                <w:rFonts w:ascii="Arial" w:eastAsia="Arial" w:hAnsi="Arial" w:cs="Arial"/>
                <w:i/>
                <w:sz w:val="22"/>
                <w:szCs w:val="22"/>
              </w:rPr>
              <w:t>Heading</w:t>
            </w:r>
          </w:p>
          <w:p w14:paraId="49BA6693" w14:textId="1541647B" w:rsidR="004D5B1C" w:rsidRPr="00912B05" w:rsidRDefault="004D5B1C" w:rsidP="00914FA1">
            <w:pPr>
              <w:rPr>
                <w:rFonts w:ascii="Arial" w:eastAsia="Arial" w:hAnsi="Arial" w:cs="Arial"/>
                <w:i/>
                <w:sz w:val="22"/>
                <w:szCs w:val="22"/>
              </w:rPr>
            </w:pPr>
            <w:r w:rsidRPr="00912B05">
              <w:rPr>
                <w:rFonts w:ascii="Arial" w:eastAsia="Arial" w:hAnsi="Arial" w:cs="Arial"/>
                <w:i/>
                <w:iCs/>
                <w:sz w:val="22"/>
                <w:szCs w:val="22"/>
              </w:rPr>
              <w:t xml:space="preserve">Any ingredient that comes from a different </w:t>
            </w:r>
            <w:r w:rsidR="0067645E" w:rsidRPr="00912B05">
              <w:rPr>
                <w:rFonts w:ascii="Arial" w:eastAsia="Arial" w:hAnsi="Arial" w:cs="Arial"/>
                <w:i/>
                <w:iCs/>
                <w:sz w:val="22"/>
                <w:szCs w:val="22"/>
              </w:rPr>
              <w:t xml:space="preserve">HS </w:t>
            </w:r>
            <w:r w:rsidR="00F57E6F" w:rsidRPr="00912B05">
              <w:rPr>
                <w:rFonts w:ascii="Arial" w:eastAsia="Arial" w:hAnsi="Arial" w:cs="Arial"/>
                <w:i/>
                <w:iCs/>
                <w:sz w:val="22"/>
                <w:szCs w:val="22"/>
              </w:rPr>
              <w:t>s</w:t>
            </w:r>
            <w:r w:rsidR="00157440" w:rsidRPr="00912B05">
              <w:rPr>
                <w:rFonts w:ascii="Arial" w:eastAsia="Arial" w:hAnsi="Arial" w:cs="Arial"/>
                <w:i/>
                <w:iCs/>
                <w:sz w:val="22"/>
                <w:szCs w:val="22"/>
              </w:rPr>
              <w:t>ubheading</w:t>
            </w:r>
            <w:r w:rsidRPr="00912B05">
              <w:rPr>
                <w:rFonts w:ascii="Arial" w:eastAsia="Arial" w:hAnsi="Arial" w:cs="Arial"/>
                <w:i/>
                <w:iCs/>
                <w:sz w:val="22"/>
                <w:szCs w:val="22"/>
              </w:rPr>
              <w:t xml:space="preserve"> can be imported and used in your product.</w:t>
            </w:r>
          </w:p>
        </w:tc>
      </w:tr>
      <w:tr w:rsidR="00FD7E26" w:rsidRPr="00912B05" w14:paraId="72A74E18" w14:textId="77777777" w:rsidTr="00914FA1">
        <w:tc>
          <w:tcPr>
            <w:tcW w:w="4508" w:type="dxa"/>
          </w:tcPr>
          <w:p w14:paraId="73C057D7" w14:textId="659B716B" w:rsidR="00FD7E26" w:rsidRPr="00912B05" w:rsidRDefault="00FD7E26" w:rsidP="00914FA1">
            <w:pPr>
              <w:rPr>
                <w:rFonts w:ascii="Arial" w:eastAsia="Arial" w:hAnsi="Arial" w:cs="Arial"/>
                <w:sz w:val="22"/>
                <w:szCs w:val="22"/>
              </w:rPr>
            </w:pPr>
            <w:r w:rsidRPr="00912B05">
              <w:rPr>
                <w:rFonts w:ascii="Arial" w:eastAsia="Arial" w:hAnsi="Arial" w:cs="Arial"/>
                <w:sz w:val="22"/>
                <w:szCs w:val="22"/>
              </w:rPr>
              <w:t xml:space="preserve">Ex-works price </w:t>
            </w:r>
          </w:p>
          <w:p w14:paraId="34F6D7F4" w14:textId="77777777" w:rsidR="00FD7E26" w:rsidRPr="00912B05" w:rsidRDefault="00FD7E26" w:rsidP="00914FA1">
            <w:pPr>
              <w:rPr>
                <w:rFonts w:ascii="Arial" w:eastAsia="Arial" w:hAnsi="Arial" w:cs="Arial"/>
                <w:sz w:val="22"/>
                <w:szCs w:val="22"/>
              </w:rPr>
            </w:pPr>
          </w:p>
        </w:tc>
        <w:tc>
          <w:tcPr>
            <w:tcW w:w="4508" w:type="dxa"/>
          </w:tcPr>
          <w:p w14:paraId="0657D587" w14:textId="7AFB452A" w:rsidR="00FD7E26" w:rsidRPr="00912B05" w:rsidRDefault="00D72C36" w:rsidP="00752C8B">
            <w:pPr>
              <w:rPr>
                <w:rFonts w:ascii="Arial" w:eastAsia="Arial" w:hAnsi="Arial" w:cs="Arial"/>
                <w:i/>
                <w:sz w:val="22"/>
                <w:szCs w:val="22"/>
              </w:rPr>
            </w:pPr>
            <w:r w:rsidRPr="00912B05">
              <w:rPr>
                <w:rFonts w:ascii="Arial" w:eastAsia="Arial" w:hAnsi="Arial" w:cs="Arial"/>
                <w:i/>
                <w:sz w:val="22"/>
                <w:szCs w:val="22"/>
              </w:rPr>
              <w:t>The price paid for the product ex-works (i.e. when it leaves the factory). It is a widely used international shipping term. The ex-works price includes the value of all the materials used and all other costs related to its production, minus any internal taxes, which are, or may be, repaid when the product is exported.</w:t>
            </w:r>
          </w:p>
        </w:tc>
      </w:tr>
      <w:tr w:rsidR="002F58AC" w:rsidRPr="00912B05" w14:paraId="66C7585E" w14:textId="77777777" w:rsidTr="00914FA1">
        <w:tc>
          <w:tcPr>
            <w:tcW w:w="4508" w:type="dxa"/>
          </w:tcPr>
          <w:p w14:paraId="6CDE43F4" w14:textId="5E3ACC27" w:rsidR="002F58AC" w:rsidRPr="00912B05" w:rsidRDefault="002F58AC" w:rsidP="00914FA1">
            <w:pPr>
              <w:rPr>
                <w:rFonts w:ascii="Arial" w:eastAsia="Arial" w:hAnsi="Arial" w:cs="Arial"/>
                <w:sz w:val="22"/>
                <w:szCs w:val="22"/>
              </w:rPr>
            </w:pPr>
            <w:r>
              <w:rPr>
                <w:rFonts w:ascii="Arial" w:eastAsia="Arial" w:hAnsi="Arial" w:cs="Arial"/>
                <w:sz w:val="22"/>
                <w:szCs w:val="22"/>
              </w:rPr>
              <w:t>Net weight</w:t>
            </w:r>
          </w:p>
        </w:tc>
        <w:tc>
          <w:tcPr>
            <w:tcW w:w="4508" w:type="dxa"/>
          </w:tcPr>
          <w:p w14:paraId="25E1E97E" w14:textId="73687968" w:rsidR="002F58AC" w:rsidRPr="00912B05" w:rsidRDefault="007F6EBA" w:rsidP="00752C8B">
            <w:pPr>
              <w:rPr>
                <w:rFonts w:ascii="Arial" w:eastAsia="Arial" w:hAnsi="Arial" w:cs="Arial"/>
                <w:i/>
                <w:sz w:val="22"/>
                <w:szCs w:val="22"/>
              </w:rPr>
            </w:pPr>
            <w:r>
              <w:rPr>
                <w:rFonts w:ascii="Arial" w:eastAsia="Arial" w:hAnsi="Arial" w:cs="Arial"/>
                <w:i/>
                <w:sz w:val="22"/>
                <w:szCs w:val="22"/>
              </w:rPr>
              <w:t>The weight of the material or product, not including the weight of any packaging.</w:t>
            </w:r>
          </w:p>
        </w:tc>
      </w:tr>
      <w:tr w:rsidR="00386EA2" w:rsidRPr="00912B05" w14:paraId="30CBF638" w14:textId="77777777" w:rsidTr="1CD6FF7F">
        <w:tc>
          <w:tcPr>
            <w:tcW w:w="4508" w:type="dxa"/>
          </w:tcPr>
          <w:p w14:paraId="039AA191" w14:textId="4583BA81" w:rsidR="00386EA2" w:rsidRPr="00912B05" w:rsidRDefault="20D32530" w:rsidP="00E751DD">
            <w:pPr>
              <w:rPr>
                <w:rFonts w:ascii="Arial" w:eastAsia="Arial" w:hAnsi="Arial" w:cs="Arial"/>
                <w:sz w:val="22"/>
                <w:szCs w:val="22"/>
              </w:rPr>
            </w:pPr>
            <w:r w:rsidRPr="00912B05">
              <w:rPr>
                <w:rFonts w:ascii="Arial" w:eastAsia="Arial" w:hAnsi="Arial" w:cs="Arial"/>
                <w:sz w:val="22"/>
                <w:szCs w:val="22"/>
              </w:rPr>
              <w:t>Value of non-originating materials</w:t>
            </w:r>
          </w:p>
        </w:tc>
        <w:tc>
          <w:tcPr>
            <w:tcW w:w="4508" w:type="dxa"/>
          </w:tcPr>
          <w:p w14:paraId="4D934EEA" w14:textId="2E44CFE4" w:rsidR="000D69CE" w:rsidRPr="00912B05" w:rsidRDefault="00386EA2" w:rsidP="00791FF8">
            <w:pPr>
              <w:rPr>
                <w:rFonts w:ascii="Arial" w:eastAsia="Arial" w:hAnsi="Arial" w:cs="Arial"/>
                <w:i/>
                <w:sz w:val="22"/>
                <w:szCs w:val="22"/>
              </w:rPr>
            </w:pPr>
            <w:r w:rsidRPr="00912B05">
              <w:rPr>
                <w:rFonts w:ascii="Arial" w:eastAsia="Arial" w:hAnsi="Arial" w:cs="Arial"/>
                <w:i/>
                <w:sz w:val="22"/>
                <w:szCs w:val="22"/>
              </w:rPr>
              <w:t>The value of non-originating materials used in the production of the product</w:t>
            </w:r>
            <w:r w:rsidR="0091244B" w:rsidRPr="00912B05">
              <w:rPr>
                <w:rFonts w:ascii="Arial" w:eastAsia="Arial" w:hAnsi="Arial" w:cs="Arial"/>
                <w:i/>
                <w:sz w:val="22"/>
                <w:szCs w:val="22"/>
              </w:rPr>
              <w:t>,</w:t>
            </w:r>
            <w:r w:rsidRPr="00912B05">
              <w:rPr>
                <w:rFonts w:ascii="Arial" w:eastAsia="Arial" w:hAnsi="Arial" w:cs="Arial"/>
                <w:i/>
                <w:sz w:val="22"/>
                <w:szCs w:val="22"/>
              </w:rPr>
              <w:t xml:space="preserve"> which is its customs value at the time of importation including freight, insurance </w:t>
            </w:r>
            <w:r w:rsidR="00791FF8">
              <w:rPr>
                <w:rFonts w:ascii="Arial" w:eastAsia="Arial" w:hAnsi="Arial" w:cs="Arial"/>
                <w:i/>
                <w:sz w:val="22"/>
                <w:szCs w:val="22"/>
              </w:rPr>
              <w:t>if</w:t>
            </w:r>
            <w:r w:rsidRPr="00912B05">
              <w:rPr>
                <w:rFonts w:ascii="Arial" w:eastAsia="Arial" w:hAnsi="Arial" w:cs="Arial"/>
                <w:i/>
                <w:sz w:val="22"/>
                <w:szCs w:val="22"/>
              </w:rPr>
              <w:t xml:space="preserve"> appropriate, packing and all the other costs incurred in transporting the materials to the importation port in the Party where the producer of the product is located.</w:t>
            </w:r>
          </w:p>
          <w:p w14:paraId="20E81786" w14:textId="77777777" w:rsidR="00791FF8" w:rsidRPr="00912B05" w:rsidRDefault="00791FF8" w:rsidP="00791FF8">
            <w:pPr>
              <w:rPr>
                <w:rFonts w:ascii="Arial" w:eastAsia="Arial" w:hAnsi="Arial" w:cs="Arial"/>
                <w:i/>
                <w:sz w:val="22"/>
                <w:szCs w:val="22"/>
              </w:rPr>
            </w:pPr>
          </w:p>
          <w:p w14:paraId="5E34F5F1" w14:textId="05081F65" w:rsidR="00386EA2" w:rsidRPr="00912B05" w:rsidRDefault="00386EA2" w:rsidP="00386EA2">
            <w:pPr>
              <w:spacing w:after="160" w:line="259" w:lineRule="auto"/>
              <w:rPr>
                <w:rFonts w:ascii="Arial" w:eastAsia="Arial" w:hAnsi="Arial" w:cs="Arial"/>
                <w:sz w:val="22"/>
                <w:szCs w:val="22"/>
              </w:rPr>
            </w:pPr>
            <w:r w:rsidRPr="00912B05">
              <w:rPr>
                <w:rFonts w:ascii="Arial" w:eastAsia="Arial" w:hAnsi="Arial" w:cs="Arial"/>
                <w:i/>
                <w:sz w:val="22"/>
                <w:szCs w:val="22"/>
              </w:rPr>
              <w:t xml:space="preserve">Where </w:t>
            </w:r>
            <w:r w:rsidR="005B3AC2" w:rsidRPr="00912B05">
              <w:rPr>
                <w:rFonts w:ascii="Arial" w:eastAsia="Arial" w:hAnsi="Arial" w:cs="Arial"/>
                <w:i/>
                <w:sz w:val="22"/>
                <w:szCs w:val="22"/>
              </w:rPr>
              <w:t>the value</w:t>
            </w:r>
            <w:r w:rsidR="000D69CE" w:rsidRPr="00912B05">
              <w:rPr>
                <w:rFonts w:ascii="Arial" w:eastAsia="Arial" w:hAnsi="Arial" w:cs="Arial"/>
                <w:i/>
                <w:sz w:val="22"/>
                <w:szCs w:val="22"/>
              </w:rPr>
              <w:t xml:space="preserve"> of non-originating materials</w:t>
            </w:r>
            <w:r w:rsidR="005B3AC2" w:rsidRPr="00912B05">
              <w:rPr>
                <w:rFonts w:ascii="Arial" w:eastAsia="Arial" w:hAnsi="Arial" w:cs="Arial"/>
                <w:i/>
                <w:sz w:val="22"/>
                <w:szCs w:val="22"/>
              </w:rPr>
              <w:t xml:space="preserve"> </w:t>
            </w:r>
            <w:r w:rsidRPr="00912B05">
              <w:rPr>
                <w:rFonts w:ascii="Arial" w:eastAsia="Arial" w:hAnsi="Arial" w:cs="Arial"/>
                <w:i/>
                <w:sz w:val="22"/>
                <w:szCs w:val="22"/>
              </w:rPr>
              <w:t xml:space="preserve">is not known and cannot be ascertained, the first ascertainable price paid for the non-originating materials in </w:t>
            </w:r>
            <w:r w:rsidR="00E57E88" w:rsidRPr="00912B05">
              <w:rPr>
                <w:rFonts w:ascii="Arial" w:eastAsia="Arial" w:hAnsi="Arial" w:cs="Arial"/>
                <w:i/>
                <w:sz w:val="22"/>
                <w:szCs w:val="22"/>
              </w:rPr>
              <w:t xml:space="preserve">the EU or </w:t>
            </w:r>
            <w:r w:rsidR="009553C6" w:rsidRPr="00912B05">
              <w:rPr>
                <w:rFonts w:ascii="Arial" w:eastAsia="Arial" w:hAnsi="Arial" w:cs="Arial"/>
                <w:i/>
                <w:sz w:val="22"/>
                <w:szCs w:val="22"/>
              </w:rPr>
              <w:t>in the UK</w:t>
            </w:r>
            <w:r w:rsidR="00B30CB0" w:rsidRPr="00912B05">
              <w:rPr>
                <w:rFonts w:ascii="Arial" w:eastAsia="Arial" w:hAnsi="Arial" w:cs="Arial"/>
                <w:i/>
                <w:sz w:val="22"/>
                <w:szCs w:val="22"/>
              </w:rPr>
              <w:t xml:space="preserve"> shall be deemed to be the value of non-originating materials</w:t>
            </w:r>
            <w:r w:rsidRPr="00912B05">
              <w:rPr>
                <w:rFonts w:ascii="Arial" w:eastAsia="Arial" w:hAnsi="Arial" w:cs="Arial"/>
                <w:i/>
                <w:sz w:val="22"/>
                <w:szCs w:val="22"/>
              </w:rPr>
              <w:t>.</w:t>
            </w:r>
          </w:p>
        </w:tc>
      </w:tr>
    </w:tbl>
    <w:p w14:paraId="79396A52" w14:textId="77777777" w:rsidR="00494C77" w:rsidRPr="00912B05" w:rsidRDefault="00494C77" w:rsidP="00494C77">
      <w:pPr>
        <w:rPr>
          <w:rFonts w:ascii="Arial" w:eastAsia="Arial" w:hAnsi="Arial" w:cs="Arial"/>
          <w:sz w:val="22"/>
          <w:szCs w:val="22"/>
        </w:rPr>
        <w:sectPr w:rsidR="00494C77" w:rsidRPr="00912B05" w:rsidSect="00710B15">
          <w:headerReference w:type="default" r:id="rId49"/>
          <w:pgSz w:w="11906" w:h="16838"/>
          <w:pgMar w:top="1440" w:right="1440" w:bottom="1440" w:left="1440" w:header="708" w:footer="708" w:gutter="0"/>
          <w:cols w:space="720"/>
        </w:sectPr>
      </w:pPr>
    </w:p>
    <w:p w14:paraId="1A1B834C" w14:textId="549515A5" w:rsidR="00457EE4" w:rsidRPr="005F1823" w:rsidRDefault="005F1823" w:rsidP="005A38A9">
      <w:pPr>
        <w:pStyle w:val="Heading1"/>
      </w:pPr>
      <w:bookmarkStart w:id="52" w:name="_Toc59548480"/>
      <w:r>
        <w:lastRenderedPageBreak/>
        <w:t>8</w:t>
      </w:r>
      <w:r w:rsidR="00457EE4" w:rsidRPr="005F1823">
        <w:t xml:space="preserve">. </w:t>
      </w:r>
      <w:r w:rsidR="00DB1C1D" w:rsidRPr="005F1823">
        <w:t xml:space="preserve">Origin </w:t>
      </w:r>
      <w:r w:rsidR="00457EE4" w:rsidRPr="005F1823">
        <w:t>P</w:t>
      </w:r>
      <w:r w:rsidR="00DB1C1D" w:rsidRPr="005F1823">
        <w:t>rocedures</w:t>
      </w:r>
      <w:bookmarkEnd w:id="52"/>
    </w:p>
    <w:p w14:paraId="627A6DCC" w14:textId="0DD31A4E" w:rsidR="00457EE4" w:rsidRPr="00912B05" w:rsidRDefault="00457EE4" w:rsidP="00457EE4">
      <w:pPr>
        <w:rPr>
          <w:rStyle w:val="normaltextrun"/>
          <w:rFonts w:ascii="Arial" w:hAnsi="Arial" w:cs="Arial"/>
          <w:sz w:val="22"/>
          <w:szCs w:val="22"/>
        </w:rPr>
      </w:pPr>
    </w:p>
    <w:p w14:paraId="64DEEB5A" w14:textId="72D13E7D" w:rsidR="095D6804" w:rsidRPr="00912B05" w:rsidRDefault="00DA3208" w:rsidP="00457EE4">
      <w:pPr>
        <w:rPr>
          <w:rStyle w:val="normaltextrun"/>
          <w:rFonts w:ascii="Arial" w:hAnsi="Arial" w:cs="Arial"/>
          <w:sz w:val="22"/>
          <w:szCs w:val="22"/>
        </w:rPr>
      </w:pPr>
      <w:r>
        <w:rPr>
          <w:rStyle w:val="normaltextrun"/>
          <w:rFonts w:ascii="Arial" w:hAnsi="Arial" w:cs="Arial"/>
          <w:sz w:val="22"/>
          <w:szCs w:val="22"/>
        </w:rPr>
        <w:t>In order to claim zero tariffs</w:t>
      </w:r>
      <w:r w:rsidR="003D0D48">
        <w:rPr>
          <w:rStyle w:val="normaltextrun"/>
          <w:rFonts w:ascii="Arial" w:hAnsi="Arial" w:cs="Arial"/>
          <w:sz w:val="22"/>
          <w:szCs w:val="22"/>
        </w:rPr>
        <w:t>, y</w:t>
      </w:r>
      <w:r w:rsidR="12FA6486" w:rsidRPr="00912B05">
        <w:rPr>
          <w:rStyle w:val="normaltextrun"/>
          <w:rFonts w:ascii="Arial" w:hAnsi="Arial" w:cs="Arial"/>
          <w:sz w:val="22"/>
          <w:szCs w:val="22"/>
        </w:rPr>
        <w:t>ou will need to prove to HMRC that you can claim preference for the goods you are importing</w:t>
      </w:r>
      <w:r w:rsidR="008F4578">
        <w:rPr>
          <w:rStyle w:val="normaltextrun"/>
          <w:rFonts w:ascii="Arial" w:hAnsi="Arial" w:cs="Arial"/>
          <w:sz w:val="22"/>
          <w:szCs w:val="22"/>
        </w:rPr>
        <w:t xml:space="preserve"> from the EU</w:t>
      </w:r>
      <w:r w:rsidR="12FA6486" w:rsidRPr="00912B05">
        <w:rPr>
          <w:rStyle w:val="normaltextrun"/>
          <w:rFonts w:ascii="Arial" w:hAnsi="Arial" w:cs="Arial"/>
          <w:sz w:val="22"/>
          <w:szCs w:val="22"/>
        </w:rPr>
        <w:t xml:space="preserve"> or give the person receiving your goods</w:t>
      </w:r>
      <w:r w:rsidR="0030186F">
        <w:rPr>
          <w:rStyle w:val="normaltextrun"/>
          <w:rFonts w:ascii="Arial" w:hAnsi="Arial" w:cs="Arial"/>
          <w:sz w:val="22"/>
          <w:szCs w:val="22"/>
        </w:rPr>
        <w:t xml:space="preserve"> in the EU</w:t>
      </w:r>
      <w:r w:rsidR="12FA6486" w:rsidRPr="00912B05">
        <w:rPr>
          <w:rStyle w:val="normaltextrun"/>
          <w:rFonts w:ascii="Arial" w:hAnsi="Arial" w:cs="Arial"/>
          <w:sz w:val="22"/>
          <w:szCs w:val="22"/>
        </w:rPr>
        <w:t xml:space="preserve"> evidence of the origin so they can claim preference</w:t>
      </w:r>
      <w:r w:rsidR="00F40EE7">
        <w:rPr>
          <w:rStyle w:val="normaltextrun"/>
          <w:rFonts w:ascii="Arial" w:hAnsi="Arial" w:cs="Arial"/>
          <w:sz w:val="22"/>
          <w:szCs w:val="22"/>
        </w:rPr>
        <w:t>.</w:t>
      </w:r>
      <w:r w:rsidR="00074127">
        <w:rPr>
          <w:rStyle w:val="normaltextrun"/>
          <w:rFonts w:ascii="Arial" w:hAnsi="Arial" w:cs="Arial"/>
          <w:sz w:val="22"/>
          <w:szCs w:val="22"/>
        </w:rPr>
        <w:t xml:space="preserve"> You </w:t>
      </w:r>
      <w:r w:rsidR="00C525CF">
        <w:rPr>
          <w:rStyle w:val="normaltextrun"/>
          <w:rFonts w:ascii="Arial" w:hAnsi="Arial" w:cs="Arial"/>
          <w:sz w:val="22"/>
          <w:szCs w:val="22"/>
        </w:rPr>
        <w:t>will need to</w:t>
      </w:r>
      <w:r w:rsidR="00D70961">
        <w:rPr>
          <w:rStyle w:val="normaltextrun"/>
          <w:rFonts w:ascii="Arial" w:hAnsi="Arial" w:cs="Arial"/>
          <w:sz w:val="22"/>
          <w:szCs w:val="22"/>
        </w:rPr>
        <w:t xml:space="preserve"> </w:t>
      </w:r>
      <w:r w:rsidR="0088508E">
        <w:rPr>
          <w:rStyle w:val="normaltextrun"/>
          <w:rFonts w:ascii="Arial" w:hAnsi="Arial" w:cs="Arial"/>
          <w:sz w:val="22"/>
          <w:szCs w:val="22"/>
        </w:rPr>
        <w:t xml:space="preserve">state that your goods meet the Rules of Origin </w:t>
      </w:r>
      <w:r w:rsidR="0030186F">
        <w:rPr>
          <w:rStyle w:val="normaltextrun"/>
          <w:rFonts w:ascii="Arial" w:hAnsi="Arial" w:cs="Arial"/>
          <w:sz w:val="22"/>
          <w:szCs w:val="22"/>
        </w:rPr>
        <w:t>criteria and</w:t>
      </w:r>
      <w:r w:rsidR="00290087">
        <w:rPr>
          <w:rStyle w:val="normaltextrun"/>
          <w:rFonts w:ascii="Arial" w:hAnsi="Arial" w:cs="Arial"/>
          <w:sz w:val="22"/>
          <w:szCs w:val="22"/>
        </w:rPr>
        <w:t xml:space="preserve"> be able to prove your goods or products are originating.</w:t>
      </w:r>
    </w:p>
    <w:p w14:paraId="6DF0A430" w14:textId="77777777" w:rsidR="00457EE4" w:rsidRPr="00912B05" w:rsidRDefault="00457EE4" w:rsidP="00457EE4">
      <w:pPr>
        <w:rPr>
          <w:rStyle w:val="normaltextrun"/>
          <w:rFonts w:ascii="Arial" w:hAnsi="Arial" w:cs="Arial"/>
          <w:sz w:val="22"/>
          <w:szCs w:val="22"/>
        </w:rPr>
      </w:pPr>
    </w:p>
    <w:p w14:paraId="3E07119B" w14:textId="5E6EB163" w:rsidR="00957C31" w:rsidRDefault="6264A713" w:rsidP="00457EE4">
      <w:pPr>
        <w:rPr>
          <w:rStyle w:val="normaltextrun"/>
          <w:rFonts w:ascii="Arial" w:hAnsi="Arial" w:cs="Arial"/>
          <w:sz w:val="22"/>
          <w:szCs w:val="22"/>
        </w:rPr>
      </w:pPr>
      <w:r w:rsidRPr="00912B05">
        <w:rPr>
          <w:rStyle w:val="normaltextrun"/>
          <w:rFonts w:ascii="Arial" w:hAnsi="Arial" w:cs="Arial"/>
          <w:sz w:val="22"/>
          <w:szCs w:val="22"/>
        </w:rPr>
        <w:t>The table below is an overview of the origin procedure process.</w:t>
      </w:r>
    </w:p>
    <w:p w14:paraId="5797FA41" w14:textId="7C6880E7" w:rsidR="00226536" w:rsidRDefault="00226536" w:rsidP="00457EE4">
      <w:pPr>
        <w:rPr>
          <w:rStyle w:val="normaltextrun"/>
          <w:rFonts w:ascii="Arial" w:hAnsi="Arial" w:cs="Arial"/>
          <w:sz w:val="22"/>
          <w:szCs w:val="22"/>
        </w:rPr>
      </w:pPr>
    </w:p>
    <w:p w14:paraId="209718D4" w14:textId="44208080" w:rsidR="00226536" w:rsidRDefault="00226536" w:rsidP="00226536">
      <w:pPr>
        <w:rPr>
          <w:rStyle w:val="normaltextrun"/>
          <w:rFonts w:ascii="Arial" w:hAnsi="Arial" w:cs="Arial"/>
          <w:sz w:val="22"/>
          <w:szCs w:val="22"/>
        </w:rPr>
      </w:pPr>
      <w:r w:rsidRPr="00226536">
        <w:rPr>
          <w:rStyle w:val="normaltextrun"/>
          <w:rFonts w:ascii="Arial" w:hAnsi="Arial" w:cs="Arial"/>
          <w:sz w:val="22"/>
          <w:szCs w:val="22"/>
        </w:rPr>
        <w:t>A proof of origin is used to demonstrate that the goods qualify as originating and are eligible to claim preference. In the TECA this proof can take the form of:</w:t>
      </w:r>
    </w:p>
    <w:p w14:paraId="2DEE9467" w14:textId="77777777" w:rsidR="00226536" w:rsidRPr="00226536" w:rsidRDefault="00226536" w:rsidP="00226536">
      <w:pPr>
        <w:rPr>
          <w:rStyle w:val="normaltextrun"/>
          <w:rFonts w:ascii="Arial" w:hAnsi="Arial" w:cs="Arial"/>
          <w:sz w:val="22"/>
          <w:szCs w:val="22"/>
        </w:rPr>
      </w:pPr>
    </w:p>
    <w:p w14:paraId="2DFBAE42" w14:textId="77777777" w:rsidR="00226536" w:rsidRDefault="00226536" w:rsidP="000B2854">
      <w:pPr>
        <w:pStyle w:val="ListParagraph"/>
        <w:numPr>
          <w:ilvl w:val="0"/>
          <w:numId w:val="21"/>
        </w:numPr>
        <w:rPr>
          <w:rStyle w:val="normaltextrun"/>
          <w:rFonts w:ascii="Arial" w:hAnsi="Arial" w:cs="Arial"/>
          <w:sz w:val="22"/>
          <w:szCs w:val="22"/>
        </w:rPr>
      </w:pPr>
      <w:r w:rsidRPr="00226536">
        <w:rPr>
          <w:rStyle w:val="normaltextrun"/>
          <w:rFonts w:ascii="Arial" w:hAnsi="Arial" w:cs="Arial"/>
          <w:sz w:val="22"/>
          <w:szCs w:val="22"/>
        </w:rPr>
        <w:t>a statement on origin completed by the exporter on a commercial document, or</w:t>
      </w:r>
    </w:p>
    <w:p w14:paraId="50261055" w14:textId="6469129B" w:rsidR="00226536" w:rsidRPr="00226536" w:rsidRDefault="00226536" w:rsidP="000B2854">
      <w:pPr>
        <w:pStyle w:val="ListParagraph"/>
        <w:numPr>
          <w:ilvl w:val="0"/>
          <w:numId w:val="21"/>
        </w:numPr>
        <w:rPr>
          <w:rStyle w:val="normaltextrun"/>
          <w:rFonts w:ascii="Arial" w:hAnsi="Arial" w:cs="Arial"/>
          <w:sz w:val="22"/>
          <w:szCs w:val="22"/>
        </w:rPr>
      </w:pPr>
      <w:r w:rsidRPr="00226536">
        <w:rPr>
          <w:rStyle w:val="normaltextrun"/>
          <w:rFonts w:ascii="Arial" w:hAnsi="Arial" w:cs="Arial"/>
          <w:sz w:val="22"/>
          <w:szCs w:val="22"/>
        </w:rPr>
        <w:t>knowledge obtained and held by the importer that the goods are originating.</w:t>
      </w:r>
    </w:p>
    <w:p w14:paraId="6C4D7FD4" w14:textId="77777777" w:rsidR="00957C31" w:rsidRPr="00912B05" w:rsidRDefault="00957C31" w:rsidP="00457EE4">
      <w:pPr>
        <w:rPr>
          <w:rStyle w:val="normaltextrun"/>
          <w:rFonts w:ascii="Arial" w:hAnsi="Arial" w:cs="Arial"/>
          <w:sz w:val="22"/>
          <w:szCs w:val="22"/>
        </w:rPr>
      </w:pPr>
    </w:p>
    <w:p w14:paraId="40D4BD62" w14:textId="77777777" w:rsidR="00957C31" w:rsidRPr="00912B05" w:rsidRDefault="6264A713" w:rsidP="00457EE4">
      <w:pPr>
        <w:rPr>
          <w:rStyle w:val="normaltextrun"/>
          <w:rFonts w:ascii="Arial" w:hAnsi="Arial" w:cs="Arial"/>
          <w:sz w:val="22"/>
          <w:szCs w:val="22"/>
        </w:rPr>
      </w:pPr>
      <w:r w:rsidRPr="00912B05">
        <w:rPr>
          <w:rStyle w:val="normaltextrun"/>
          <w:rFonts w:ascii="Arial" w:hAnsi="Arial" w:cs="Arial"/>
          <w:sz w:val="22"/>
          <w:szCs w:val="22"/>
        </w:rPr>
        <w:t xml:space="preserve">For further information you can refer to </w:t>
      </w:r>
      <w:r w:rsidR="006B699F" w:rsidRPr="00912B05">
        <w:rPr>
          <w:rStyle w:val="normaltextrun"/>
          <w:rFonts w:ascii="Arial" w:hAnsi="Arial" w:cs="Arial"/>
          <w:sz w:val="22"/>
          <w:szCs w:val="22"/>
        </w:rPr>
        <w:t>S</w:t>
      </w:r>
      <w:r w:rsidRPr="00912B05">
        <w:rPr>
          <w:rStyle w:val="normaltextrun"/>
          <w:rFonts w:ascii="Arial" w:hAnsi="Arial" w:cs="Arial"/>
          <w:sz w:val="22"/>
          <w:szCs w:val="22"/>
        </w:rPr>
        <w:t xml:space="preserve">ection 2 of the </w:t>
      </w:r>
      <w:r w:rsidR="006B699F" w:rsidRPr="00912B05">
        <w:rPr>
          <w:rStyle w:val="normaltextrun"/>
          <w:rFonts w:ascii="Arial" w:hAnsi="Arial" w:cs="Arial"/>
          <w:sz w:val="22"/>
          <w:szCs w:val="22"/>
        </w:rPr>
        <w:t>C</w:t>
      </w:r>
      <w:r w:rsidRPr="00912B05">
        <w:rPr>
          <w:rStyle w:val="normaltextrun"/>
          <w:rFonts w:ascii="Arial" w:hAnsi="Arial" w:cs="Arial"/>
          <w:sz w:val="22"/>
          <w:szCs w:val="22"/>
        </w:rPr>
        <w:t xml:space="preserve">entral </w:t>
      </w:r>
      <w:r w:rsidR="006B699F" w:rsidRPr="00912B05">
        <w:rPr>
          <w:rStyle w:val="normaltextrun"/>
          <w:rFonts w:ascii="Arial" w:hAnsi="Arial" w:cs="Arial"/>
          <w:sz w:val="22"/>
          <w:szCs w:val="22"/>
        </w:rPr>
        <w:t>G</w:t>
      </w:r>
      <w:r w:rsidRPr="00912B05">
        <w:rPr>
          <w:rStyle w:val="normaltextrun"/>
          <w:rFonts w:ascii="Arial" w:hAnsi="Arial" w:cs="Arial"/>
          <w:sz w:val="22"/>
          <w:szCs w:val="22"/>
        </w:rPr>
        <w:t xml:space="preserve">overnment </w:t>
      </w:r>
      <w:r w:rsidR="006B699F" w:rsidRPr="00912B05">
        <w:rPr>
          <w:rStyle w:val="normaltextrun"/>
          <w:rFonts w:ascii="Arial" w:hAnsi="Arial" w:cs="Arial"/>
          <w:sz w:val="22"/>
          <w:szCs w:val="22"/>
        </w:rPr>
        <w:t>G</w:t>
      </w:r>
      <w:r w:rsidRPr="00912B05">
        <w:rPr>
          <w:rStyle w:val="normaltextrun"/>
          <w:rFonts w:ascii="Arial" w:hAnsi="Arial" w:cs="Arial"/>
          <w:sz w:val="22"/>
          <w:szCs w:val="22"/>
        </w:rPr>
        <w:t>uidance.</w:t>
      </w:r>
    </w:p>
    <w:p w14:paraId="03901007" w14:textId="77777777" w:rsidR="00957C31" w:rsidRPr="00912B05" w:rsidRDefault="00957C31" w:rsidP="00457EE4">
      <w:pPr>
        <w:rPr>
          <w:rStyle w:val="normaltextrun"/>
          <w:rFonts w:ascii="Arial" w:hAnsi="Arial" w:cs="Arial"/>
          <w:sz w:val="22"/>
          <w:szCs w:val="22"/>
        </w:rPr>
      </w:pPr>
    </w:p>
    <w:p w14:paraId="2274A408" w14:textId="59A15479" w:rsidR="00C26079" w:rsidRDefault="47C33D46" w:rsidP="00457EE4">
      <w:pPr>
        <w:rPr>
          <w:rStyle w:val="normaltextrun"/>
          <w:rFonts w:ascii="Arial" w:hAnsi="Arial" w:cs="Arial"/>
          <w:sz w:val="22"/>
          <w:szCs w:val="22"/>
        </w:rPr>
      </w:pPr>
      <w:r w:rsidRPr="00912B05">
        <w:rPr>
          <w:rStyle w:val="normaltextrun"/>
          <w:rFonts w:ascii="Arial" w:hAnsi="Arial" w:cs="Arial"/>
          <w:sz w:val="22"/>
          <w:szCs w:val="22"/>
        </w:rPr>
        <w:t xml:space="preserve">You may also want to get someone to deal with customs issues </w:t>
      </w:r>
      <w:r w:rsidR="636BF7BF" w:rsidRPr="00912B05">
        <w:rPr>
          <w:rStyle w:val="normaltextrun"/>
          <w:rFonts w:ascii="Arial" w:hAnsi="Arial" w:cs="Arial"/>
          <w:sz w:val="22"/>
          <w:szCs w:val="22"/>
        </w:rPr>
        <w:t>for you</w:t>
      </w:r>
      <w:r w:rsidR="00715EE4">
        <w:rPr>
          <w:rStyle w:val="normaltextrun"/>
          <w:rFonts w:ascii="Arial" w:hAnsi="Arial" w:cs="Arial"/>
          <w:sz w:val="22"/>
          <w:szCs w:val="22"/>
        </w:rPr>
        <w:t xml:space="preserve"> (a customs agent)</w:t>
      </w:r>
      <w:r w:rsidR="636BF7BF" w:rsidRPr="00912B05">
        <w:rPr>
          <w:rStyle w:val="normaltextrun"/>
          <w:rFonts w:ascii="Arial" w:hAnsi="Arial" w:cs="Arial"/>
          <w:sz w:val="22"/>
          <w:szCs w:val="22"/>
        </w:rPr>
        <w:t>.</w:t>
      </w:r>
    </w:p>
    <w:p w14:paraId="141AEF58" w14:textId="77777777" w:rsidR="00457EE4" w:rsidRPr="00912B05" w:rsidRDefault="00457EE4" w:rsidP="00457EE4">
      <w:pPr>
        <w:rPr>
          <w:rStyle w:val="normaltextrun"/>
          <w:rFonts w:ascii="Arial" w:hAnsi="Arial" w:cs="Arial"/>
          <w:sz w:val="22"/>
          <w:szCs w:val="22"/>
        </w:rPr>
      </w:pPr>
    </w:p>
    <w:tbl>
      <w:tblPr>
        <w:tblStyle w:val="TableGrid"/>
        <w:tblW w:w="8926" w:type="dxa"/>
        <w:tblLook w:val="04A0" w:firstRow="1" w:lastRow="0" w:firstColumn="1" w:lastColumn="0" w:noHBand="0" w:noVBand="1"/>
      </w:tblPr>
      <w:tblGrid>
        <w:gridCol w:w="4390"/>
        <w:gridCol w:w="4536"/>
      </w:tblGrid>
      <w:tr w:rsidR="00E2067A" w:rsidRPr="00912B05" w14:paraId="1A30D71A" w14:textId="77777777" w:rsidTr="00ED590C">
        <w:trPr>
          <w:trHeight w:val="349"/>
        </w:trPr>
        <w:tc>
          <w:tcPr>
            <w:tcW w:w="4390" w:type="dxa"/>
          </w:tcPr>
          <w:p w14:paraId="407EEC52" w14:textId="312339BA" w:rsidR="00E2067A" w:rsidRPr="00912B05" w:rsidRDefault="00E2067A" w:rsidP="00457EE4">
            <w:pPr>
              <w:rPr>
                <w:rStyle w:val="normaltextrun"/>
                <w:rFonts w:ascii="Arial" w:hAnsi="Arial" w:cs="Arial"/>
                <w:b/>
                <w:bCs/>
                <w:sz w:val="22"/>
                <w:szCs w:val="22"/>
              </w:rPr>
            </w:pPr>
            <w:r w:rsidRPr="00912B05">
              <w:rPr>
                <w:rStyle w:val="normaltextrun"/>
                <w:rFonts w:ascii="Arial" w:hAnsi="Arial" w:cs="Arial"/>
                <w:b/>
                <w:bCs/>
                <w:sz w:val="22"/>
                <w:szCs w:val="22"/>
              </w:rPr>
              <w:t>Importers</w:t>
            </w:r>
          </w:p>
        </w:tc>
        <w:tc>
          <w:tcPr>
            <w:tcW w:w="4536" w:type="dxa"/>
          </w:tcPr>
          <w:p w14:paraId="603CDE81" w14:textId="021C5FF8" w:rsidR="00E2067A" w:rsidRPr="00912B05" w:rsidRDefault="00E2067A" w:rsidP="00457EE4">
            <w:pPr>
              <w:rPr>
                <w:rStyle w:val="normaltextrun"/>
                <w:rFonts w:ascii="Arial" w:hAnsi="Arial" w:cs="Arial"/>
                <w:b/>
                <w:bCs/>
                <w:sz w:val="22"/>
                <w:szCs w:val="22"/>
              </w:rPr>
            </w:pPr>
            <w:r w:rsidRPr="00912B05">
              <w:rPr>
                <w:rStyle w:val="normaltextrun"/>
                <w:rFonts w:ascii="Arial" w:hAnsi="Arial" w:cs="Arial"/>
                <w:b/>
                <w:bCs/>
                <w:sz w:val="22"/>
                <w:szCs w:val="22"/>
              </w:rPr>
              <w:t>Exporters</w:t>
            </w:r>
          </w:p>
        </w:tc>
      </w:tr>
      <w:tr w:rsidR="00E2067A" w:rsidRPr="00912B05" w14:paraId="2934099B" w14:textId="77777777" w:rsidTr="00ED590C">
        <w:trPr>
          <w:trHeight w:val="328"/>
        </w:trPr>
        <w:tc>
          <w:tcPr>
            <w:tcW w:w="4390" w:type="dxa"/>
          </w:tcPr>
          <w:p w14:paraId="689FF2E1" w14:textId="5F5AA6F5" w:rsidR="00C75217" w:rsidRPr="00912B05" w:rsidRDefault="00C75217" w:rsidP="00457EE4">
            <w:pPr>
              <w:rPr>
                <w:rFonts w:ascii="Arial" w:eastAsia="Times New Roman" w:hAnsi="Arial" w:cs="Arial"/>
                <w:sz w:val="22"/>
                <w:szCs w:val="22"/>
                <w:lang w:eastAsia="en-GB"/>
              </w:rPr>
            </w:pPr>
            <w:r w:rsidRPr="00912B05">
              <w:rPr>
                <w:rFonts w:ascii="Arial" w:eastAsia="Times New Roman" w:hAnsi="Arial" w:cs="Arial"/>
                <w:sz w:val="22"/>
                <w:szCs w:val="22"/>
                <w:lang w:eastAsia="en-GB"/>
              </w:rPr>
              <w:t>You must: </w:t>
            </w:r>
          </w:p>
          <w:p w14:paraId="33C3F519" w14:textId="77777777" w:rsidR="00DD29CF" w:rsidRPr="00912B05" w:rsidRDefault="00DD29CF" w:rsidP="00457EE4">
            <w:pPr>
              <w:rPr>
                <w:rFonts w:ascii="Arial" w:eastAsia="Times New Roman" w:hAnsi="Arial" w:cs="Arial"/>
                <w:sz w:val="22"/>
                <w:szCs w:val="22"/>
                <w:lang w:eastAsia="en-GB"/>
              </w:rPr>
            </w:pPr>
          </w:p>
          <w:p w14:paraId="0E8790CC" w14:textId="336B1A0D" w:rsidR="00F316C1" w:rsidRPr="00912B05" w:rsidRDefault="005C5506" w:rsidP="000B2854">
            <w:pPr>
              <w:pStyle w:val="ListParagraph"/>
              <w:numPr>
                <w:ilvl w:val="0"/>
                <w:numId w:val="17"/>
              </w:numPr>
              <w:rPr>
                <w:rFonts w:ascii="Arial" w:eastAsia="Times New Roman" w:hAnsi="Arial" w:cs="Arial"/>
                <w:sz w:val="22"/>
                <w:szCs w:val="22"/>
                <w:lang w:eastAsia="en-GB"/>
              </w:rPr>
            </w:pPr>
            <w:r w:rsidRPr="00912B05">
              <w:rPr>
                <w:rFonts w:ascii="Arial" w:eastAsia="Times New Roman" w:hAnsi="Arial" w:cs="Arial"/>
                <w:sz w:val="22"/>
                <w:szCs w:val="22"/>
                <w:lang w:eastAsia="en-GB"/>
              </w:rPr>
              <w:t>h</w:t>
            </w:r>
            <w:r w:rsidR="00C75217" w:rsidRPr="00912B05">
              <w:rPr>
                <w:rFonts w:ascii="Arial" w:eastAsia="Times New Roman" w:hAnsi="Arial" w:cs="Arial"/>
                <w:sz w:val="22"/>
                <w:szCs w:val="22"/>
                <w:lang w:eastAsia="en-GB"/>
              </w:rPr>
              <w:t>ave proof of the originating status of the product before claiming preference.</w:t>
            </w:r>
            <w:r w:rsidR="00631545" w:rsidRPr="00912B05">
              <w:rPr>
                <w:rFonts w:ascii="Arial" w:eastAsia="Times New Roman" w:hAnsi="Arial" w:cs="Arial"/>
                <w:sz w:val="22"/>
                <w:szCs w:val="22"/>
                <w:lang w:eastAsia="en-GB"/>
              </w:rPr>
              <w:t xml:space="preserve"> </w:t>
            </w:r>
            <w:r w:rsidR="00C75217" w:rsidRPr="00912B05">
              <w:rPr>
                <w:rFonts w:ascii="Arial" w:eastAsia="Times New Roman" w:hAnsi="Arial" w:cs="Arial"/>
                <w:sz w:val="22"/>
                <w:szCs w:val="22"/>
                <w:lang w:eastAsia="en-GB"/>
              </w:rPr>
              <w:t>This may be:</w:t>
            </w:r>
          </w:p>
          <w:p w14:paraId="1FDC3E93" w14:textId="026EB1FD" w:rsidR="00F316C1" w:rsidRPr="00912B05" w:rsidRDefault="00C75217" w:rsidP="000B2854">
            <w:pPr>
              <w:pStyle w:val="ListParagraph"/>
              <w:numPr>
                <w:ilvl w:val="1"/>
                <w:numId w:val="17"/>
              </w:numPr>
              <w:rPr>
                <w:rFonts w:ascii="Arial" w:eastAsia="Times New Roman" w:hAnsi="Arial" w:cs="Arial"/>
                <w:sz w:val="22"/>
                <w:szCs w:val="22"/>
                <w:lang w:eastAsia="en-GB"/>
              </w:rPr>
            </w:pPr>
            <w:r w:rsidRPr="00912B05">
              <w:rPr>
                <w:rFonts w:ascii="Arial" w:eastAsia="Times New Roman" w:hAnsi="Arial" w:cs="Arial"/>
                <w:sz w:val="22"/>
                <w:szCs w:val="22"/>
                <w:lang w:eastAsia="en-GB"/>
              </w:rPr>
              <w:t>a statement o</w:t>
            </w:r>
            <w:r w:rsidR="00F925F8">
              <w:rPr>
                <w:rFonts w:ascii="Arial" w:eastAsia="Times New Roman" w:hAnsi="Arial" w:cs="Arial"/>
                <w:sz w:val="22"/>
                <w:szCs w:val="22"/>
                <w:lang w:eastAsia="en-GB"/>
              </w:rPr>
              <w:t>n</w:t>
            </w:r>
            <w:r w:rsidRPr="00912B05">
              <w:rPr>
                <w:rFonts w:ascii="Arial" w:eastAsia="Times New Roman" w:hAnsi="Arial" w:cs="Arial"/>
                <w:sz w:val="22"/>
                <w:szCs w:val="22"/>
                <w:lang w:eastAsia="en-GB"/>
              </w:rPr>
              <w:t xml:space="preserve"> origin provided by the exporter on a commercial invoice or other commercial document that describes the goods. The text of the statement would be included in the agreement.;</w:t>
            </w:r>
          </w:p>
          <w:p w14:paraId="36ED3D6B" w14:textId="22FB9B01" w:rsidR="00F316C1" w:rsidRDefault="00C75217" w:rsidP="000B2854">
            <w:pPr>
              <w:pStyle w:val="ListParagraph"/>
              <w:numPr>
                <w:ilvl w:val="1"/>
                <w:numId w:val="17"/>
              </w:numPr>
              <w:rPr>
                <w:rFonts w:ascii="Arial" w:eastAsia="Times New Roman" w:hAnsi="Arial" w:cs="Arial"/>
                <w:sz w:val="22"/>
                <w:szCs w:val="22"/>
                <w:lang w:eastAsia="en-GB"/>
              </w:rPr>
            </w:pPr>
            <w:r w:rsidRPr="00912B05">
              <w:rPr>
                <w:rFonts w:ascii="Arial" w:eastAsia="Times New Roman" w:hAnsi="Arial" w:cs="Arial"/>
                <w:sz w:val="22"/>
                <w:szCs w:val="22"/>
                <w:lang w:eastAsia="en-GB"/>
              </w:rPr>
              <w:t>supporting documents and records if you are claiming preference using your “importer</w:t>
            </w:r>
            <w:r w:rsidR="00CB4ECC">
              <w:rPr>
                <w:rFonts w:ascii="Arial" w:eastAsia="Times New Roman" w:hAnsi="Arial" w:cs="Arial"/>
                <w:sz w:val="22"/>
                <w:szCs w:val="22"/>
                <w:lang w:eastAsia="en-GB"/>
              </w:rPr>
              <w:t>’</w:t>
            </w:r>
            <w:r w:rsidRPr="00912B05">
              <w:rPr>
                <w:rFonts w:ascii="Arial" w:eastAsia="Times New Roman" w:hAnsi="Arial" w:cs="Arial"/>
                <w:sz w:val="22"/>
                <w:szCs w:val="22"/>
                <w:lang w:eastAsia="en-GB"/>
              </w:rPr>
              <w:t>s knowledge”. If using importer</w:t>
            </w:r>
            <w:r w:rsidR="00CB4ECC">
              <w:rPr>
                <w:rFonts w:ascii="Arial" w:eastAsia="Times New Roman" w:hAnsi="Arial" w:cs="Arial"/>
                <w:sz w:val="22"/>
                <w:szCs w:val="22"/>
                <w:lang w:eastAsia="en-GB"/>
              </w:rPr>
              <w:t>’</w:t>
            </w:r>
            <w:r w:rsidR="00B4463A" w:rsidRPr="00912B05">
              <w:rPr>
                <w:rFonts w:ascii="Arial" w:eastAsia="Times New Roman" w:hAnsi="Arial" w:cs="Arial"/>
                <w:sz w:val="22"/>
                <w:szCs w:val="22"/>
                <w:lang w:eastAsia="en-GB"/>
              </w:rPr>
              <w:t>s</w:t>
            </w:r>
            <w:r w:rsidRPr="00912B05">
              <w:rPr>
                <w:rFonts w:ascii="Arial" w:eastAsia="Times New Roman" w:hAnsi="Arial" w:cs="Arial"/>
                <w:sz w:val="22"/>
                <w:szCs w:val="22"/>
                <w:lang w:eastAsia="en-GB"/>
              </w:rPr>
              <w:t xml:space="preserve"> knowledge, you must obtain sufficient evidence that the goods qualify as originating. This may involve the exporter providing a range of supporting documentation. If you cannot obtain that evidence, then the exporter may be able to provide a statement of origin</w:t>
            </w:r>
            <w:r w:rsidR="005C5506" w:rsidRPr="00912B05">
              <w:rPr>
                <w:rFonts w:ascii="Arial" w:eastAsia="Times New Roman" w:hAnsi="Arial" w:cs="Arial"/>
                <w:sz w:val="22"/>
                <w:szCs w:val="22"/>
                <w:lang w:eastAsia="en-GB"/>
              </w:rPr>
              <w:t>;</w:t>
            </w:r>
          </w:p>
          <w:p w14:paraId="29764550" w14:textId="17E00CDA" w:rsidR="00C76F64" w:rsidRPr="00912B05" w:rsidRDefault="00C76F64" w:rsidP="000B2854">
            <w:pPr>
              <w:pStyle w:val="ListParagraph"/>
              <w:numPr>
                <w:ilvl w:val="0"/>
                <w:numId w:val="17"/>
              </w:numPr>
              <w:rPr>
                <w:rFonts w:ascii="Arial" w:eastAsia="Times New Roman" w:hAnsi="Arial" w:cs="Arial"/>
                <w:sz w:val="22"/>
                <w:szCs w:val="22"/>
                <w:lang w:eastAsia="en-GB"/>
              </w:rPr>
            </w:pPr>
            <w:r w:rsidRPr="00CB2D37">
              <w:rPr>
                <w:rFonts w:ascii="Arial" w:eastAsia="Times New Roman" w:hAnsi="Arial" w:cs="Arial"/>
                <w:sz w:val="22"/>
                <w:szCs w:val="22"/>
                <w:lang w:eastAsia="en-GB"/>
              </w:rPr>
              <w:t>claim for preference by completing the relevant part and declaring the proof of origin on your customs import declaration</w:t>
            </w:r>
            <w:r>
              <w:rPr>
                <w:rFonts w:ascii="Arial" w:eastAsia="Times New Roman" w:hAnsi="Arial" w:cs="Arial"/>
                <w:sz w:val="22"/>
                <w:szCs w:val="22"/>
                <w:lang w:eastAsia="en-GB"/>
              </w:rPr>
              <w:t>;</w:t>
            </w:r>
          </w:p>
          <w:p w14:paraId="578B00DF" w14:textId="7C26CF44" w:rsidR="005C5506" w:rsidRPr="00912B05" w:rsidRDefault="005C5506" w:rsidP="000B2854">
            <w:pPr>
              <w:pStyle w:val="ListParagraph"/>
              <w:numPr>
                <w:ilvl w:val="0"/>
                <w:numId w:val="17"/>
              </w:numPr>
              <w:rPr>
                <w:rFonts w:ascii="Arial" w:eastAsia="Times New Roman" w:hAnsi="Arial" w:cs="Arial"/>
                <w:sz w:val="22"/>
                <w:szCs w:val="22"/>
                <w:lang w:eastAsia="en-GB"/>
              </w:rPr>
            </w:pPr>
            <w:r w:rsidRPr="00912B05">
              <w:rPr>
                <w:rFonts w:ascii="Arial" w:eastAsia="Times New Roman" w:hAnsi="Arial" w:cs="Arial"/>
                <w:sz w:val="22"/>
                <w:szCs w:val="22"/>
                <w:lang w:eastAsia="en-GB"/>
              </w:rPr>
              <w:lastRenderedPageBreak/>
              <w:t>provide the proof of origin if requested</w:t>
            </w:r>
            <w:r w:rsidR="00C75217" w:rsidRPr="00912B05">
              <w:rPr>
                <w:rFonts w:ascii="Arial" w:eastAsia="Times New Roman" w:hAnsi="Arial" w:cs="Arial"/>
                <w:sz w:val="22"/>
                <w:szCs w:val="22"/>
                <w:lang w:eastAsia="en-GB"/>
              </w:rPr>
              <w:t xml:space="preserve"> by the customs authorities</w:t>
            </w:r>
            <w:r w:rsidRPr="00912B05">
              <w:rPr>
                <w:rFonts w:ascii="Arial" w:eastAsia="Times New Roman" w:hAnsi="Arial" w:cs="Arial"/>
                <w:sz w:val="22"/>
                <w:szCs w:val="22"/>
                <w:lang w:eastAsia="en-GB"/>
              </w:rPr>
              <w:t>;</w:t>
            </w:r>
          </w:p>
          <w:p w14:paraId="5EB8CAEC" w14:textId="655AB7C4" w:rsidR="005C5506" w:rsidRPr="00C76F64" w:rsidRDefault="00F56489" w:rsidP="000B2854">
            <w:pPr>
              <w:pStyle w:val="ListParagraph"/>
              <w:numPr>
                <w:ilvl w:val="0"/>
                <w:numId w:val="17"/>
              </w:numPr>
              <w:rPr>
                <w:rStyle w:val="normaltextrun"/>
                <w:rFonts w:ascii="Arial" w:eastAsia="Times New Roman" w:hAnsi="Arial" w:cs="Arial"/>
                <w:sz w:val="22"/>
                <w:szCs w:val="22"/>
                <w:lang w:eastAsia="en-GB"/>
              </w:rPr>
            </w:pPr>
            <w:r w:rsidRPr="00912B05">
              <w:rPr>
                <w:rFonts w:ascii="Arial" w:eastAsia="Times New Roman" w:hAnsi="Arial" w:cs="Arial"/>
                <w:sz w:val="22"/>
                <w:szCs w:val="22"/>
                <w:lang w:eastAsia="en-GB"/>
              </w:rPr>
              <w:t>m</w:t>
            </w:r>
            <w:r w:rsidR="00C75217" w:rsidRPr="00912B05">
              <w:rPr>
                <w:rFonts w:ascii="Arial" w:eastAsia="Times New Roman" w:hAnsi="Arial" w:cs="Arial"/>
                <w:sz w:val="22"/>
                <w:szCs w:val="22"/>
                <w:lang w:eastAsia="en-GB"/>
              </w:rPr>
              <w:t>aintain records for at least 4 years</w:t>
            </w:r>
            <w:r w:rsidR="00C76F64">
              <w:rPr>
                <w:rFonts w:ascii="Arial" w:eastAsia="Times New Roman" w:hAnsi="Arial" w:cs="Arial"/>
                <w:sz w:val="22"/>
                <w:szCs w:val="22"/>
                <w:lang w:eastAsia="en-GB"/>
              </w:rPr>
              <w:t>.</w:t>
            </w:r>
          </w:p>
        </w:tc>
        <w:tc>
          <w:tcPr>
            <w:tcW w:w="4536" w:type="dxa"/>
          </w:tcPr>
          <w:p w14:paraId="4E9666D7" w14:textId="7F9E8FBA" w:rsidR="000E0C6C" w:rsidRPr="00912B05" w:rsidRDefault="000E0C6C" w:rsidP="00457EE4">
            <w:pPr>
              <w:rPr>
                <w:rFonts w:ascii="Arial" w:eastAsia="Times New Roman" w:hAnsi="Arial" w:cs="Arial"/>
                <w:sz w:val="22"/>
                <w:szCs w:val="22"/>
                <w:lang w:eastAsia="en-GB"/>
              </w:rPr>
            </w:pPr>
            <w:r w:rsidRPr="00912B05">
              <w:rPr>
                <w:rFonts w:ascii="Arial" w:eastAsia="Times New Roman" w:hAnsi="Arial" w:cs="Arial"/>
                <w:sz w:val="22"/>
                <w:szCs w:val="22"/>
                <w:lang w:eastAsia="en-GB"/>
              </w:rPr>
              <w:lastRenderedPageBreak/>
              <w:t>You must: </w:t>
            </w:r>
          </w:p>
          <w:p w14:paraId="00FCD600" w14:textId="77777777" w:rsidR="00DD29CF" w:rsidRPr="00912B05" w:rsidRDefault="00DD29CF" w:rsidP="00457EE4">
            <w:pPr>
              <w:rPr>
                <w:rFonts w:ascii="Arial" w:eastAsia="Times New Roman" w:hAnsi="Arial" w:cs="Arial"/>
                <w:sz w:val="22"/>
                <w:szCs w:val="22"/>
                <w:lang w:eastAsia="en-GB"/>
              </w:rPr>
            </w:pPr>
          </w:p>
          <w:p w14:paraId="7F4FADAD" w14:textId="14705E2A" w:rsidR="00885480" w:rsidRPr="00912B05" w:rsidRDefault="00885480" w:rsidP="000B2854">
            <w:pPr>
              <w:pStyle w:val="ListParagraph"/>
              <w:numPr>
                <w:ilvl w:val="0"/>
                <w:numId w:val="18"/>
              </w:numPr>
              <w:rPr>
                <w:rFonts w:ascii="Arial" w:eastAsia="Times New Roman" w:hAnsi="Arial" w:cs="Arial"/>
                <w:sz w:val="22"/>
                <w:szCs w:val="22"/>
                <w:lang w:eastAsia="en-GB"/>
              </w:rPr>
            </w:pPr>
            <w:r w:rsidRPr="00912B05">
              <w:rPr>
                <w:rFonts w:ascii="Arial" w:eastAsia="Times New Roman" w:hAnsi="Arial" w:cs="Arial"/>
                <w:sz w:val="22"/>
                <w:szCs w:val="22"/>
                <w:lang w:eastAsia="en-GB"/>
              </w:rPr>
              <w:t>h</w:t>
            </w:r>
            <w:r w:rsidR="000E0C6C" w:rsidRPr="00912B05">
              <w:rPr>
                <w:rFonts w:ascii="Arial" w:eastAsia="Times New Roman" w:hAnsi="Arial" w:cs="Arial"/>
                <w:sz w:val="22"/>
                <w:szCs w:val="22"/>
                <w:lang w:eastAsia="en-GB"/>
              </w:rPr>
              <w:t xml:space="preserve">old evidence that the goods meet the relevant </w:t>
            </w:r>
            <w:r w:rsidR="00993FA2" w:rsidRPr="00912B05">
              <w:rPr>
                <w:rFonts w:ascii="Arial" w:eastAsia="Times New Roman" w:hAnsi="Arial" w:cs="Arial"/>
                <w:sz w:val="22"/>
                <w:szCs w:val="22"/>
                <w:lang w:eastAsia="en-GB"/>
              </w:rPr>
              <w:t>R</w:t>
            </w:r>
            <w:r w:rsidR="000E0C6C" w:rsidRPr="00912B05">
              <w:rPr>
                <w:rFonts w:ascii="Arial" w:eastAsia="Times New Roman" w:hAnsi="Arial" w:cs="Arial"/>
                <w:sz w:val="22"/>
                <w:szCs w:val="22"/>
                <w:lang w:eastAsia="en-GB"/>
              </w:rPr>
              <w:t xml:space="preserve">ules of </w:t>
            </w:r>
            <w:r w:rsidR="00993FA2" w:rsidRPr="00912B05">
              <w:rPr>
                <w:rFonts w:ascii="Arial" w:eastAsia="Times New Roman" w:hAnsi="Arial" w:cs="Arial"/>
                <w:sz w:val="22"/>
                <w:szCs w:val="22"/>
                <w:lang w:eastAsia="en-GB"/>
              </w:rPr>
              <w:t>O</w:t>
            </w:r>
            <w:r w:rsidR="000E0C6C" w:rsidRPr="00912B05">
              <w:rPr>
                <w:rFonts w:ascii="Arial" w:eastAsia="Times New Roman" w:hAnsi="Arial" w:cs="Arial"/>
                <w:sz w:val="22"/>
                <w:szCs w:val="22"/>
                <w:lang w:eastAsia="en-GB"/>
              </w:rPr>
              <w:t xml:space="preserve">rigin before issuing a </w:t>
            </w:r>
            <w:r w:rsidR="00EE294B">
              <w:rPr>
                <w:rFonts w:ascii="Arial" w:eastAsia="Times New Roman" w:hAnsi="Arial" w:cs="Arial"/>
                <w:sz w:val="22"/>
                <w:szCs w:val="22"/>
                <w:lang w:eastAsia="en-GB"/>
              </w:rPr>
              <w:t>Statement on</w:t>
            </w:r>
            <w:r w:rsidR="000E0C6C" w:rsidRPr="00912B05">
              <w:rPr>
                <w:rFonts w:ascii="Arial" w:eastAsia="Times New Roman" w:hAnsi="Arial" w:cs="Arial"/>
                <w:sz w:val="22"/>
                <w:szCs w:val="22"/>
                <w:lang w:eastAsia="en-GB"/>
              </w:rPr>
              <w:t xml:space="preserve"> Origin</w:t>
            </w:r>
            <w:r w:rsidRPr="00912B05">
              <w:rPr>
                <w:rFonts w:ascii="Arial" w:eastAsia="Times New Roman" w:hAnsi="Arial" w:cs="Arial"/>
                <w:sz w:val="22"/>
                <w:szCs w:val="22"/>
                <w:lang w:eastAsia="en-GB"/>
              </w:rPr>
              <w:t>;</w:t>
            </w:r>
          </w:p>
          <w:p w14:paraId="4AFCD35B" w14:textId="0B5CAFCA" w:rsidR="00885480" w:rsidRPr="00912B05" w:rsidRDefault="00D107A9" w:rsidP="000B2854">
            <w:pPr>
              <w:pStyle w:val="ListParagraph"/>
              <w:numPr>
                <w:ilvl w:val="0"/>
                <w:numId w:val="18"/>
              </w:numPr>
              <w:rPr>
                <w:rFonts w:ascii="Arial" w:eastAsia="Times New Roman" w:hAnsi="Arial" w:cs="Arial"/>
                <w:sz w:val="22"/>
                <w:szCs w:val="22"/>
                <w:lang w:eastAsia="en-GB"/>
              </w:rPr>
            </w:pPr>
            <w:r>
              <w:rPr>
                <w:rFonts w:ascii="Arial" w:eastAsia="Times New Roman" w:hAnsi="Arial" w:cs="Arial"/>
                <w:sz w:val="22"/>
                <w:szCs w:val="22"/>
                <w:lang w:eastAsia="en-GB"/>
              </w:rPr>
              <w:t xml:space="preserve">This evidence is obtained through supplier’s declarations which is needed at the point of export. </w:t>
            </w:r>
            <w:r w:rsidR="000E0C6C" w:rsidRPr="00912B05">
              <w:rPr>
                <w:rFonts w:ascii="Arial" w:eastAsia="Times New Roman" w:hAnsi="Arial" w:cs="Arial"/>
                <w:sz w:val="22"/>
                <w:szCs w:val="22"/>
                <w:lang w:eastAsia="en-GB"/>
              </w:rPr>
              <w:t xml:space="preserve">See </w:t>
            </w:r>
            <w:hyperlink r:id="rId50" w:tgtFrame="_blank" w:history="1">
              <w:r w:rsidR="000E0C6C" w:rsidRPr="002D2794">
                <w:rPr>
                  <w:rFonts w:ascii="Arial" w:eastAsia="Times New Roman" w:hAnsi="Arial" w:cs="Arial"/>
                  <w:sz w:val="22"/>
                  <w:szCs w:val="22"/>
                  <w:u w:val="single"/>
                  <w:lang w:eastAsia="en-GB"/>
                </w:rPr>
                <w:t>here</w:t>
              </w:r>
            </w:hyperlink>
            <w:r w:rsidR="000E0C6C" w:rsidRPr="002D2794">
              <w:rPr>
                <w:rFonts w:ascii="Arial" w:eastAsia="Times New Roman" w:hAnsi="Arial" w:cs="Arial"/>
                <w:sz w:val="22"/>
                <w:szCs w:val="22"/>
                <w:lang w:eastAsia="en-GB"/>
              </w:rPr>
              <w:t xml:space="preserve"> </w:t>
            </w:r>
            <w:r w:rsidR="000E0C6C" w:rsidRPr="00912B05">
              <w:rPr>
                <w:rFonts w:ascii="Arial" w:eastAsia="Times New Roman" w:hAnsi="Arial" w:cs="Arial"/>
                <w:sz w:val="22"/>
                <w:szCs w:val="22"/>
                <w:lang w:eastAsia="en-GB"/>
              </w:rPr>
              <w:t xml:space="preserve">for </w:t>
            </w:r>
            <w:r w:rsidR="00885480" w:rsidRPr="00912B05">
              <w:rPr>
                <w:rFonts w:ascii="Arial" w:eastAsia="Times New Roman" w:hAnsi="Arial" w:cs="Arial"/>
                <w:sz w:val="22"/>
                <w:szCs w:val="22"/>
                <w:lang w:eastAsia="en-GB"/>
              </w:rPr>
              <w:t xml:space="preserve">further </w:t>
            </w:r>
            <w:r w:rsidR="000E0C6C" w:rsidRPr="00912B05">
              <w:rPr>
                <w:rFonts w:ascii="Arial" w:eastAsia="Times New Roman" w:hAnsi="Arial" w:cs="Arial"/>
                <w:sz w:val="22"/>
                <w:szCs w:val="22"/>
                <w:lang w:eastAsia="en-GB"/>
              </w:rPr>
              <w:t>information</w:t>
            </w:r>
            <w:r w:rsidR="00885480" w:rsidRPr="00912B05">
              <w:rPr>
                <w:rFonts w:ascii="Arial" w:eastAsia="Times New Roman" w:hAnsi="Arial" w:cs="Arial"/>
                <w:sz w:val="22"/>
                <w:szCs w:val="22"/>
                <w:lang w:eastAsia="en-GB"/>
              </w:rPr>
              <w:t>;</w:t>
            </w:r>
          </w:p>
          <w:p w14:paraId="315F9FF3" w14:textId="401DC2D8" w:rsidR="00326FB8" w:rsidRPr="00912B05" w:rsidRDefault="00885480" w:rsidP="000B2854">
            <w:pPr>
              <w:pStyle w:val="ListParagraph"/>
              <w:numPr>
                <w:ilvl w:val="0"/>
                <w:numId w:val="18"/>
              </w:numPr>
              <w:rPr>
                <w:rFonts w:ascii="Arial" w:eastAsia="Times New Roman" w:hAnsi="Arial" w:cs="Arial"/>
                <w:sz w:val="22"/>
                <w:szCs w:val="22"/>
                <w:lang w:eastAsia="en-GB"/>
              </w:rPr>
            </w:pPr>
            <w:r w:rsidRPr="00912B05">
              <w:rPr>
                <w:rFonts w:ascii="Arial" w:eastAsia="Times New Roman" w:hAnsi="Arial" w:cs="Arial"/>
                <w:sz w:val="22"/>
                <w:szCs w:val="22"/>
                <w:lang w:eastAsia="en-GB"/>
              </w:rPr>
              <w:t>p</w:t>
            </w:r>
            <w:r w:rsidR="000E0C6C" w:rsidRPr="00912B05">
              <w:rPr>
                <w:rFonts w:ascii="Arial" w:eastAsia="Times New Roman" w:hAnsi="Arial" w:cs="Arial"/>
                <w:sz w:val="22"/>
                <w:szCs w:val="22"/>
                <w:lang w:eastAsia="en-GB"/>
              </w:rPr>
              <w:t>rovide your customer</w:t>
            </w:r>
            <w:r w:rsidR="00A300F5">
              <w:rPr>
                <w:rFonts w:ascii="Arial" w:eastAsia="Times New Roman" w:hAnsi="Arial" w:cs="Arial"/>
                <w:sz w:val="22"/>
                <w:szCs w:val="22"/>
                <w:lang w:eastAsia="en-GB"/>
              </w:rPr>
              <w:t xml:space="preserve">, </w:t>
            </w:r>
            <w:r w:rsidR="000E0C6C" w:rsidRPr="00912B05">
              <w:rPr>
                <w:rFonts w:ascii="Arial" w:eastAsia="Times New Roman" w:hAnsi="Arial" w:cs="Arial"/>
                <w:sz w:val="22"/>
                <w:szCs w:val="22"/>
                <w:lang w:eastAsia="en-GB"/>
              </w:rPr>
              <w:t>the importer</w:t>
            </w:r>
            <w:r w:rsidR="00A300F5">
              <w:rPr>
                <w:rFonts w:ascii="Arial" w:eastAsia="Times New Roman" w:hAnsi="Arial" w:cs="Arial"/>
                <w:sz w:val="22"/>
                <w:szCs w:val="22"/>
                <w:lang w:eastAsia="en-GB"/>
              </w:rPr>
              <w:t xml:space="preserve">, </w:t>
            </w:r>
            <w:r w:rsidR="000E0C6C" w:rsidRPr="00912B05">
              <w:rPr>
                <w:rFonts w:ascii="Arial" w:eastAsia="Times New Roman" w:hAnsi="Arial" w:cs="Arial"/>
                <w:sz w:val="22"/>
                <w:szCs w:val="22"/>
                <w:lang w:eastAsia="en-GB"/>
              </w:rPr>
              <w:t>with one of the following:</w:t>
            </w:r>
          </w:p>
          <w:p w14:paraId="06BEE7B9" w14:textId="2D5A8C8F" w:rsidR="00326FB8" w:rsidRPr="00912B05" w:rsidRDefault="000E0C6C" w:rsidP="000B2854">
            <w:pPr>
              <w:pStyle w:val="ListParagraph"/>
              <w:numPr>
                <w:ilvl w:val="1"/>
                <w:numId w:val="18"/>
              </w:numPr>
              <w:rPr>
                <w:rFonts w:ascii="Arial" w:eastAsia="Times New Roman" w:hAnsi="Arial" w:cs="Arial"/>
                <w:sz w:val="22"/>
                <w:szCs w:val="22"/>
                <w:lang w:eastAsia="en-GB"/>
              </w:rPr>
            </w:pPr>
            <w:r w:rsidRPr="00912B05">
              <w:rPr>
                <w:rFonts w:ascii="Arial" w:eastAsia="Times New Roman" w:hAnsi="Arial" w:cs="Arial"/>
                <w:sz w:val="22"/>
                <w:szCs w:val="22"/>
                <w:lang w:eastAsia="en-GB"/>
              </w:rPr>
              <w:t>a statement o</w:t>
            </w:r>
            <w:r w:rsidR="00F925F8">
              <w:rPr>
                <w:rFonts w:ascii="Arial" w:eastAsia="Times New Roman" w:hAnsi="Arial" w:cs="Arial"/>
                <w:sz w:val="22"/>
                <w:szCs w:val="22"/>
                <w:lang w:eastAsia="en-GB"/>
              </w:rPr>
              <w:t>n</w:t>
            </w:r>
            <w:r w:rsidRPr="00912B05">
              <w:rPr>
                <w:rFonts w:ascii="Arial" w:eastAsia="Times New Roman" w:hAnsi="Arial" w:cs="Arial"/>
                <w:sz w:val="22"/>
                <w:szCs w:val="22"/>
                <w:lang w:eastAsia="en-GB"/>
              </w:rPr>
              <w:t xml:space="preserve"> origin on a commercial invoice or other commercial document that describes the goods. The text of the statement would be included in the agreement;</w:t>
            </w:r>
          </w:p>
          <w:p w14:paraId="5B297244" w14:textId="644DE2DC" w:rsidR="00326FB8" w:rsidRPr="00912B05" w:rsidRDefault="000E0C6C" w:rsidP="000B2854">
            <w:pPr>
              <w:pStyle w:val="ListParagraph"/>
              <w:numPr>
                <w:ilvl w:val="1"/>
                <w:numId w:val="18"/>
              </w:numPr>
              <w:rPr>
                <w:rFonts w:ascii="Arial" w:eastAsia="Times New Roman" w:hAnsi="Arial" w:cs="Arial"/>
                <w:sz w:val="22"/>
                <w:szCs w:val="22"/>
                <w:lang w:eastAsia="en-GB"/>
              </w:rPr>
            </w:pPr>
            <w:r w:rsidRPr="00912B05">
              <w:rPr>
                <w:rFonts w:ascii="Arial" w:eastAsia="Times New Roman" w:hAnsi="Arial" w:cs="Arial"/>
                <w:sz w:val="22"/>
                <w:szCs w:val="22"/>
                <w:lang w:eastAsia="en-GB"/>
              </w:rPr>
              <w:t>supporting documents and records if your customer is claiming preference using their “importer</w:t>
            </w:r>
            <w:r w:rsidR="00CB4ECC">
              <w:rPr>
                <w:rFonts w:ascii="Arial" w:eastAsia="Times New Roman" w:hAnsi="Arial" w:cs="Arial"/>
                <w:sz w:val="22"/>
                <w:szCs w:val="22"/>
                <w:lang w:eastAsia="en-GB"/>
              </w:rPr>
              <w:t>’</w:t>
            </w:r>
            <w:r w:rsidRPr="00912B05">
              <w:rPr>
                <w:rFonts w:ascii="Arial" w:eastAsia="Times New Roman" w:hAnsi="Arial" w:cs="Arial"/>
                <w:sz w:val="22"/>
                <w:szCs w:val="22"/>
                <w:lang w:eastAsia="en-GB"/>
              </w:rPr>
              <w:t>s knowledge”</w:t>
            </w:r>
            <w:r w:rsidR="00326FB8" w:rsidRPr="00912B05">
              <w:rPr>
                <w:rFonts w:ascii="Arial" w:eastAsia="Times New Roman" w:hAnsi="Arial" w:cs="Arial"/>
                <w:sz w:val="22"/>
                <w:szCs w:val="22"/>
                <w:lang w:eastAsia="en-GB"/>
              </w:rPr>
              <w:t>;</w:t>
            </w:r>
          </w:p>
          <w:p w14:paraId="724DAEB3" w14:textId="69BCFEB0" w:rsidR="00E2067A" w:rsidRPr="00912B05" w:rsidRDefault="00326FB8" w:rsidP="000B2854">
            <w:pPr>
              <w:pStyle w:val="ListParagraph"/>
              <w:numPr>
                <w:ilvl w:val="0"/>
                <w:numId w:val="18"/>
              </w:numPr>
              <w:rPr>
                <w:rStyle w:val="normaltextrun"/>
                <w:rFonts w:ascii="Arial" w:eastAsia="Times New Roman" w:hAnsi="Arial" w:cs="Arial"/>
                <w:sz w:val="22"/>
                <w:szCs w:val="22"/>
                <w:lang w:eastAsia="en-GB"/>
              </w:rPr>
            </w:pPr>
            <w:r w:rsidRPr="00912B05">
              <w:rPr>
                <w:rFonts w:ascii="Arial" w:eastAsia="Times New Roman" w:hAnsi="Arial" w:cs="Arial"/>
                <w:sz w:val="22"/>
                <w:szCs w:val="22"/>
                <w:lang w:eastAsia="en-GB"/>
              </w:rPr>
              <w:t>m</w:t>
            </w:r>
            <w:r w:rsidR="000E0C6C" w:rsidRPr="00912B05">
              <w:rPr>
                <w:rFonts w:ascii="Arial" w:eastAsia="Times New Roman" w:hAnsi="Arial" w:cs="Arial"/>
                <w:sz w:val="22"/>
                <w:szCs w:val="22"/>
                <w:lang w:eastAsia="en-GB"/>
              </w:rPr>
              <w:t>aintain records for at least 4 years</w:t>
            </w:r>
            <w:r w:rsidRPr="00912B05">
              <w:rPr>
                <w:rFonts w:ascii="Arial" w:eastAsia="Times New Roman" w:hAnsi="Arial" w:cs="Arial"/>
                <w:sz w:val="22"/>
                <w:szCs w:val="22"/>
                <w:lang w:eastAsia="en-GB"/>
              </w:rPr>
              <w:t>.</w:t>
            </w:r>
          </w:p>
        </w:tc>
      </w:tr>
    </w:tbl>
    <w:p w14:paraId="68A0C805" w14:textId="12CA3915" w:rsidR="000433FD" w:rsidRDefault="000433FD" w:rsidP="00125B66">
      <w:pPr>
        <w:rPr>
          <w:rFonts w:ascii="Arial" w:hAnsi="Arial" w:cs="Arial"/>
        </w:rPr>
      </w:pPr>
    </w:p>
    <w:p w14:paraId="72FCA03C" w14:textId="544604DE" w:rsidR="00D107A9" w:rsidRDefault="00D107A9" w:rsidP="00125B66">
      <w:pPr>
        <w:rPr>
          <w:rFonts w:ascii="Arial" w:hAnsi="Arial" w:cs="Arial"/>
          <w:sz w:val="22"/>
          <w:szCs w:val="22"/>
        </w:rPr>
      </w:pPr>
      <w:r w:rsidRPr="00D107A9">
        <w:rPr>
          <w:rFonts w:ascii="Arial" w:hAnsi="Arial" w:cs="Arial"/>
          <w:sz w:val="22"/>
          <w:szCs w:val="22"/>
        </w:rPr>
        <w:t xml:space="preserve">There are a couple of easements in place on origin procedures to begin with. These are: </w:t>
      </w:r>
    </w:p>
    <w:p w14:paraId="1D35976F" w14:textId="2BFF4E8C" w:rsidR="00D107A9" w:rsidRDefault="00D107A9" w:rsidP="00125B66">
      <w:pPr>
        <w:rPr>
          <w:rFonts w:ascii="Arial" w:hAnsi="Arial" w:cs="Arial"/>
          <w:sz w:val="22"/>
          <w:szCs w:val="22"/>
        </w:rPr>
      </w:pPr>
    </w:p>
    <w:p w14:paraId="4F44741F" w14:textId="3EB36033" w:rsidR="00D107A9" w:rsidRDefault="00D107A9" w:rsidP="00D107A9">
      <w:pPr>
        <w:numPr>
          <w:ilvl w:val="0"/>
          <w:numId w:val="23"/>
        </w:numPr>
        <w:rPr>
          <w:rFonts w:ascii="Arial" w:hAnsi="Arial" w:cs="Arial"/>
          <w:sz w:val="22"/>
          <w:szCs w:val="22"/>
        </w:rPr>
      </w:pPr>
      <w:r w:rsidRPr="00D107A9">
        <w:rPr>
          <w:rFonts w:ascii="Arial" w:hAnsi="Arial" w:cs="Arial"/>
          <w:sz w:val="22"/>
          <w:szCs w:val="22"/>
        </w:rPr>
        <w:t xml:space="preserve">For </w:t>
      </w:r>
      <w:r w:rsidRPr="00D107A9">
        <w:rPr>
          <w:rFonts w:ascii="Arial" w:hAnsi="Arial" w:cs="Arial"/>
          <w:b/>
          <w:bCs/>
          <w:sz w:val="22"/>
          <w:szCs w:val="22"/>
        </w:rPr>
        <w:t>importers</w:t>
      </w:r>
      <w:r w:rsidRPr="00D107A9">
        <w:rPr>
          <w:rFonts w:ascii="Arial" w:hAnsi="Arial" w:cs="Arial"/>
          <w:sz w:val="22"/>
          <w:szCs w:val="22"/>
        </w:rPr>
        <w:t>, goods moving from the EU to the UK between 1 Jan 2021 and 30 June 2021, traders will have up to six months to submit a full customs declaration and pay any necessary tariffs. This also includes declaring any proof of origin.</w:t>
      </w:r>
    </w:p>
    <w:p w14:paraId="027E5CCC" w14:textId="77777777" w:rsidR="00D107A9" w:rsidRPr="00D107A9" w:rsidRDefault="00D107A9" w:rsidP="00D107A9">
      <w:pPr>
        <w:ind w:left="720"/>
        <w:rPr>
          <w:rFonts w:ascii="Arial" w:hAnsi="Arial" w:cs="Arial"/>
          <w:sz w:val="22"/>
          <w:szCs w:val="22"/>
        </w:rPr>
      </w:pPr>
    </w:p>
    <w:p w14:paraId="10279B9C" w14:textId="4997D96D" w:rsidR="00D107A9" w:rsidRPr="00D107A9" w:rsidRDefault="00D107A9" w:rsidP="00D107A9">
      <w:pPr>
        <w:numPr>
          <w:ilvl w:val="0"/>
          <w:numId w:val="23"/>
        </w:numPr>
        <w:rPr>
          <w:rFonts w:ascii="Arial" w:hAnsi="Arial" w:cs="Arial"/>
          <w:sz w:val="22"/>
          <w:szCs w:val="22"/>
        </w:rPr>
      </w:pPr>
      <w:r w:rsidRPr="00D107A9">
        <w:rPr>
          <w:rFonts w:ascii="Arial" w:hAnsi="Arial" w:cs="Arial"/>
          <w:sz w:val="22"/>
          <w:szCs w:val="22"/>
        </w:rPr>
        <w:t xml:space="preserve">For </w:t>
      </w:r>
      <w:r w:rsidRPr="00D107A9">
        <w:rPr>
          <w:rFonts w:ascii="Arial" w:hAnsi="Arial" w:cs="Arial"/>
          <w:b/>
          <w:bCs/>
          <w:sz w:val="22"/>
          <w:szCs w:val="22"/>
        </w:rPr>
        <w:t>exporters</w:t>
      </w:r>
      <w:r w:rsidRPr="00D107A9">
        <w:rPr>
          <w:rFonts w:ascii="Arial" w:hAnsi="Arial" w:cs="Arial"/>
          <w:sz w:val="22"/>
          <w:szCs w:val="22"/>
        </w:rPr>
        <w:t xml:space="preserve">, until 31 December 2021 for goods moving into the EU from the UK or into the UK from the EU, traders do not need </w:t>
      </w:r>
      <w:r>
        <w:rPr>
          <w:rFonts w:ascii="Arial" w:hAnsi="Arial" w:cs="Arial"/>
          <w:sz w:val="22"/>
          <w:szCs w:val="22"/>
        </w:rPr>
        <w:t xml:space="preserve">a </w:t>
      </w:r>
      <w:r w:rsidRPr="00D107A9">
        <w:rPr>
          <w:rFonts w:ascii="Arial" w:hAnsi="Arial" w:cs="Arial"/>
          <w:sz w:val="22"/>
          <w:szCs w:val="22"/>
        </w:rPr>
        <w:t>supplier</w:t>
      </w:r>
      <w:r>
        <w:rPr>
          <w:rFonts w:ascii="Arial" w:hAnsi="Arial" w:cs="Arial"/>
          <w:sz w:val="22"/>
          <w:szCs w:val="22"/>
        </w:rPr>
        <w:t>’</w:t>
      </w:r>
      <w:r w:rsidRPr="00D107A9">
        <w:rPr>
          <w:rFonts w:ascii="Arial" w:hAnsi="Arial" w:cs="Arial"/>
          <w:sz w:val="22"/>
          <w:szCs w:val="22"/>
        </w:rPr>
        <w:t xml:space="preserve">s declarations from business suppliers at the time the goods are exported. </w:t>
      </w:r>
    </w:p>
    <w:p w14:paraId="7C7526CC" w14:textId="77777777" w:rsidR="00D107A9" w:rsidRPr="00D107A9" w:rsidRDefault="00D107A9" w:rsidP="00125B66">
      <w:pPr>
        <w:rPr>
          <w:rFonts w:ascii="Arial" w:hAnsi="Arial" w:cs="Arial"/>
          <w:sz w:val="22"/>
          <w:szCs w:val="22"/>
        </w:rPr>
      </w:pPr>
    </w:p>
    <w:sectPr w:rsidR="00D107A9" w:rsidRPr="00D107A9" w:rsidSect="00710B15">
      <w:headerReference w:type="default" r:id="rId5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EC8D" w14:textId="77777777" w:rsidR="00D107A9" w:rsidRDefault="00D107A9">
      <w:r>
        <w:separator/>
      </w:r>
    </w:p>
    <w:p w14:paraId="1A04B8B6" w14:textId="77777777" w:rsidR="00D107A9" w:rsidRDefault="00D107A9"/>
  </w:endnote>
  <w:endnote w:type="continuationSeparator" w:id="0">
    <w:p w14:paraId="1DAC3209" w14:textId="77777777" w:rsidR="00D107A9" w:rsidRDefault="00D107A9">
      <w:r>
        <w:continuationSeparator/>
      </w:r>
    </w:p>
    <w:p w14:paraId="7208335F" w14:textId="77777777" w:rsidR="00D107A9" w:rsidRDefault="00D107A9"/>
  </w:endnote>
  <w:endnote w:type="continuationNotice" w:id="1">
    <w:p w14:paraId="1FD2EED6" w14:textId="77777777" w:rsidR="00D107A9" w:rsidRDefault="00D107A9"/>
    <w:p w14:paraId="7A214C13" w14:textId="77777777" w:rsidR="00D107A9" w:rsidRDefault="00D10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520912"/>
      <w:docPartObj>
        <w:docPartGallery w:val="Page Numbers (Bottom of Page)"/>
        <w:docPartUnique/>
      </w:docPartObj>
    </w:sdtPr>
    <w:sdtEndPr/>
    <w:sdtContent>
      <w:sdt>
        <w:sdtPr>
          <w:id w:val="1728636285"/>
          <w:docPartObj>
            <w:docPartGallery w:val="Page Numbers (Top of Page)"/>
            <w:docPartUnique/>
          </w:docPartObj>
        </w:sdtPr>
        <w:sdtEndPr/>
        <w:sdtContent>
          <w:p w14:paraId="740DB6E4" w14:textId="002552BA" w:rsidR="00D107A9" w:rsidRDefault="00D107A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8353472" w14:textId="77777777" w:rsidR="00D107A9" w:rsidRDefault="00D1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DBBA8" w14:textId="77777777" w:rsidR="00D107A9" w:rsidRDefault="00D107A9">
      <w:r>
        <w:separator/>
      </w:r>
    </w:p>
    <w:p w14:paraId="5134F9FE" w14:textId="77777777" w:rsidR="00D107A9" w:rsidRDefault="00D107A9"/>
  </w:footnote>
  <w:footnote w:type="continuationSeparator" w:id="0">
    <w:p w14:paraId="2F70FBF4" w14:textId="77777777" w:rsidR="00D107A9" w:rsidRDefault="00D107A9">
      <w:r>
        <w:continuationSeparator/>
      </w:r>
    </w:p>
    <w:p w14:paraId="1C7E7C1C" w14:textId="77777777" w:rsidR="00D107A9" w:rsidRDefault="00D107A9"/>
  </w:footnote>
  <w:footnote w:type="continuationNotice" w:id="1">
    <w:p w14:paraId="3A7DB84F" w14:textId="77777777" w:rsidR="00D107A9" w:rsidRDefault="00D107A9"/>
    <w:p w14:paraId="04148386" w14:textId="77777777" w:rsidR="00D107A9" w:rsidRDefault="00D107A9"/>
  </w:footnote>
  <w:footnote w:id="2">
    <w:p w14:paraId="4228BB12" w14:textId="4F1EB8FE" w:rsidR="00D107A9" w:rsidRDefault="00D107A9">
      <w:pPr>
        <w:pStyle w:val="FootnoteText"/>
      </w:pPr>
      <w:r>
        <w:rPr>
          <w:rStyle w:val="FootnoteReference"/>
        </w:rPr>
        <w:footnoteRef/>
      </w:r>
      <w:r>
        <w:t xml:space="preserve"> Preserving operations such as chilling, freezing or ventilating are considered insufficient within the meaning of subparagraph (a), whereas operations such as pickling, drying or smoking that are intended to give a product special or different characteristics are not considered insufficient.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97C6" w14:textId="1AB947CC"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Title page – Defra EU Rules of Origin Business Guidance</w:t>
    </w:r>
  </w:p>
  <w:p w14:paraId="2F705036" w14:textId="77777777" w:rsidR="00D107A9" w:rsidRDefault="00D107A9">
    <w:pPr>
      <w:pBdr>
        <w:top w:val="nil"/>
        <w:left w:val="nil"/>
        <w:bottom w:val="nil"/>
        <w:right w:val="nil"/>
        <w:between w:val="nil"/>
      </w:pBdr>
      <w:tabs>
        <w:tab w:val="center" w:pos="4513"/>
        <w:tab w:val="right" w:pos="9026"/>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2CAA" w14:textId="0C5C588B"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Contacts and Further Information – Defra EU Rules of Origin Business Guidance</w:t>
    </w:r>
  </w:p>
  <w:p w14:paraId="5C9A5D9B" w14:textId="77777777" w:rsidR="00D107A9" w:rsidRDefault="00D107A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BA9E" w14:textId="65A199B4"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Table of Contents – Defra EU Rules of Origin Business Guidance</w:t>
    </w:r>
  </w:p>
  <w:p w14:paraId="136CEF5B" w14:textId="77777777" w:rsidR="00D107A9" w:rsidRDefault="00D1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D540" w14:textId="1A4940B4"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Introduction – Defra EU Rules of Origin Business Guidance</w:t>
    </w:r>
  </w:p>
  <w:p w14:paraId="7E2ABD68" w14:textId="77777777" w:rsidR="00D107A9" w:rsidRDefault="00D107A9">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F535" w14:textId="40D39A66"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Introduction to the Harmonised System – Defra EU Rules of Origin Business Guidance</w:t>
    </w:r>
  </w:p>
  <w:p w14:paraId="2E54A0DC" w14:textId="77777777" w:rsidR="00D107A9" w:rsidRDefault="00D107A9">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FA2B" w14:textId="4CF724B3"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Qualifying for Zero Tariffs – Defra EU Rules of Origin Business Guidance</w:t>
    </w:r>
  </w:p>
  <w:p w14:paraId="6FF034C3" w14:textId="77777777" w:rsidR="00D107A9" w:rsidRDefault="00D107A9">
    <w:pPr>
      <w:pBdr>
        <w:top w:val="nil"/>
        <w:left w:val="nil"/>
        <w:bottom w:val="nil"/>
        <w:right w:val="nil"/>
        <w:between w:val="nil"/>
      </w:pBdr>
      <w:tabs>
        <w:tab w:val="center" w:pos="4513"/>
        <w:tab w:val="right" w:pos="902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9F35" w14:textId="6C6C3DDD"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General Provisions Most Relevant to Agri-Food Producers – Defra EU Rules of Origin Business Guidance</w:t>
    </w:r>
  </w:p>
  <w:p w14:paraId="671892A9" w14:textId="77777777" w:rsidR="00D107A9" w:rsidRDefault="00D107A9">
    <w:pPr>
      <w:pBdr>
        <w:top w:val="nil"/>
        <w:left w:val="nil"/>
        <w:bottom w:val="nil"/>
        <w:right w:val="nil"/>
        <w:between w:val="nil"/>
      </w:pBdr>
      <w:tabs>
        <w:tab w:val="center" w:pos="4513"/>
        <w:tab w:val="right" w:pos="902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0397" w14:textId="7F01EAE2"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Product-Specific Rules of Origin – Defra EU Rules of Origin Business Guidance</w:t>
    </w:r>
  </w:p>
  <w:p w14:paraId="0BAFA6D4" w14:textId="77777777" w:rsidR="00D107A9" w:rsidRDefault="00D107A9">
    <w:pPr>
      <w:pBdr>
        <w:top w:val="nil"/>
        <w:left w:val="nil"/>
        <w:bottom w:val="nil"/>
        <w:right w:val="nil"/>
        <w:between w:val="nil"/>
      </w:pBdr>
      <w:tabs>
        <w:tab w:val="center" w:pos="4513"/>
        <w:tab w:val="right" w:pos="9026"/>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32B5" w14:textId="527360E3"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Product-Specific Rules Table – Defra EU Rules of Origin Business Guidance</w:t>
    </w:r>
  </w:p>
  <w:p w14:paraId="6CB926D0" w14:textId="77777777" w:rsidR="00D107A9" w:rsidRDefault="00D107A9">
    <w:pPr>
      <w:pBdr>
        <w:top w:val="nil"/>
        <w:left w:val="nil"/>
        <w:bottom w:val="nil"/>
        <w:right w:val="nil"/>
        <w:between w:val="nil"/>
      </w:pBdr>
      <w:tabs>
        <w:tab w:val="center" w:pos="4513"/>
        <w:tab w:val="right" w:pos="9026"/>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9E18" w14:textId="1BD11E8F" w:rsidR="00D107A9" w:rsidRPr="00F97F30" w:rsidRDefault="00D107A9" w:rsidP="003A5717">
    <w:pPr>
      <w:pBdr>
        <w:top w:val="nil"/>
        <w:left w:val="nil"/>
        <w:bottom w:val="nil"/>
        <w:right w:val="nil"/>
        <w:between w:val="nil"/>
      </w:pBdr>
      <w:tabs>
        <w:tab w:val="center" w:pos="4513"/>
        <w:tab w:val="right" w:pos="9026"/>
      </w:tabs>
      <w:rPr>
        <w:rFonts w:ascii="Arial" w:eastAsia="Arial" w:hAnsi="Arial" w:cs="Arial"/>
        <w:b/>
        <w:color w:val="AEAAAA" w:themeColor="background2" w:themeShade="BF"/>
        <w:sz w:val="18"/>
        <w:szCs w:val="18"/>
      </w:rPr>
    </w:pPr>
    <w:r>
      <w:rPr>
        <w:rFonts w:ascii="Arial" w:eastAsia="Arial" w:hAnsi="Arial" w:cs="Arial"/>
        <w:b/>
        <w:color w:val="AEAAAA" w:themeColor="background2" w:themeShade="BF"/>
        <w:sz w:val="18"/>
        <w:szCs w:val="18"/>
      </w:rPr>
      <w:t>Key Definitions – Defra EU Rules of Origin Business Guidance</w:t>
    </w:r>
  </w:p>
  <w:p w14:paraId="7C44FE78" w14:textId="77777777" w:rsidR="00D107A9" w:rsidRDefault="00D107A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06F"/>
    <w:multiLevelType w:val="hybridMultilevel"/>
    <w:tmpl w:val="AC42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5023C"/>
    <w:multiLevelType w:val="hybridMultilevel"/>
    <w:tmpl w:val="BB2AD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0251E"/>
    <w:multiLevelType w:val="hybridMultilevel"/>
    <w:tmpl w:val="3EE09274"/>
    <w:lvl w:ilvl="0" w:tplc="29E6AC26">
      <w:start w:val="2004"/>
      <w:numFmt w:val="bullet"/>
      <w:lvlText w:val="-"/>
      <w:lvlJc w:val="left"/>
      <w:pPr>
        <w:ind w:left="2340" w:hanging="360"/>
      </w:pPr>
      <w:rPr>
        <w:rFonts w:ascii="Calibri" w:eastAsia="Times New Roman" w:hAnsi="Calibri" w:cs="Times New Roman" w:hint="default"/>
        <w:sz w:val="22"/>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0FB24398"/>
    <w:multiLevelType w:val="hybridMultilevel"/>
    <w:tmpl w:val="7D165610"/>
    <w:lvl w:ilvl="0" w:tplc="EBF81248">
      <w:start w:val="1"/>
      <w:numFmt w:val="lowerLetter"/>
      <w:lvlText w:val="(%1)"/>
      <w:lvlJc w:val="left"/>
      <w:pPr>
        <w:ind w:left="720" w:hanging="360"/>
      </w:pPr>
      <w:rPr>
        <w:rFonts w:hint="default"/>
      </w:rPr>
    </w:lvl>
    <w:lvl w:ilvl="1" w:tplc="BB76123C">
      <w:start w:val="1"/>
      <w:numFmt w:val="lowerRoman"/>
      <w:lvlText w:val="(%2)"/>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90019">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F3E45"/>
    <w:multiLevelType w:val="hybridMultilevel"/>
    <w:tmpl w:val="B08EB518"/>
    <w:lvl w:ilvl="0" w:tplc="942E365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D6A7B"/>
    <w:multiLevelType w:val="hybridMultilevel"/>
    <w:tmpl w:val="5B0C52A2"/>
    <w:lvl w:ilvl="0" w:tplc="08090017">
      <w:start w:val="1"/>
      <w:numFmt w:val="lowerLetter"/>
      <w:lvlText w:val="%1)"/>
      <w:lvlJc w:val="left"/>
      <w:pPr>
        <w:ind w:left="720" w:hanging="360"/>
      </w:pPr>
    </w:lvl>
    <w:lvl w:ilvl="1" w:tplc="B74EE25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935A6"/>
    <w:multiLevelType w:val="hybridMultilevel"/>
    <w:tmpl w:val="997CB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D2273"/>
    <w:multiLevelType w:val="hybridMultilevel"/>
    <w:tmpl w:val="B382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95447"/>
    <w:multiLevelType w:val="hybridMultilevel"/>
    <w:tmpl w:val="3C4E033A"/>
    <w:lvl w:ilvl="0" w:tplc="08090017">
      <w:start w:val="1"/>
      <w:numFmt w:val="lowerLetter"/>
      <w:lvlText w:val="%1)"/>
      <w:lvlJc w:val="left"/>
      <w:pPr>
        <w:ind w:left="720" w:hanging="360"/>
      </w:pPr>
    </w:lvl>
    <w:lvl w:ilvl="1" w:tplc="B74EE25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94516"/>
    <w:multiLevelType w:val="hybridMultilevel"/>
    <w:tmpl w:val="2B4091DE"/>
    <w:lvl w:ilvl="0" w:tplc="08090017">
      <w:start w:val="1"/>
      <w:numFmt w:val="lowerLetter"/>
      <w:lvlText w:val="%1)"/>
      <w:lvlJc w:val="left"/>
      <w:pPr>
        <w:ind w:left="720" w:hanging="360"/>
      </w:pPr>
    </w:lvl>
    <w:lvl w:ilvl="1" w:tplc="B74EE25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E1E40"/>
    <w:multiLevelType w:val="hybridMultilevel"/>
    <w:tmpl w:val="7D50EB9A"/>
    <w:lvl w:ilvl="0" w:tplc="942E3654">
      <w:start w:val="2"/>
      <w:numFmt w:val="bullet"/>
      <w:lvlText w:val="-"/>
      <w:lvlJc w:val="left"/>
      <w:pPr>
        <w:ind w:left="350" w:hanging="360"/>
      </w:pPr>
      <w:rPr>
        <w:rFonts w:ascii="Arial" w:eastAsia="Times New Roman" w:hAnsi="Arial" w:cs="Aria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1" w15:restartNumberingAfterBreak="0">
    <w:nsid w:val="3A1745C4"/>
    <w:multiLevelType w:val="hybridMultilevel"/>
    <w:tmpl w:val="75BAFACC"/>
    <w:lvl w:ilvl="0" w:tplc="0809000F">
      <w:start w:val="1"/>
      <w:numFmt w:val="decimal"/>
      <w:lvlText w:val="%1."/>
      <w:lvlJc w:val="left"/>
      <w:pPr>
        <w:ind w:left="720" w:hanging="360"/>
      </w:pPr>
      <w:rPr>
        <w:rFonts w:hint="default"/>
      </w:rPr>
    </w:lvl>
    <w:lvl w:ilvl="1" w:tplc="EBF812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B0A7B"/>
    <w:multiLevelType w:val="hybridMultilevel"/>
    <w:tmpl w:val="8FBE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E2D6C"/>
    <w:multiLevelType w:val="hybridMultilevel"/>
    <w:tmpl w:val="95D6A0FC"/>
    <w:lvl w:ilvl="0" w:tplc="4A26F0D2">
      <w:start w:val="8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01048"/>
    <w:multiLevelType w:val="hybridMultilevel"/>
    <w:tmpl w:val="8CB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C72D3"/>
    <w:multiLevelType w:val="hybridMultilevel"/>
    <w:tmpl w:val="25F44E02"/>
    <w:lvl w:ilvl="0" w:tplc="08090017">
      <w:start w:val="1"/>
      <w:numFmt w:val="lowerLetter"/>
      <w:lvlText w:val="%1)"/>
      <w:lvlJc w:val="left"/>
      <w:pPr>
        <w:ind w:left="785" w:hanging="360"/>
      </w:pPr>
      <w:rPr>
        <w:rFonts w:hint="default"/>
      </w:rPr>
    </w:lvl>
    <w:lvl w:ilvl="1" w:tplc="B74EE258">
      <w:start w:val="1"/>
      <w:numFmt w:val="lowerRoman"/>
      <w:lvlText w:val="%2)"/>
      <w:lvlJc w:val="left"/>
      <w:pPr>
        <w:ind w:left="1505" w:hanging="360"/>
      </w:pPr>
      <w:rPr>
        <w:rFonts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61B2CF4"/>
    <w:multiLevelType w:val="hybridMultilevel"/>
    <w:tmpl w:val="0F1E42A2"/>
    <w:lvl w:ilvl="0" w:tplc="08090017">
      <w:start w:val="1"/>
      <w:numFmt w:val="lowerLetter"/>
      <w:lvlText w:val="%1)"/>
      <w:lvlJc w:val="left"/>
      <w:pPr>
        <w:ind w:left="720" w:hanging="360"/>
      </w:pPr>
      <w:rPr>
        <w:rFonts w:hint="default"/>
      </w:rPr>
    </w:lvl>
    <w:lvl w:ilvl="1" w:tplc="B74EE25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05294"/>
    <w:multiLevelType w:val="hybridMultilevel"/>
    <w:tmpl w:val="74426660"/>
    <w:lvl w:ilvl="0" w:tplc="AC4EA37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4E5E6D"/>
    <w:multiLevelType w:val="hybridMultilevel"/>
    <w:tmpl w:val="71C62FAC"/>
    <w:lvl w:ilvl="0" w:tplc="3A86B3FA">
      <w:start w:val="1"/>
      <w:numFmt w:val="bullet"/>
      <w:lvlText w:val=""/>
      <w:lvlJc w:val="left"/>
      <w:pPr>
        <w:ind w:left="720" w:hanging="360"/>
      </w:pPr>
      <w:rPr>
        <w:rFonts w:ascii="Symbol" w:hAnsi="Symbol" w:hint="default"/>
      </w:rPr>
    </w:lvl>
    <w:lvl w:ilvl="1" w:tplc="06DC5EF8">
      <w:start w:val="1"/>
      <w:numFmt w:val="bullet"/>
      <w:lvlText w:val="o"/>
      <w:lvlJc w:val="left"/>
      <w:pPr>
        <w:ind w:left="1440" w:hanging="360"/>
      </w:pPr>
      <w:rPr>
        <w:rFonts w:ascii="Courier New" w:hAnsi="Courier New" w:hint="default"/>
      </w:rPr>
    </w:lvl>
    <w:lvl w:ilvl="2" w:tplc="B68A84A6">
      <w:start w:val="1"/>
      <w:numFmt w:val="bullet"/>
      <w:lvlText w:val=""/>
      <w:lvlJc w:val="left"/>
      <w:pPr>
        <w:ind w:left="2160" w:hanging="360"/>
      </w:pPr>
      <w:rPr>
        <w:rFonts w:ascii="Wingdings" w:hAnsi="Wingdings" w:hint="default"/>
      </w:rPr>
    </w:lvl>
    <w:lvl w:ilvl="3" w:tplc="680051EA">
      <w:start w:val="1"/>
      <w:numFmt w:val="bullet"/>
      <w:lvlText w:val=""/>
      <w:lvlJc w:val="left"/>
      <w:pPr>
        <w:ind w:left="2880" w:hanging="360"/>
      </w:pPr>
      <w:rPr>
        <w:rFonts w:ascii="Symbol" w:hAnsi="Symbol" w:hint="default"/>
      </w:rPr>
    </w:lvl>
    <w:lvl w:ilvl="4" w:tplc="04EE89A4">
      <w:start w:val="1"/>
      <w:numFmt w:val="bullet"/>
      <w:lvlText w:val="o"/>
      <w:lvlJc w:val="left"/>
      <w:pPr>
        <w:ind w:left="3600" w:hanging="360"/>
      </w:pPr>
      <w:rPr>
        <w:rFonts w:ascii="Courier New" w:hAnsi="Courier New" w:hint="default"/>
      </w:rPr>
    </w:lvl>
    <w:lvl w:ilvl="5" w:tplc="018A7A24">
      <w:start w:val="1"/>
      <w:numFmt w:val="bullet"/>
      <w:lvlText w:val=""/>
      <w:lvlJc w:val="left"/>
      <w:pPr>
        <w:ind w:left="4320" w:hanging="360"/>
      </w:pPr>
      <w:rPr>
        <w:rFonts w:ascii="Wingdings" w:hAnsi="Wingdings" w:hint="default"/>
      </w:rPr>
    </w:lvl>
    <w:lvl w:ilvl="6" w:tplc="40C08EEE">
      <w:start w:val="1"/>
      <w:numFmt w:val="bullet"/>
      <w:lvlText w:val=""/>
      <w:lvlJc w:val="left"/>
      <w:pPr>
        <w:ind w:left="5040" w:hanging="360"/>
      </w:pPr>
      <w:rPr>
        <w:rFonts w:ascii="Symbol" w:hAnsi="Symbol" w:hint="default"/>
      </w:rPr>
    </w:lvl>
    <w:lvl w:ilvl="7" w:tplc="BED0AB0A">
      <w:start w:val="1"/>
      <w:numFmt w:val="bullet"/>
      <w:lvlText w:val="o"/>
      <w:lvlJc w:val="left"/>
      <w:pPr>
        <w:ind w:left="5760" w:hanging="360"/>
      </w:pPr>
      <w:rPr>
        <w:rFonts w:ascii="Courier New" w:hAnsi="Courier New" w:hint="default"/>
      </w:rPr>
    </w:lvl>
    <w:lvl w:ilvl="8" w:tplc="3BB8930A">
      <w:start w:val="1"/>
      <w:numFmt w:val="bullet"/>
      <w:lvlText w:val=""/>
      <w:lvlJc w:val="left"/>
      <w:pPr>
        <w:ind w:left="6480" w:hanging="360"/>
      </w:pPr>
      <w:rPr>
        <w:rFonts w:ascii="Wingdings" w:hAnsi="Wingdings" w:hint="default"/>
      </w:rPr>
    </w:lvl>
  </w:abstractNum>
  <w:abstractNum w:abstractNumId="19" w15:restartNumberingAfterBreak="0">
    <w:nsid w:val="6BAC6970"/>
    <w:multiLevelType w:val="hybridMultilevel"/>
    <w:tmpl w:val="988E19A2"/>
    <w:lvl w:ilvl="0" w:tplc="B10E0610">
      <w:start w:val="1"/>
      <w:numFmt w:val="bullet"/>
      <w:lvlText w:val="•"/>
      <w:lvlJc w:val="left"/>
      <w:pPr>
        <w:tabs>
          <w:tab w:val="num" w:pos="720"/>
        </w:tabs>
        <w:ind w:left="720" w:hanging="360"/>
      </w:pPr>
      <w:rPr>
        <w:rFonts w:ascii="Arial" w:hAnsi="Arial" w:hint="default"/>
      </w:rPr>
    </w:lvl>
    <w:lvl w:ilvl="1" w:tplc="E0720EAA" w:tentative="1">
      <w:start w:val="1"/>
      <w:numFmt w:val="bullet"/>
      <w:lvlText w:val="•"/>
      <w:lvlJc w:val="left"/>
      <w:pPr>
        <w:tabs>
          <w:tab w:val="num" w:pos="1440"/>
        </w:tabs>
        <w:ind w:left="1440" w:hanging="360"/>
      </w:pPr>
      <w:rPr>
        <w:rFonts w:ascii="Arial" w:hAnsi="Arial" w:hint="default"/>
      </w:rPr>
    </w:lvl>
    <w:lvl w:ilvl="2" w:tplc="F4CCEBFA" w:tentative="1">
      <w:start w:val="1"/>
      <w:numFmt w:val="bullet"/>
      <w:lvlText w:val="•"/>
      <w:lvlJc w:val="left"/>
      <w:pPr>
        <w:tabs>
          <w:tab w:val="num" w:pos="2160"/>
        </w:tabs>
        <w:ind w:left="2160" w:hanging="360"/>
      </w:pPr>
      <w:rPr>
        <w:rFonts w:ascii="Arial" w:hAnsi="Arial" w:hint="default"/>
      </w:rPr>
    </w:lvl>
    <w:lvl w:ilvl="3" w:tplc="68A84F84" w:tentative="1">
      <w:start w:val="1"/>
      <w:numFmt w:val="bullet"/>
      <w:lvlText w:val="•"/>
      <w:lvlJc w:val="left"/>
      <w:pPr>
        <w:tabs>
          <w:tab w:val="num" w:pos="2880"/>
        </w:tabs>
        <w:ind w:left="2880" w:hanging="360"/>
      </w:pPr>
      <w:rPr>
        <w:rFonts w:ascii="Arial" w:hAnsi="Arial" w:hint="default"/>
      </w:rPr>
    </w:lvl>
    <w:lvl w:ilvl="4" w:tplc="0F6E740C" w:tentative="1">
      <w:start w:val="1"/>
      <w:numFmt w:val="bullet"/>
      <w:lvlText w:val="•"/>
      <w:lvlJc w:val="left"/>
      <w:pPr>
        <w:tabs>
          <w:tab w:val="num" w:pos="3600"/>
        </w:tabs>
        <w:ind w:left="3600" w:hanging="360"/>
      </w:pPr>
      <w:rPr>
        <w:rFonts w:ascii="Arial" w:hAnsi="Arial" w:hint="default"/>
      </w:rPr>
    </w:lvl>
    <w:lvl w:ilvl="5" w:tplc="6E644994" w:tentative="1">
      <w:start w:val="1"/>
      <w:numFmt w:val="bullet"/>
      <w:lvlText w:val="•"/>
      <w:lvlJc w:val="left"/>
      <w:pPr>
        <w:tabs>
          <w:tab w:val="num" w:pos="4320"/>
        </w:tabs>
        <w:ind w:left="4320" w:hanging="360"/>
      </w:pPr>
      <w:rPr>
        <w:rFonts w:ascii="Arial" w:hAnsi="Arial" w:hint="default"/>
      </w:rPr>
    </w:lvl>
    <w:lvl w:ilvl="6" w:tplc="0F7A0BFA" w:tentative="1">
      <w:start w:val="1"/>
      <w:numFmt w:val="bullet"/>
      <w:lvlText w:val="•"/>
      <w:lvlJc w:val="left"/>
      <w:pPr>
        <w:tabs>
          <w:tab w:val="num" w:pos="5040"/>
        </w:tabs>
        <w:ind w:left="5040" w:hanging="360"/>
      </w:pPr>
      <w:rPr>
        <w:rFonts w:ascii="Arial" w:hAnsi="Arial" w:hint="default"/>
      </w:rPr>
    </w:lvl>
    <w:lvl w:ilvl="7" w:tplc="E71CBC9E" w:tentative="1">
      <w:start w:val="1"/>
      <w:numFmt w:val="bullet"/>
      <w:lvlText w:val="•"/>
      <w:lvlJc w:val="left"/>
      <w:pPr>
        <w:tabs>
          <w:tab w:val="num" w:pos="5760"/>
        </w:tabs>
        <w:ind w:left="5760" w:hanging="360"/>
      </w:pPr>
      <w:rPr>
        <w:rFonts w:ascii="Arial" w:hAnsi="Arial" w:hint="default"/>
      </w:rPr>
    </w:lvl>
    <w:lvl w:ilvl="8" w:tplc="A0D813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CC76EA"/>
    <w:multiLevelType w:val="hybridMultilevel"/>
    <w:tmpl w:val="9DCC0CD2"/>
    <w:lvl w:ilvl="0" w:tplc="07B4E952">
      <w:start w:val="19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219B"/>
    <w:multiLevelType w:val="hybridMultilevel"/>
    <w:tmpl w:val="3C4E033A"/>
    <w:lvl w:ilvl="0" w:tplc="08090017">
      <w:start w:val="1"/>
      <w:numFmt w:val="lowerLetter"/>
      <w:lvlText w:val="%1)"/>
      <w:lvlJc w:val="left"/>
      <w:pPr>
        <w:ind w:left="720" w:hanging="360"/>
      </w:pPr>
    </w:lvl>
    <w:lvl w:ilvl="1" w:tplc="B74EE25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0520C8"/>
    <w:multiLevelType w:val="hybridMultilevel"/>
    <w:tmpl w:val="9AE6EA58"/>
    <w:lvl w:ilvl="0" w:tplc="9AA2C3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8"/>
  </w:num>
  <w:num w:numId="5">
    <w:abstractNumId w:val="12"/>
  </w:num>
  <w:num w:numId="6">
    <w:abstractNumId w:val="4"/>
  </w:num>
  <w:num w:numId="7">
    <w:abstractNumId w:val="15"/>
  </w:num>
  <w:num w:numId="8">
    <w:abstractNumId w:val="20"/>
  </w:num>
  <w:num w:numId="9">
    <w:abstractNumId w:val="13"/>
  </w:num>
  <w:num w:numId="10">
    <w:abstractNumId w:val="14"/>
  </w:num>
  <w:num w:numId="11">
    <w:abstractNumId w:val="16"/>
  </w:num>
  <w:num w:numId="12">
    <w:abstractNumId w:val="10"/>
  </w:num>
  <w:num w:numId="13">
    <w:abstractNumId w:val="9"/>
  </w:num>
  <w:num w:numId="14">
    <w:abstractNumId w:val="5"/>
  </w:num>
  <w:num w:numId="15">
    <w:abstractNumId w:val="8"/>
  </w:num>
  <w:num w:numId="16">
    <w:abstractNumId w:val="21"/>
  </w:num>
  <w:num w:numId="17">
    <w:abstractNumId w:val="6"/>
  </w:num>
  <w:num w:numId="18">
    <w:abstractNumId w:val="1"/>
  </w:num>
  <w:num w:numId="19">
    <w:abstractNumId w:val="17"/>
  </w:num>
  <w:num w:numId="20">
    <w:abstractNumId w:val="22"/>
  </w:num>
  <w:num w:numId="21">
    <w:abstractNumId w:val="7"/>
  </w:num>
  <w:num w:numId="22">
    <w:abstractNumId w:val="2"/>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89"/>
    <w:rsid w:val="000009FA"/>
    <w:rsid w:val="000024C6"/>
    <w:rsid w:val="00002A67"/>
    <w:rsid w:val="00003BCC"/>
    <w:rsid w:val="000041D8"/>
    <w:rsid w:val="00004A41"/>
    <w:rsid w:val="00004BEC"/>
    <w:rsid w:val="0000548B"/>
    <w:rsid w:val="0000576B"/>
    <w:rsid w:val="00005B35"/>
    <w:rsid w:val="00007A07"/>
    <w:rsid w:val="00010E14"/>
    <w:rsid w:val="000113D1"/>
    <w:rsid w:val="00011CB4"/>
    <w:rsid w:val="00011E22"/>
    <w:rsid w:val="00012C05"/>
    <w:rsid w:val="00012FF3"/>
    <w:rsid w:val="00013FBC"/>
    <w:rsid w:val="00013FC5"/>
    <w:rsid w:val="00014A31"/>
    <w:rsid w:val="00014D93"/>
    <w:rsid w:val="00015F36"/>
    <w:rsid w:val="00016325"/>
    <w:rsid w:val="00016AA9"/>
    <w:rsid w:val="00016EC4"/>
    <w:rsid w:val="00017254"/>
    <w:rsid w:val="000207A9"/>
    <w:rsid w:val="00022122"/>
    <w:rsid w:val="00023184"/>
    <w:rsid w:val="00023829"/>
    <w:rsid w:val="00024201"/>
    <w:rsid w:val="00024BCB"/>
    <w:rsid w:val="00024BF5"/>
    <w:rsid w:val="000252DB"/>
    <w:rsid w:val="0002584C"/>
    <w:rsid w:val="000261CE"/>
    <w:rsid w:val="00026A58"/>
    <w:rsid w:val="00030938"/>
    <w:rsid w:val="00031022"/>
    <w:rsid w:val="00031039"/>
    <w:rsid w:val="00031230"/>
    <w:rsid w:val="00033518"/>
    <w:rsid w:val="00033905"/>
    <w:rsid w:val="0003455E"/>
    <w:rsid w:val="000345D6"/>
    <w:rsid w:val="0003464D"/>
    <w:rsid w:val="00034A2D"/>
    <w:rsid w:val="00034BAA"/>
    <w:rsid w:val="000351CD"/>
    <w:rsid w:val="00035BED"/>
    <w:rsid w:val="00035D84"/>
    <w:rsid w:val="0003604F"/>
    <w:rsid w:val="000363DF"/>
    <w:rsid w:val="00036714"/>
    <w:rsid w:val="000369AC"/>
    <w:rsid w:val="00041868"/>
    <w:rsid w:val="000433FD"/>
    <w:rsid w:val="00043BAE"/>
    <w:rsid w:val="000455F7"/>
    <w:rsid w:val="00045783"/>
    <w:rsid w:val="00046967"/>
    <w:rsid w:val="00046B4B"/>
    <w:rsid w:val="00046CC7"/>
    <w:rsid w:val="000477E9"/>
    <w:rsid w:val="000511E8"/>
    <w:rsid w:val="00051206"/>
    <w:rsid w:val="00051F45"/>
    <w:rsid w:val="00052839"/>
    <w:rsid w:val="00053465"/>
    <w:rsid w:val="000545CE"/>
    <w:rsid w:val="00054DAF"/>
    <w:rsid w:val="000554D5"/>
    <w:rsid w:val="000565CC"/>
    <w:rsid w:val="00056A83"/>
    <w:rsid w:val="00056D34"/>
    <w:rsid w:val="00057DAF"/>
    <w:rsid w:val="0006035D"/>
    <w:rsid w:val="000604EA"/>
    <w:rsid w:val="00061654"/>
    <w:rsid w:val="000624C6"/>
    <w:rsid w:val="000627A7"/>
    <w:rsid w:val="00062956"/>
    <w:rsid w:val="00062ABB"/>
    <w:rsid w:val="00063881"/>
    <w:rsid w:val="00063BEC"/>
    <w:rsid w:val="0006467F"/>
    <w:rsid w:val="000646E3"/>
    <w:rsid w:val="00064704"/>
    <w:rsid w:val="00064CC3"/>
    <w:rsid w:val="00065584"/>
    <w:rsid w:val="000655BC"/>
    <w:rsid w:val="00066311"/>
    <w:rsid w:val="000669A2"/>
    <w:rsid w:val="00067733"/>
    <w:rsid w:val="000678EA"/>
    <w:rsid w:val="000679E5"/>
    <w:rsid w:val="00067E29"/>
    <w:rsid w:val="00072AAF"/>
    <w:rsid w:val="000734CA"/>
    <w:rsid w:val="00073B27"/>
    <w:rsid w:val="00073C39"/>
    <w:rsid w:val="00074127"/>
    <w:rsid w:val="00074391"/>
    <w:rsid w:val="000746C8"/>
    <w:rsid w:val="0007537F"/>
    <w:rsid w:val="00075514"/>
    <w:rsid w:val="00076A07"/>
    <w:rsid w:val="000774F2"/>
    <w:rsid w:val="00077631"/>
    <w:rsid w:val="0008080F"/>
    <w:rsid w:val="00080F27"/>
    <w:rsid w:val="0008102D"/>
    <w:rsid w:val="00081D1E"/>
    <w:rsid w:val="00083CA7"/>
    <w:rsid w:val="00083DE1"/>
    <w:rsid w:val="0008403B"/>
    <w:rsid w:val="00084CE2"/>
    <w:rsid w:val="00086060"/>
    <w:rsid w:val="0008663E"/>
    <w:rsid w:val="00086C48"/>
    <w:rsid w:val="00086F7C"/>
    <w:rsid w:val="00090158"/>
    <w:rsid w:val="000909C0"/>
    <w:rsid w:val="00090AB7"/>
    <w:rsid w:val="00091429"/>
    <w:rsid w:val="00092445"/>
    <w:rsid w:val="00092910"/>
    <w:rsid w:val="0009296F"/>
    <w:rsid w:val="000936F7"/>
    <w:rsid w:val="00093C81"/>
    <w:rsid w:val="0009466B"/>
    <w:rsid w:val="00095CC9"/>
    <w:rsid w:val="00095ECB"/>
    <w:rsid w:val="00096063"/>
    <w:rsid w:val="0009674B"/>
    <w:rsid w:val="00097B61"/>
    <w:rsid w:val="000A07B6"/>
    <w:rsid w:val="000A1542"/>
    <w:rsid w:val="000A1629"/>
    <w:rsid w:val="000A1765"/>
    <w:rsid w:val="000A3442"/>
    <w:rsid w:val="000A362B"/>
    <w:rsid w:val="000A4068"/>
    <w:rsid w:val="000A4ABE"/>
    <w:rsid w:val="000A4F8E"/>
    <w:rsid w:val="000A5562"/>
    <w:rsid w:val="000A5590"/>
    <w:rsid w:val="000A561A"/>
    <w:rsid w:val="000A5620"/>
    <w:rsid w:val="000A566A"/>
    <w:rsid w:val="000A5EE2"/>
    <w:rsid w:val="000A655B"/>
    <w:rsid w:val="000A690E"/>
    <w:rsid w:val="000A7711"/>
    <w:rsid w:val="000A7B2A"/>
    <w:rsid w:val="000B04CD"/>
    <w:rsid w:val="000B1379"/>
    <w:rsid w:val="000B19D3"/>
    <w:rsid w:val="000B24E1"/>
    <w:rsid w:val="000B2854"/>
    <w:rsid w:val="000B303F"/>
    <w:rsid w:val="000B3422"/>
    <w:rsid w:val="000B34F4"/>
    <w:rsid w:val="000B4969"/>
    <w:rsid w:val="000B4E07"/>
    <w:rsid w:val="000B507B"/>
    <w:rsid w:val="000B57D9"/>
    <w:rsid w:val="000B5E54"/>
    <w:rsid w:val="000B6AFA"/>
    <w:rsid w:val="000C0696"/>
    <w:rsid w:val="000C1851"/>
    <w:rsid w:val="000C2337"/>
    <w:rsid w:val="000C2450"/>
    <w:rsid w:val="000C265A"/>
    <w:rsid w:val="000C28EF"/>
    <w:rsid w:val="000C2B0B"/>
    <w:rsid w:val="000C2C0F"/>
    <w:rsid w:val="000C38E2"/>
    <w:rsid w:val="000C4512"/>
    <w:rsid w:val="000C4D4C"/>
    <w:rsid w:val="000C5CEE"/>
    <w:rsid w:val="000C68AE"/>
    <w:rsid w:val="000D03CD"/>
    <w:rsid w:val="000D1476"/>
    <w:rsid w:val="000D16B9"/>
    <w:rsid w:val="000D1AB6"/>
    <w:rsid w:val="000D1C67"/>
    <w:rsid w:val="000D211C"/>
    <w:rsid w:val="000D345A"/>
    <w:rsid w:val="000D3830"/>
    <w:rsid w:val="000D3E28"/>
    <w:rsid w:val="000D4C23"/>
    <w:rsid w:val="000D52AE"/>
    <w:rsid w:val="000D5525"/>
    <w:rsid w:val="000D572E"/>
    <w:rsid w:val="000D5BCB"/>
    <w:rsid w:val="000D5BD4"/>
    <w:rsid w:val="000D632C"/>
    <w:rsid w:val="000D64E3"/>
    <w:rsid w:val="000D69CE"/>
    <w:rsid w:val="000D6BD0"/>
    <w:rsid w:val="000D6F3B"/>
    <w:rsid w:val="000D733A"/>
    <w:rsid w:val="000D7C5A"/>
    <w:rsid w:val="000E0C6C"/>
    <w:rsid w:val="000E0D75"/>
    <w:rsid w:val="000E15D3"/>
    <w:rsid w:val="000E2227"/>
    <w:rsid w:val="000E23A0"/>
    <w:rsid w:val="000E3D6C"/>
    <w:rsid w:val="000E454D"/>
    <w:rsid w:val="000E4B8B"/>
    <w:rsid w:val="000E51E1"/>
    <w:rsid w:val="000E6734"/>
    <w:rsid w:val="000E7702"/>
    <w:rsid w:val="000F01FB"/>
    <w:rsid w:val="000F06C7"/>
    <w:rsid w:val="000F0821"/>
    <w:rsid w:val="000F1151"/>
    <w:rsid w:val="000F1D9D"/>
    <w:rsid w:val="000F1E58"/>
    <w:rsid w:val="000F284F"/>
    <w:rsid w:val="000F3F76"/>
    <w:rsid w:val="000F4583"/>
    <w:rsid w:val="000F47BE"/>
    <w:rsid w:val="000F53CB"/>
    <w:rsid w:val="000F53D9"/>
    <w:rsid w:val="000F568A"/>
    <w:rsid w:val="000F5E33"/>
    <w:rsid w:val="000F65EA"/>
    <w:rsid w:val="000F7FAE"/>
    <w:rsid w:val="00100015"/>
    <w:rsid w:val="00100134"/>
    <w:rsid w:val="00100718"/>
    <w:rsid w:val="00101016"/>
    <w:rsid w:val="00101865"/>
    <w:rsid w:val="00102A2D"/>
    <w:rsid w:val="00102BBA"/>
    <w:rsid w:val="001030ED"/>
    <w:rsid w:val="0010344E"/>
    <w:rsid w:val="0010362B"/>
    <w:rsid w:val="001036B0"/>
    <w:rsid w:val="001038D4"/>
    <w:rsid w:val="00103BEC"/>
    <w:rsid w:val="00103F2A"/>
    <w:rsid w:val="00103FBE"/>
    <w:rsid w:val="0010417D"/>
    <w:rsid w:val="00105423"/>
    <w:rsid w:val="0010607F"/>
    <w:rsid w:val="00106A51"/>
    <w:rsid w:val="001070DB"/>
    <w:rsid w:val="001072A9"/>
    <w:rsid w:val="001072F5"/>
    <w:rsid w:val="001108D6"/>
    <w:rsid w:val="00110EC3"/>
    <w:rsid w:val="00111289"/>
    <w:rsid w:val="00111494"/>
    <w:rsid w:val="0011162F"/>
    <w:rsid w:val="00111A4E"/>
    <w:rsid w:val="00111BD4"/>
    <w:rsid w:val="001129D8"/>
    <w:rsid w:val="00113752"/>
    <w:rsid w:val="001138F4"/>
    <w:rsid w:val="00114516"/>
    <w:rsid w:val="001147D7"/>
    <w:rsid w:val="001149EE"/>
    <w:rsid w:val="00115A3F"/>
    <w:rsid w:val="00117AAE"/>
    <w:rsid w:val="00117FB9"/>
    <w:rsid w:val="0012045B"/>
    <w:rsid w:val="00120AC2"/>
    <w:rsid w:val="00120DD6"/>
    <w:rsid w:val="001218E3"/>
    <w:rsid w:val="00121932"/>
    <w:rsid w:val="0012213A"/>
    <w:rsid w:val="00122D7A"/>
    <w:rsid w:val="00123298"/>
    <w:rsid w:val="0012331D"/>
    <w:rsid w:val="001237EE"/>
    <w:rsid w:val="00123D39"/>
    <w:rsid w:val="00123E80"/>
    <w:rsid w:val="001249B7"/>
    <w:rsid w:val="00124B3C"/>
    <w:rsid w:val="00125B66"/>
    <w:rsid w:val="00127EB9"/>
    <w:rsid w:val="00130E17"/>
    <w:rsid w:val="00131177"/>
    <w:rsid w:val="001313CA"/>
    <w:rsid w:val="0013249C"/>
    <w:rsid w:val="00132A33"/>
    <w:rsid w:val="00133B8F"/>
    <w:rsid w:val="00134010"/>
    <w:rsid w:val="0013410E"/>
    <w:rsid w:val="00134B59"/>
    <w:rsid w:val="00135427"/>
    <w:rsid w:val="00136738"/>
    <w:rsid w:val="0013741D"/>
    <w:rsid w:val="00137437"/>
    <w:rsid w:val="00137809"/>
    <w:rsid w:val="00140425"/>
    <w:rsid w:val="00140B2A"/>
    <w:rsid w:val="00141EBE"/>
    <w:rsid w:val="001422E5"/>
    <w:rsid w:val="00142715"/>
    <w:rsid w:val="001429A0"/>
    <w:rsid w:val="00142B73"/>
    <w:rsid w:val="00142DF4"/>
    <w:rsid w:val="0014365F"/>
    <w:rsid w:val="0014387A"/>
    <w:rsid w:val="0014429F"/>
    <w:rsid w:val="001445E7"/>
    <w:rsid w:val="00144939"/>
    <w:rsid w:val="00144C65"/>
    <w:rsid w:val="00144E63"/>
    <w:rsid w:val="00145373"/>
    <w:rsid w:val="001459FE"/>
    <w:rsid w:val="00146964"/>
    <w:rsid w:val="00146BC0"/>
    <w:rsid w:val="00146FC3"/>
    <w:rsid w:val="00147196"/>
    <w:rsid w:val="0014746D"/>
    <w:rsid w:val="0014766D"/>
    <w:rsid w:val="00147760"/>
    <w:rsid w:val="0014B631"/>
    <w:rsid w:val="0015029C"/>
    <w:rsid w:val="00150FDC"/>
    <w:rsid w:val="00151A52"/>
    <w:rsid w:val="00152865"/>
    <w:rsid w:val="00152976"/>
    <w:rsid w:val="00152DAE"/>
    <w:rsid w:val="00152EF6"/>
    <w:rsid w:val="00153760"/>
    <w:rsid w:val="001543D8"/>
    <w:rsid w:val="001544D1"/>
    <w:rsid w:val="00154698"/>
    <w:rsid w:val="00155208"/>
    <w:rsid w:val="001552A8"/>
    <w:rsid w:val="0015599D"/>
    <w:rsid w:val="00155C62"/>
    <w:rsid w:val="00156007"/>
    <w:rsid w:val="00156F63"/>
    <w:rsid w:val="00157440"/>
    <w:rsid w:val="00157E39"/>
    <w:rsid w:val="0016082E"/>
    <w:rsid w:val="00161D7A"/>
    <w:rsid w:val="00162328"/>
    <w:rsid w:val="00163D04"/>
    <w:rsid w:val="0016486C"/>
    <w:rsid w:val="001649D9"/>
    <w:rsid w:val="00164BCF"/>
    <w:rsid w:val="00164BDB"/>
    <w:rsid w:val="00164E53"/>
    <w:rsid w:val="0016538B"/>
    <w:rsid w:val="00170416"/>
    <w:rsid w:val="00170637"/>
    <w:rsid w:val="00170E74"/>
    <w:rsid w:val="00171168"/>
    <w:rsid w:val="00171CC9"/>
    <w:rsid w:val="00171E4D"/>
    <w:rsid w:val="00172F8D"/>
    <w:rsid w:val="00174324"/>
    <w:rsid w:val="0017484C"/>
    <w:rsid w:val="00174C84"/>
    <w:rsid w:val="00175526"/>
    <w:rsid w:val="00175E5D"/>
    <w:rsid w:val="00176041"/>
    <w:rsid w:val="00176060"/>
    <w:rsid w:val="00176701"/>
    <w:rsid w:val="00177331"/>
    <w:rsid w:val="001806DA"/>
    <w:rsid w:val="001808B6"/>
    <w:rsid w:val="001817BC"/>
    <w:rsid w:val="0018239F"/>
    <w:rsid w:val="00182980"/>
    <w:rsid w:val="00183421"/>
    <w:rsid w:val="0018356B"/>
    <w:rsid w:val="00183F65"/>
    <w:rsid w:val="0018467B"/>
    <w:rsid w:val="00185368"/>
    <w:rsid w:val="001863DC"/>
    <w:rsid w:val="00187F85"/>
    <w:rsid w:val="001905BC"/>
    <w:rsid w:val="00190ABD"/>
    <w:rsid w:val="00190C90"/>
    <w:rsid w:val="00191FA1"/>
    <w:rsid w:val="00192401"/>
    <w:rsid w:val="00193A2E"/>
    <w:rsid w:val="001945F5"/>
    <w:rsid w:val="001953CB"/>
    <w:rsid w:val="00195522"/>
    <w:rsid w:val="0019572E"/>
    <w:rsid w:val="00195E52"/>
    <w:rsid w:val="00196213"/>
    <w:rsid w:val="001964B4"/>
    <w:rsid w:val="00196955"/>
    <w:rsid w:val="0019721F"/>
    <w:rsid w:val="001975DA"/>
    <w:rsid w:val="00197B30"/>
    <w:rsid w:val="00197C6E"/>
    <w:rsid w:val="001A0C95"/>
    <w:rsid w:val="001A15FF"/>
    <w:rsid w:val="001A175A"/>
    <w:rsid w:val="001A2490"/>
    <w:rsid w:val="001A2BDC"/>
    <w:rsid w:val="001A3CA3"/>
    <w:rsid w:val="001A4AF5"/>
    <w:rsid w:val="001A6181"/>
    <w:rsid w:val="001A6B95"/>
    <w:rsid w:val="001A7099"/>
    <w:rsid w:val="001A7921"/>
    <w:rsid w:val="001A79B5"/>
    <w:rsid w:val="001B146F"/>
    <w:rsid w:val="001B1A15"/>
    <w:rsid w:val="001B1BA9"/>
    <w:rsid w:val="001B1BB9"/>
    <w:rsid w:val="001B2E01"/>
    <w:rsid w:val="001B30B0"/>
    <w:rsid w:val="001B310D"/>
    <w:rsid w:val="001B31C2"/>
    <w:rsid w:val="001B4110"/>
    <w:rsid w:val="001B4218"/>
    <w:rsid w:val="001B46DC"/>
    <w:rsid w:val="001B5737"/>
    <w:rsid w:val="001B5C70"/>
    <w:rsid w:val="001B7F7A"/>
    <w:rsid w:val="001C08D9"/>
    <w:rsid w:val="001C0F37"/>
    <w:rsid w:val="001C12B3"/>
    <w:rsid w:val="001C2853"/>
    <w:rsid w:val="001C2B66"/>
    <w:rsid w:val="001C2BC5"/>
    <w:rsid w:val="001C2F82"/>
    <w:rsid w:val="001C37CA"/>
    <w:rsid w:val="001C4411"/>
    <w:rsid w:val="001C567B"/>
    <w:rsid w:val="001C56E7"/>
    <w:rsid w:val="001C5BB8"/>
    <w:rsid w:val="001C5D3F"/>
    <w:rsid w:val="001C7768"/>
    <w:rsid w:val="001D07A1"/>
    <w:rsid w:val="001D09C5"/>
    <w:rsid w:val="001D1539"/>
    <w:rsid w:val="001D17FB"/>
    <w:rsid w:val="001D1C23"/>
    <w:rsid w:val="001D1D16"/>
    <w:rsid w:val="001D1E59"/>
    <w:rsid w:val="001D25CF"/>
    <w:rsid w:val="001D2AE1"/>
    <w:rsid w:val="001D3F4C"/>
    <w:rsid w:val="001D4E78"/>
    <w:rsid w:val="001D5BA1"/>
    <w:rsid w:val="001D5C8F"/>
    <w:rsid w:val="001D639C"/>
    <w:rsid w:val="001D6A6F"/>
    <w:rsid w:val="001D722A"/>
    <w:rsid w:val="001D7552"/>
    <w:rsid w:val="001E0776"/>
    <w:rsid w:val="001E0D5D"/>
    <w:rsid w:val="001E1057"/>
    <w:rsid w:val="001E1634"/>
    <w:rsid w:val="001E21AE"/>
    <w:rsid w:val="001E2A11"/>
    <w:rsid w:val="001E2CAC"/>
    <w:rsid w:val="001E2EF1"/>
    <w:rsid w:val="001E3ECD"/>
    <w:rsid w:val="001E4C75"/>
    <w:rsid w:val="001E5110"/>
    <w:rsid w:val="001E54AF"/>
    <w:rsid w:val="001E5896"/>
    <w:rsid w:val="001E591B"/>
    <w:rsid w:val="001E59A2"/>
    <w:rsid w:val="001E7ED9"/>
    <w:rsid w:val="001F03C0"/>
    <w:rsid w:val="001F1299"/>
    <w:rsid w:val="001F1660"/>
    <w:rsid w:val="001F171E"/>
    <w:rsid w:val="001F1DAD"/>
    <w:rsid w:val="001F29AC"/>
    <w:rsid w:val="001F2FFA"/>
    <w:rsid w:val="001F383C"/>
    <w:rsid w:val="001F3DE1"/>
    <w:rsid w:val="001F4BB3"/>
    <w:rsid w:val="001F4F89"/>
    <w:rsid w:val="001F5B42"/>
    <w:rsid w:val="001F6020"/>
    <w:rsid w:val="001F6377"/>
    <w:rsid w:val="001F63A7"/>
    <w:rsid w:val="001F7026"/>
    <w:rsid w:val="001F71F7"/>
    <w:rsid w:val="001F758C"/>
    <w:rsid w:val="002005FF"/>
    <w:rsid w:val="002006E0"/>
    <w:rsid w:val="00200A09"/>
    <w:rsid w:val="00200E7B"/>
    <w:rsid w:val="00200F4E"/>
    <w:rsid w:val="002018C8"/>
    <w:rsid w:val="00201944"/>
    <w:rsid w:val="00202C5A"/>
    <w:rsid w:val="00204130"/>
    <w:rsid w:val="00206589"/>
    <w:rsid w:val="0021057A"/>
    <w:rsid w:val="00210C76"/>
    <w:rsid w:val="00210C7A"/>
    <w:rsid w:val="00210FC5"/>
    <w:rsid w:val="002113EF"/>
    <w:rsid w:val="00211979"/>
    <w:rsid w:val="00213199"/>
    <w:rsid w:val="002131A3"/>
    <w:rsid w:val="00213270"/>
    <w:rsid w:val="00213AB0"/>
    <w:rsid w:val="00214727"/>
    <w:rsid w:val="00215241"/>
    <w:rsid w:val="00215319"/>
    <w:rsid w:val="00215842"/>
    <w:rsid w:val="00216B43"/>
    <w:rsid w:val="00217C78"/>
    <w:rsid w:val="0022044A"/>
    <w:rsid w:val="002209D2"/>
    <w:rsid w:val="00220CE4"/>
    <w:rsid w:val="00221147"/>
    <w:rsid w:val="00222A12"/>
    <w:rsid w:val="002230FF"/>
    <w:rsid w:val="00223299"/>
    <w:rsid w:val="002245C7"/>
    <w:rsid w:val="00226536"/>
    <w:rsid w:val="00226873"/>
    <w:rsid w:val="00227652"/>
    <w:rsid w:val="00227981"/>
    <w:rsid w:val="00227DCD"/>
    <w:rsid w:val="00230008"/>
    <w:rsid w:val="0023019D"/>
    <w:rsid w:val="002301E3"/>
    <w:rsid w:val="00230EC5"/>
    <w:rsid w:val="002311E4"/>
    <w:rsid w:val="002314E5"/>
    <w:rsid w:val="00231742"/>
    <w:rsid w:val="00231D7E"/>
    <w:rsid w:val="00232C0C"/>
    <w:rsid w:val="00233581"/>
    <w:rsid w:val="002335C9"/>
    <w:rsid w:val="002346EE"/>
    <w:rsid w:val="00234AA5"/>
    <w:rsid w:val="00235E4B"/>
    <w:rsid w:val="00235FFA"/>
    <w:rsid w:val="00236451"/>
    <w:rsid w:val="00236811"/>
    <w:rsid w:val="002368BB"/>
    <w:rsid w:val="00236E6E"/>
    <w:rsid w:val="00237A0D"/>
    <w:rsid w:val="002402A5"/>
    <w:rsid w:val="00240DB6"/>
    <w:rsid w:val="00241249"/>
    <w:rsid w:val="00241780"/>
    <w:rsid w:val="00241B6A"/>
    <w:rsid w:val="00242787"/>
    <w:rsid w:val="00242980"/>
    <w:rsid w:val="00242A57"/>
    <w:rsid w:val="00242C3C"/>
    <w:rsid w:val="00243734"/>
    <w:rsid w:val="00243A44"/>
    <w:rsid w:val="002447A2"/>
    <w:rsid w:val="002455C5"/>
    <w:rsid w:val="0024591C"/>
    <w:rsid w:val="00246440"/>
    <w:rsid w:val="00246C9F"/>
    <w:rsid w:val="00246F1B"/>
    <w:rsid w:val="002479A8"/>
    <w:rsid w:val="0025204E"/>
    <w:rsid w:val="00253188"/>
    <w:rsid w:val="002533EE"/>
    <w:rsid w:val="00253BE4"/>
    <w:rsid w:val="00254BF9"/>
    <w:rsid w:val="00254D30"/>
    <w:rsid w:val="00255152"/>
    <w:rsid w:val="00255B71"/>
    <w:rsid w:val="002566C1"/>
    <w:rsid w:val="00257BC5"/>
    <w:rsid w:val="00257D16"/>
    <w:rsid w:val="002605F2"/>
    <w:rsid w:val="002613CC"/>
    <w:rsid w:val="00261CE7"/>
    <w:rsid w:val="00262076"/>
    <w:rsid w:val="002620AD"/>
    <w:rsid w:val="00262D34"/>
    <w:rsid w:val="00262FF1"/>
    <w:rsid w:val="002631CA"/>
    <w:rsid w:val="002642DF"/>
    <w:rsid w:val="00265A68"/>
    <w:rsid w:val="00266334"/>
    <w:rsid w:val="00266C0B"/>
    <w:rsid w:val="0026743C"/>
    <w:rsid w:val="00267BBE"/>
    <w:rsid w:val="00270C8E"/>
    <w:rsid w:val="002712CC"/>
    <w:rsid w:val="00271E6A"/>
    <w:rsid w:val="0027211A"/>
    <w:rsid w:val="0027212E"/>
    <w:rsid w:val="00272906"/>
    <w:rsid w:val="00273316"/>
    <w:rsid w:val="00273BB2"/>
    <w:rsid w:val="00273C99"/>
    <w:rsid w:val="00273E6F"/>
    <w:rsid w:val="002742BD"/>
    <w:rsid w:val="00274647"/>
    <w:rsid w:val="0027505D"/>
    <w:rsid w:val="00275759"/>
    <w:rsid w:val="002758A2"/>
    <w:rsid w:val="00276A0E"/>
    <w:rsid w:val="002778C8"/>
    <w:rsid w:val="00280286"/>
    <w:rsid w:val="00281142"/>
    <w:rsid w:val="00282660"/>
    <w:rsid w:val="002826A4"/>
    <w:rsid w:val="00282A1F"/>
    <w:rsid w:val="00282B3A"/>
    <w:rsid w:val="00282F7B"/>
    <w:rsid w:val="00284327"/>
    <w:rsid w:val="0028435B"/>
    <w:rsid w:val="00284954"/>
    <w:rsid w:val="00284E91"/>
    <w:rsid w:val="00285B13"/>
    <w:rsid w:val="00285C4E"/>
    <w:rsid w:val="00285CF0"/>
    <w:rsid w:val="00286389"/>
    <w:rsid w:val="0028775B"/>
    <w:rsid w:val="00290087"/>
    <w:rsid w:val="0029165C"/>
    <w:rsid w:val="00291F88"/>
    <w:rsid w:val="00292490"/>
    <w:rsid w:val="00292825"/>
    <w:rsid w:val="00292FB3"/>
    <w:rsid w:val="00294E70"/>
    <w:rsid w:val="0029508D"/>
    <w:rsid w:val="0029597D"/>
    <w:rsid w:val="002967DE"/>
    <w:rsid w:val="00296BB7"/>
    <w:rsid w:val="00296F0F"/>
    <w:rsid w:val="002978E0"/>
    <w:rsid w:val="00297D83"/>
    <w:rsid w:val="002A0971"/>
    <w:rsid w:val="002A0D80"/>
    <w:rsid w:val="002A16AB"/>
    <w:rsid w:val="002A1849"/>
    <w:rsid w:val="002A1F2E"/>
    <w:rsid w:val="002A2196"/>
    <w:rsid w:val="002A279E"/>
    <w:rsid w:val="002A3E49"/>
    <w:rsid w:val="002A485A"/>
    <w:rsid w:val="002A688D"/>
    <w:rsid w:val="002A7385"/>
    <w:rsid w:val="002B041D"/>
    <w:rsid w:val="002B1CF4"/>
    <w:rsid w:val="002B1FAD"/>
    <w:rsid w:val="002B265C"/>
    <w:rsid w:val="002B2AB7"/>
    <w:rsid w:val="002B2BC0"/>
    <w:rsid w:val="002B3230"/>
    <w:rsid w:val="002B33DA"/>
    <w:rsid w:val="002B3557"/>
    <w:rsid w:val="002B39F2"/>
    <w:rsid w:val="002B3E77"/>
    <w:rsid w:val="002B442A"/>
    <w:rsid w:val="002B5ED9"/>
    <w:rsid w:val="002B64C6"/>
    <w:rsid w:val="002B6E64"/>
    <w:rsid w:val="002B71D7"/>
    <w:rsid w:val="002B7752"/>
    <w:rsid w:val="002C0CFF"/>
    <w:rsid w:val="002C165A"/>
    <w:rsid w:val="002C20F8"/>
    <w:rsid w:val="002C2319"/>
    <w:rsid w:val="002C2893"/>
    <w:rsid w:val="002C3ACD"/>
    <w:rsid w:val="002C3B6E"/>
    <w:rsid w:val="002C3EB9"/>
    <w:rsid w:val="002C408C"/>
    <w:rsid w:val="002C4E0F"/>
    <w:rsid w:val="002C4E2C"/>
    <w:rsid w:val="002C565F"/>
    <w:rsid w:val="002C58CF"/>
    <w:rsid w:val="002C5DB9"/>
    <w:rsid w:val="002C6B84"/>
    <w:rsid w:val="002C79E8"/>
    <w:rsid w:val="002C7F0A"/>
    <w:rsid w:val="002D02DA"/>
    <w:rsid w:val="002D067C"/>
    <w:rsid w:val="002D067E"/>
    <w:rsid w:val="002D06A0"/>
    <w:rsid w:val="002D122D"/>
    <w:rsid w:val="002D1A1F"/>
    <w:rsid w:val="002D2794"/>
    <w:rsid w:val="002D3022"/>
    <w:rsid w:val="002D4BA8"/>
    <w:rsid w:val="002D554A"/>
    <w:rsid w:val="002D55DA"/>
    <w:rsid w:val="002D6CA0"/>
    <w:rsid w:val="002D7165"/>
    <w:rsid w:val="002E07DA"/>
    <w:rsid w:val="002E15EE"/>
    <w:rsid w:val="002E18C9"/>
    <w:rsid w:val="002E192A"/>
    <w:rsid w:val="002E270F"/>
    <w:rsid w:val="002E2E6B"/>
    <w:rsid w:val="002E32F5"/>
    <w:rsid w:val="002E492C"/>
    <w:rsid w:val="002E4C34"/>
    <w:rsid w:val="002E5AEA"/>
    <w:rsid w:val="002E5DF9"/>
    <w:rsid w:val="002E736D"/>
    <w:rsid w:val="002F0812"/>
    <w:rsid w:val="002F0E7B"/>
    <w:rsid w:val="002F0FF7"/>
    <w:rsid w:val="002F12B1"/>
    <w:rsid w:val="002F3819"/>
    <w:rsid w:val="002F3C6E"/>
    <w:rsid w:val="002F4193"/>
    <w:rsid w:val="002F4583"/>
    <w:rsid w:val="002F4987"/>
    <w:rsid w:val="002F4F02"/>
    <w:rsid w:val="002F50D0"/>
    <w:rsid w:val="002F580F"/>
    <w:rsid w:val="002F58AC"/>
    <w:rsid w:val="002F6849"/>
    <w:rsid w:val="002F6A94"/>
    <w:rsid w:val="002F70FF"/>
    <w:rsid w:val="002F7D9D"/>
    <w:rsid w:val="003004DA"/>
    <w:rsid w:val="00301394"/>
    <w:rsid w:val="0030186F"/>
    <w:rsid w:val="003021B8"/>
    <w:rsid w:val="00302B57"/>
    <w:rsid w:val="00302E83"/>
    <w:rsid w:val="00303CA5"/>
    <w:rsid w:val="0030425F"/>
    <w:rsid w:val="00304274"/>
    <w:rsid w:val="0030435B"/>
    <w:rsid w:val="00304A27"/>
    <w:rsid w:val="0030507D"/>
    <w:rsid w:val="00305417"/>
    <w:rsid w:val="00305E6C"/>
    <w:rsid w:val="00305E94"/>
    <w:rsid w:val="00306613"/>
    <w:rsid w:val="00306999"/>
    <w:rsid w:val="00306A8B"/>
    <w:rsid w:val="00307CC2"/>
    <w:rsid w:val="00310428"/>
    <w:rsid w:val="00311CD2"/>
    <w:rsid w:val="00313F38"/>
    <w:rsid w:val="00315239"/>
    <w:rsid w:val="0031566A"/>
    <w:rsid w:val="0031583C"/>
    <w:rsid w:val="00320D36"/>
    <w:rsid w:val="00321104"/>
    <w:rsid w:val="00321BD0"/>
    <w:rsid w:val="00322021"/>
    <w:rsid w:val="00322562"/>
    <w:rsid w:val="00322E98"/>
    <w:rsid w:val="003236EF"/>
    <w:rsid w:val="00323838"/>
    <w:rsid w:val="0032388C"/>
    <w:rsid w:val="00323DE4"/>
    <w:rsid w:val="003243B7"/>
    <w:rsid w:val="003252D1"/>
    <w:rsid w:val="003266F0"/>
    <w:rsid w:val="00326FB8"/>
    <w:rsid w:val="003271D0"/>
    <w:rsid w:val="003300BB"/>
    <w:rsid w:val="00330F61"/>
    <w:rsid w:val="003316AF"/>
    <w:rsid w:val="00331804"/>
    <w:rsid w:val="00331B0E"/>
    <w:rsid w:val="00331BA7"/>
    <w:rsid w:val="00331ED2"/>
    <w:rsid w:val="00332B2F"/>
    <w:rsid w:val="00332E10"/>
    <w:rsid w:val="00333971"/>
    <w:rsid w:val="00334A2D"/>
    <w:rsid w:val="00335B91"/>
    <w:rsid w:val="00335E94"/>
    <w:rsid w:val="0033613D"/>
    <w:rsid w:val="00336311"/>
    <w:rsid w:val="00336B6F"/>
    <w:rsid w:val="003374C7"/>
    <w:rsid w:val="003408F1"/>
    <w:rsid w:val="00340942"/>
    <w:rsid w:val="00340C35"/>
    <w:rsid w:val="00340E14"/>
    <w:rsid w:val="00341D96"/>
    <w:rsid w:val="003429C7"/>
    <w:rsid w:val="00342F19"/>
    <w:rsid w:val="00343174"/>
    <w:rsid w:val="003439CC"/>
    <w:rsid w:val="0034427C"/>
    <w:rsid w:val="003453F6"/>
    <w:rsid w:val="0034559A"/>
    <w:rsid w:val="00346169"/>
    <w:rsid w:val="00346BE2"/>
    <w:rsid w:val="00346C35"/>
    <w:rsid w:val="00347221"/>
    <w:rsid w:val="00347529"/>
    <w:rsid w:val="00347EA4"/>
    <w:rsid w:val="00350857"/>
    <w:rsid w:val="0035096C"/>
    <w:rsid w:val="00350FA2"/>
    <w:rsid w:val="00351F1B"/>
    <w:rsid w:val="00352D1E"/>
    <w:rsid w:val="003536D8"/>
    <w:rsid w:val="00354E7E"/>
    <w:rsid w:val="003557BD"/>
    <w:rsid w:val="003565FD"/>
    <w:rsid w:val="0035772F"/>
    <w:rsid w:val="00357743"/>
    <w:rsid w:val="00360480"/>
    <w:rsid w:val="00360878"/>
    <w:rsid w:val="0036114D"/>
    <w:rsid w:val="003613C1"/>
    <w:rsid w:val="0036168F"/>
    <w:rsid w:val="00361E7B"/>
    <w:rsid w:val="00362305"/>
    <w:rsid w:val="00363CFB"/>
    <w:rsid w:val="00363D8C"/>
    <w:rsid w:val="003642E7"/>
    <w:rsid w:val="00364F26"/>
    <w:rsid w:val="00365783"/>
    <w:rsid w:val="00365C16"/>
    <w:rsid w:val="00366955"/>
    <w:rsid w:val="00366A69"/>
    <w:rsid w:val="00367472"/>
    <w:rsid w:val="003707E7"/>
    <w:rsid w:val="003710A4"/>
    <w:rsid w:val="00372A6D"/>
    <w:rsid w:val="00372DFD"/>
    <w:rsid w:val="00372EC9"/>
    <w:rsid w:val="00372F1C"/>
    <w:rsid w:val="00373277"/>
    <w:rsid w:val="00373790"/>
    <w:rsid w:val="00373EBC"/>
    <w:rsid w:val="00373FCE"/>
    <w:rsid w:val="00374112"/>
    <w:rsid w:val="003748EC"/>
    <w:rsid w:val="003755C2"/>
    <w:rsid w:val="00375AE6"/>
    <w:rsid w:val="00376D71"/>
    <w:rsid w:val="00377122"/>
    <w:rsid w:val="003778DD"/>
    <w:rsid w:val="0038048C"/>
    <w:rsid w:val="00380BD6"/>
    <w:rsid w:val="00381523"/>
    <w:rsid w:val="00381BC1"/>
    <w:rsid w:val="003824F3"/>
    <w:rsid w:val="00382798"/>
    <w:rsid w:val="00382EA2"/>
    <w:rsid w:val="00383742"/>
    <w:rsid w:val="00384BF8"/>
    <w:rsid w:val="0038543B"/>
    <w:rsid w:val="0038585B"/>
    <w:rsid w:val="00386476"/>
    <w:rsid w:val="00386C98"/>
    <w:rsid w:val="00386EA2"/>
    <w:rsid w:val="00390651"/>
    <w:rsid w:val="00390CB1"/>
    <w:rsid w:val="003911CC"/>
    <w:rsid w:val="00391632"/>
    <w:rsid w:val="00391C06"/>
    <w:rsid w:val="00391FEB"/>
    <w:rsid w:val="0039209E"/>
    <w:rsid w:val="003924A3"/>
    <w:rsid w:val="003924AF"/>
    <w:rsid w:val="00392EF3"/>
    <w:rsid w:val="00393FDA"/>
    <w:rsid w:val="0039605E"/>
    <w:rsid w:val="0039680D"/>
    <w:rsid w:val="00396AE3"/>
    <w:rsid w:val="00396D21"/>
    <w:rsid w:val="00397811"/>
    <w:rsid w:val="003A09BE"/>
    <w:rsid w:val="003A1511"/>
    <w:rsid w:val="003A1E90"/>
    <w:rsid w:val="003A27BE"/>
    <w:rsid w:val="003A3463"/>
    <w:rsid w:val="003A3969"/>
    <w:rsid w:val="003A3EBE"/>
    <w:rsid w:val="003A5717"/>
    <w:rsid w:val="003A5E91"/>
    <w:rsid w:val="003A7098"/>
    <w:rsid w:val="003A7434"/>
    <w:rsid w:val="003B0ED4"/>
    <w:rsid w:val="003B0F0D"/>
    <w:rsid w:val="003B1117"/>
    <w:rsid w:val="003B18A5"/>
    <w:rsid w:val="003B2BB8"/>
    <w:rsid w:val="003B3B34"/>
    <w:rsid w:val="003B61A9"/>
    <w:rsid w:val="003B62B7"/>
    <w:rsid w:val="003B702D"/>
    <w:rsid w:val="003B722E"/>
    <w:rsid w:val="003B73C5"/>
    <w:rsid w:val="003B7F23"/>
    <w:rsid w:val="003C0A97"/>
    <w:rsid w:val="003C0BEE"/>
    <w:rsid w:val="003C14AA"/>
    <w:rsid w:val="003C17A4"/>
    <w:rsid w:val="003C1809"/>
    <w:rsid w:val="003C1D2E"/>
    <w:rsid w:val="003C27BA"/>
    <w:rsid w:val="003C395B"/>
    <w:rsid w:val="003C3A76"/>
    <w:rsid w:val="003C3AF7"/>
    <w:rsid w:val="003C460D"/>
    <w:rsid w:val="003C5A05"/>
    <w:rsid w:val="003C5D94"/>
    <w:rsid w:val="003C6F82"/>
    <w:rsid w:val="003C6FC7"/>
    <w:rsid w:val="003C701E"/>
    <w:rsid w:val="003C7950"/>
    <w:rsid w:val="003C7A56"/>
    <w:rsid w:val="003C7AFB"/>
    <w:rsid w:val="003C7DCF"/>
    <w:rsid w:val="003C7FDC"/>
    <w:rsid w:val="003D0A08"/>
    <w:rsid w:val="003D0A6D"/>
    <w:rsid w:val="003D0D48"/>
    <w:rsid w:val="003D0F7C"/>
    <w:rsid w:val="003D2059"/>
    <w:rsid w:val="003D3E7D"/>
    <w:rsid w:val="003D3FF1"/>
    <w:rsid w:val="003D5032"/>
    <w:rsid w:val="003D6CC1"/>
    <w:rsid w:val="003D7E82"/>
    <w:rsid w:val="003E14FD"/>
    <w:rsid w:val="003E1FEB"/>
    <w:rsid w:val="003E2DA7"/>
    <w:rsid w:val="003E3423"/>
    <w:rsid w:val="003E3664"/>
    <w:rsid w:val="003E3A06"/>
    <w:rsid w:val="003E3D42"/>
    <w:rsid w:val="003E43C4"/>
    <w:rsid w:val="003E4CBA"/>
    <w:rsid w:val="003E5080"/>
    <w:rsid w:val="003E5231"/>
    <w:rsid w:val="003E539A"/>
    <w:rsid w:val="003E6051"/>
    <w:rsid w:val="003E6E86"/>
    <w:rsid w:val="003E709B"/>
    <w:rsid w:val="003E737B"/>
    <w:rsid w:val="003F17A4"/>
    <w:rsid w:val="003F2683"/>
    <w:rsid w:val="003F365A"/>
    <w:rsid w:val="003F373D"/>
    <w:rsid w:val="003F3E5F"/>
    <w:rsid w:val="003F3EB7"/>
    <w:rsid w:val="003F4CAB"/>
    <w:rsid w:val="003F4E67"/>
    <w:rsid w:val="003F4FF7"/>
    <w:rsid w:val="003F5937"/>
    <w:rsid w:val="003F5A08"/>
    <w:rsid w:val="003F5FA8"/>
    <w:rsid w:val="003F72E2"/>
    <w:rsid w:val="003F73D8"/>
    <w:rsid w:val="003F7E07"/>
    <w:rsid w:val="00400566"/>
    <w:rsid w:val="0040073C"/>
    <w:rsid w:val="00401555"/>
    <w:rsid w:val="00401743"/>
    <w:rsid w:val="004024C5"/>
    <w:rsid w:val="00402863"/>
    <w:rsid w:val="00403033"/>
    <w:rsid w:val="00403678"/>
    <w:rsid w:val="00403A18"/>
    <w:rsid w:val="004040A1"/>
    <w:rsid w:val="004041A9"/>
    <w:rsid w:val="004048B0"/>
    <w:rsid w:val="00405D11"/>
    <w:rsid w:val="00407210"/>
    <w:rsid w:val="004074CF"/>
    <w:rsid w:val="004100CA"/>
    <w:rsid w:val="004101EF"/>
    <w:rsid w:val="00410650"/>
    <w:rsid w:val="00410990"/>
    <w:rsid w:val="00411DDE"/>
    <w:rsid w:val="00411FB4"/>
    <w:rsid w:val="00412F63"/>
    <w:rsid w:val="00413218"/>
    <w:rsid w:val="00414A5C"/>
    <w:rsid w:val="004150D2"/>
    <w:rsid w:val="0041540C"/>
    <w:rsid w:val="0041550E"/>
    <w:rsid w:val="004161E4"/>
    <w:rsid w:val="0041625D"/>
    <w:rsid w:val="00416A21"/>
    <w:rsid w:val="00416B38"/>
    <w:rsid w:val="00416E29"/>
    <w:rsid w:val="0042028D"/>
    <w:rsid w:val="00421482"/>
    <w:rsid w:val="004216B6"/>
    <w:rsid w:val="00422271"/>
    <w:rsid w:val="00422320"/>
    <w:rsid w:val="00422827"/>
    <w:rsid w:val="00422FC4"/>
    <w:rsid w:val="00423CDD"/>
    <w:rsid w:val="0042551A"/>
    <w:rsid w:val="004257A7"/>
    <w:rsid w:val="00426ADC"/>
    <w:rsid w:val="00427845"/>
    <w:rsid w:val="0042795C"/>
    <w:rsid w:val="00430419"/>
    <w:rsid w:val="004304B7"/>
    <w:rsid w:val="004315AC"/>
    <w:rsid w:val="00431B63"/>
    <w:rsid w:val="00431F1F"/>
    <w:rsid w:val="004329E1"/>
    <w:rsid w:val="00432EBB"/>
    <w:rsid w:val="004330B8"/>
    <w:rsid w:val="00433447"/>
    <w:rsid w:val="004336F4"/>
    <w:rsid w:val="004346EA"/>
    <w:rsid w:val="00434B49"/>
    <w:rsid w:val="00434D09"/>
    <w:rsid w:val="00434EB5"/>
    <w:rsid w:val="00435AF3"/>
    <w:rsid w:val="004362DF"/>
    <w:rsid w:val="00436344"/>
    <w:rsid w:val="00436CC7"/>
    <w:rsid w:val="00436E44"/>
    <w:rsid w:val="0043715D"/>
    <w:rsid w:val="00437273"/>
    <w:rsid w:val="00440C1A"/>
    <w:rsid w:val="0044114A"/>
    <w:rsid w:val="004419AC"/>
    <w:rsid w:val="00441BBE"/>
    <w:rsid w:val="00441CA1"/>
    <w:rsid w:val="004425EE"/>
    <w:rsid w:val="00442BFA"/>
    <w:rsid w:val="00442C84"/>
    <w:rsid w:val="00442F00"/>
    <w:rsid w:val="004437A7"/>
    <w:rsid w:val="00443972"/>
    <w:rsid w:val="00443A75"/>
    <w:rsid w:val="00444005"/>
    <w:rsid w:val="0044427B"/>
    <w:rsid w:val="004445EE"/>
    <w:rsid w:val="004452FB"/>
    <w:rsid w:val="00445F8A"/>
    <w:rsid w:val="004467C2"/>
    <w:rsid w:val="004468D4"/>
    <w:rsid w:val="00446A77"/>
    <w:rsid w:val="00446B75"/>
    <w:rsid w:val="004514B0"/>
    <w:rsid w:val="00451A90"/>
    <w:rsid w:val="00451E03"/>
    <w:rsid w:val="00452E58"/>
    <w:rsid w:val="0045322F"/>
    <w:rsid w:val="0045332E"/>
    <w:rsid w:val="0045543D"/>
    <w:rsid w:val="004555FA"/>
    <w:rsid w:val="00455CA7"/>
    <w:rsid w:val="0045654B"/>
    <w:rsid w:val="0045766C"/>
    <w:rsid w:val="00457CA4"/>
    <w:rsid w:val="00457EE4"/>
    <w:rsid w:val="00457FBD"/>
    <w:rsid w:val="00457FE2"/>
    <w:rsid w:val="00460E81"/>
    <w:rsid w:val="00461D12"/>
    <w:rsid w:val="00461E74"/>
    <w:rsid w:val="00462491"/>
    <w:rsid w:val="00462F5B"/>
    <w:rsid w:val="00463349"/>
    <w:rsid w:val="0046529A"/>
    <w:rsid w:val="00465301"/>
    <w:rsid w:val="0046589C"/>
    <w:rsid w:val="00465A51"/>
    <w:rsid w:val="00465A7E"/>
    <w:rsid w:val="00466107"/>
    <w:rsid w:val="00466845"/>
    <w:rsid w:val="00466DA4"/>
    <w:rsid w:val="0046756F"/>
    <w:rsid w:val="00467728"/>
    <w:rsid w:val="00467B8F"/>
    <w:rsid w:val="00467DBA"/>
    <w:rsid w:val="00470214"/>
    <w:rsid w:val="004712AB"/>
    <w:rsid w:val="00471FC9"/>
    <w:rsid w:val="00472BA7"/>
    <w:rsid w:val="00472C1E"/>
    <w:rsid w:val="00472C6E"/>
    <w:rsid w:val="00473590"/>
    <w:rsid w:val="00473AD2"/>
    <w:rsid w:val="00474C71"/>
    <w:rsid w:val="00474DEE"/>
    <w:rsid w:val="0047544F"/>
    <w:rsid w:val="004755EC"/>
    <w:rsid w:val="00475B28"/>
    <w:rsid w:val="00476970"/>
    <w:rsid w:val="00476D15"/>
    <w:rsid w:val="004770A7"/>
    <w:rsid w:val="00480E4F"/>
    <w:rsid w:val="00481C13"/>
    <w:rsid w:val="00481C34"/>
    <w:rsid w:val="004820D9"/>
    <w:rsid w:val="0048381F"/>
    <w:rsid w:val="0048664D"/>
    <w:rsid w:val="00486AD6"/>
    <w:rsid w:val="00486B51"/>
    <w:rsid w:val="0048743D"/>
    <w:rsid w:val="00487933"/>
    <w:rsid w:val="004879BA"/>
    <w:rsid w:val="00487FB1"/>
    <w:rsid w:val="00490165"/>
    <w:rsid w:val="00490D66"/>
    <w:rsid w:val="00490E2B"/>
    <w:rsid w:val="00490EDD"/>
    <w:rsid w:val="00491337"/>
    <w:rsid w:val="00491536"/>
    <w:rsid w:val="00493647"/>
    <w:rsid w:val="0049448E"/>
    <w:rsid w:val="0049467B"/>
    <w:rsid w:val="00494C77"/>
    <w:rsid w:val="00494CA0"/>
    <w:rsid w:val="00495150"/>
    <w:rsid w:val="00495436"/>
    <w:rsid w:val="004956B1"/>
    <w:rsid w:val="00495EF2"/>
    <w:rsid w:val="00496F22"/>
    <w:rsid w:val="00497257"/>
    <w:rsid w:val="00497DF7"/>
    <w:rsid w:val="00497FDF"/>
    <w:rsid w:val="00497FF1"/>
    <w:rsid w:val="004A11C5"/>
    <w:rsid w:val="004A1606"/>
    <w:rsid w:val="004A1EAC"/>
    <w:rsid w:val="004A272A"/>
    <w:rsid w:val="004A27EF"/>
    <w:rsid w:val="004A29D2"/>
    <w:rsid w:val="004A480A"/>
    <w:rsid w:val="004A4C11"/>
    <w:rsid w:val="004A564D"/>
    <w:rsid w:val="004A5B8A"/>
    <w:rsid w:val="004A5CC4"/>
    <w:rsid w:val="004A6278"/>
    <w:rsid w:val="004A73C6"/>
    <w:rsid w:val="004A7F10"/>
    <w:rsid w:val="004B0473"/>
    <w:rsid w:val="004B0485"/>
    <w:rsid w:val="004B11DF"/>
    <w:rsid w:val="004B1A90"/>
    <w:rsid w:val="004B1C64"/>
    <w:rsid w:val="004B2BB9"/>
    <w:rsid w:val="004B2C0A"/>
    <w:rsid w:val="004B2DD6"/>
    <w:rsid w:val="004B335F"/>
    <w:rsid w:val="004B3B3A"/>
    <w:rsid w:val="004B3D56"/>
    <w:rsid w:val="004B3D81"/>
    <w:rsid w:val="004B3E2D"/>
    <w:rsid w:val="004B4030"/>
    <w:rsid w:val="004B57A2"/>
    <w:rsid w:val="004B69C5"/>
    <w:rsid w:val="004C12E3"/>
    <w:rsid w:val="004C1B96"/>
    <w:rsid w:val="004C2E2F"/>
    <w:rsid w:val="004C38C0"/>
    <w:rsid w:val="004C3947"/>
    <w:rsid w:val="004C3EA9"/>
    <w:rsid w:val="004C54DC"/>
    <w:rsid w:val="004C55EE"/>
    <w:rsid w:val="004C5784"/>
    <w:rsid w:val="004C57AA"/>
    <w:rsid w:val="004C7DFC"/>
    <w:rsid w:val="004D028B"/>
    <w:rsid w:val="004D0614"/>
    <w:rsid w:val="004D0728"/>
    <w:rsid w:val="004D0E7F"/>
    <w:rsid w:val="004D1E02"/>
    <w:rsid w:val="004D2254"/>
    <w:rsid w:val="004D27BF"/>
    <w:rsid w:val="004D2D80"/>
    <w:rsid w:val="004D4775"/>
    <w:rsid w:val="004D50D5"/>
    <w:rsid w:val="004D51E2"/>
    <w:rsid w:val="004D522B"/>
    <w:rsid w:val="004D5860"/>
    <w:rsid w:val="004D5B1C"/>
    <w:rsid w:val="004D5D52"/>
    <w:rsid w:val="004D75B1"/>
    <w:rsid w:val="004E0532"/>
    <w:rsid w:val="004E09F1"/>
    <w:rsid w:val="004E0A70"/>
    <w:rsid w:val="004E0F1B"/>
    <w:rsid w:val="004E0FB9"/>
    <w:rsid w:val="004E136F"/>
    <w:rsid w:val="004E1CA5"/>
    <w:rsid w:val="004E1DCD"/>
    <w:rsid w:val="004E1F5C"/>
    <w:rsid w:val="004E3246"/>
    <w:rsid w:val="004E358C"/>
    <w:rsid w:val="004E35A2"/>
    <w:rsid w:val="004E45E4"/>
    <w:rsid w:val="004E46A3"/>
    <w:rsid w:val="004E5718"/>
    <w:rsid w:val="004E5AC1"/>
    <w:rsid w:val="004E63A1"/>
    <w:rsid w:val="004E6D68"/>
    <w:rsid w:val="004E7A27"/>
    <w:rsid w:val="004E7EA9"/>
    <w:rsid w:val="004F0709"/>
    <w:rsid w:val="004F083B"/>
    <w:rsid w:val="004F14ED"/>
    <w:rsid w:val="004F1949"/>
    <w:rsid w:val="004F1AD6"/>
    <w:rsid w:val="004F2F44"/>
    <w:rsid w:val="004F419E"/>
    <w:rsid w:val="004F4E99"/>
    <w:rsid w:val="004F51ED"/>
    <w:rsid w:val="004F5335"/>
    <w:rsid w:val="004F5BB0"/>
    <w:rsid w:val="004F5D74"/>
    <w:rsid w:val="004F6935"/>
    <w:rsid w:val="004F6AE9"/>
    <w:rsid w:val="004F6BAC"/>
    <w:rsid w:val="004F7B19"/>
    <w:rsid w:val="00501FC4"/>
    <w:rsid w:val="00502861"/>
    <w:rsid w:val="00502AEB"/>
    <w:rsid w:val="00503073"/>
    <w:rsid w:val="0050341D"/>
    <w:rsid w:val="00505627"/>
    <w:rsid w:val="00505D94"/>
    <w:rsid w:val="005068C2"/>
    <w:rsid w:val="005069A6"/>
    <w:rsid w:val="00506C06"/>
    <w:rsid w:val="00506C81"/>
    <w:rsid w:val="00506D22"/>
    <w:rsid w:val="00507677"/>
    <w:rsid w:val="00507AAE"/>
    <w:rsid w:val="00511436"/>
    <w:rsid w:val="005117DF"/>
    <w:rsid w:val="00511D06"/>
    <w:rsid w:val="00512BBB"/>
    <w:rsid w:val="00512FA0"/>
    <w:rsid w:val="00513A2C"/>
    <w:rsid w:val="00513CE9"/>
    <w:rsid w:val="00513EDC"/>
    <w:rsid w:val="00514510"/>
    <w:rsid w:val="0051461D"/>
    <w:rsid w:val="00515D59"/>
    <w:rsid w:val="00516570"/>
    <w:rsid w:val="00516FD1"/>
    <w:rsid w:val="00517058"/>
    <w:rsid w:val="005202DA"/>
    <w:rsid w:val="005211EF"/>
    <w:rsid w:val="00521615"/>
    <w:rsid w:val="00522462"/>
    <w:rsid w:val="005225C1"/>
    <w:rsid w:val="0052284D"/>
    <w:rsid w:val="005229C5"/>
    <w:rsid w:val="00522C1B"/>
    <w:rsid w:val="005236B0"/>
    <w:rsid w:val="00523D91"/>
    <w:rsid w:val="005255A6"/>
    <w:rsid w:val="00525DAA"/>
    <w:rsid w:val="00526AE2"/>
    <w:rsid w:val="005276BA"/>
    <w:rsid w:val="00530E24"/>
    <w:rsid w:val="005317AE"/>
    <w:rsid w:val="00532321"/>
    <w:rsid w:val="00532573"/>
    <w:rsid w:val="00533C34"/>
    <w:rsid w:val="00534C1C"/>
    <w:rsid w:val="00535021"/>
    <w:rsid w:val="00535351"/>
    <w:rsid w:val="00536152"/>
    <w:rsid w:val="00536311"/>
    <w:rsid w:val="00540659"/>
    <w:rsid w:val="0054074C"/>
    <w:rsid w:val="00541A77"/>
    <w:rsid w:val="00542469"/>
    <w:rsid w:val="005434F9"/>
    <w:rsid w:val="00543B7B"/>
    <w:rsid w:val="00545B16"/>
    <w:rsid w:val="00545E9B"/>
    <w:rsid w:val="0054733C"/>
    <w:rsid w:val="00547EB5"/>
    <w:rsid w:val="0055061D"/>
    <w:rsid w:val="00550AD3"/>
    <w:rsid w:val="00551E7D"/>
    <w:rsid w:val="0055362D"/>
    <w:rsid w:val="005545E4"/>
    <w:rsid w:val="00554EBD"/>
    <w:rsid w:val="005556C0"/>
    <w:rsid w:val="00555795"/>
    <w:rsid w:val="00555904"/>
    <w:rsid w:val="00555931"/>
    <w:rsid w:val="00556279"/>
    <w:rsid w:val="00557180"/>
    <w:rsid w:val="00557631"/>
    <w:rsid w:val="0055773C"/>
    <w:rsid w:val="00557B7C"/>
    <w:rsid w:val="00557B82"/>
    <w:rsid w:val="00560101"/>
    <w:rsid w:val="00560EBC"/>
    <w:rsid w:val="005619AC"/>
    <w:rsid w:val="00561F95"/>
    <w:rsid w:val="00563C3E"/>
    <w:rsid w:val="00565340"/>
    <w:rsid w:val="00565560"/>
    <w:rsid w:val="00566945"/>
    <w:rsid w:val="005676E8"/>
    <w:rsid w:val="0056789A"/>
    <w:rsid w:val="005701FB"/>
    <w:rsid w:val="005702E0"/>
    <w:rsid w:val="005707D1"/>
    <w:rsid w:val="00570AB3"/>
    <w:rsid w:val="00570F24"/>
    <w:rsid w:val="00571015"/>
    <w:rsid w:val="00571148"/>
    <w:rsid w:val="0057165B"/>
    <w:rsid w:val="005718BA"/>
    <w:rsid w:val="00571A10"/>
    <w:rsid w:val="005726AB"/>
    <w:rsid w:val="005732A3"/>
    <w:rsid w:val="0057523A"/>
    <w:rsid w:val="005758DE"/>
    <w:rsid w:val="00575B87"/>
    <w:rsid w:val="00576B49"/>
    <w:rsid w:val="005805F9"/>
    <w:rsid w:val="0058066D"/>
    <w:rsid w:val="0058073F"/>
    <w:rsid w:val="00580D19"/>
    <w:rsid w:val="005810C1"/>
    <w:rsid w:val="005812B2"/>
    <w:rsid w:val="005814F0"/>
    <w:rsid w:val="00581792"/>
    <w:rsid w:val="00581B61"/>
    <w:rsid w:val="005849F5"/>
    <w:rsid w:val="00584B39"/>
    <w:rsid w:val="0058539D"/>
    <w:rsid w:val="005855E7"/>
    <w:rsid w:val="00585A82"/>
    <w:rsid w:val="00585B50"/>
    <w:rsid w:val="00586333"/>
    <w:rsid w:val="0058692D"/>
    <w:rsid w:val="00586D57"/>
    <w:rsid w:val="00586DA9"/>
    <w:rsid w:val="00587709"/>
    <w:rsid w:val="00591732"/>
    <w:rsid w:val="00591750"/>
    <w:rsid w:val="00592C7F"/>
    <w:rsid w:val="0059405F"/>
    <w:rsid w:val="0059423C"/>
    <w:rsid w:val="00595698"/>
    <w:rsid w:val="00596788"/>
    <w:rsid w:val="005A03AA"/>
    <w:rsid w:val="005A0892"/>
    <w:rsid w:val="005A2BBB"/>
    <w:rsid w:val="005A3437"/>
    <w:rsid w:val="005A362D"/>
    <w:rsid w:val="005A38A9"/>
    <w:rsid w:val="005A3DC5"/>
    <w:rsid w:val="005A4023"/>
    <w:rsid w:val="005A4607"/>
    <w:rsid w:val="005A5C37"/>
    <w:rsid w:val="005A5D6D"/>
    <w:rsid w:val="005A7162"/>
    <w:rsid w:val="005A7DDF"/>
    <w:rsid w:val="005B0316"/>
    <w:rsid w:val="005B048F"/>
    <w:rsid w:val="005B1505"/>
    <w:rsid w:val="005B1E01"/>
    <w:rsid w:val="005B25F2"/>
    <w:rsid w:val="005B32BF"/>
    <w:rsid w:val="005B3AC2"/>
    <w:rsid w:val="005B3AF6"/>
    <w:rsid w:val="005B3E43"/>
    <w:rsid w:val="005B4A34"/>
    <w:rsid w:val="005B4DEE"/>
    <w:rsid w:val="005B5F0B"/>
    <w:rsid w:val="005B5F5F"/>
    <w:rsid w:val="005B6ECE"/>
    <w:rsid w:val="005B75A0"/>
    <w:rsid w:val="005B7F4F"/>
    <w:rsid w:val="005C09A1"/>
    <w:rsid w:val="005C281C"/>
    <w:rsid w:val="005C2CD9"/>
    <w:rsid w:val="005C3766"/>
    <w:rsid w:val="005C3BA9"/>
    <w:rsid w:val="005C45DE"/>
    <w:rsid w:val="005C4F14"/>
    <w:rsid w:val="005C5024"/>
    <w:rsid w:val="005C5506"/>
    <w:rsid w:val="005C6905"/>
    <w:rsid w:val="005C6D51"/>
    <w:rsid w:val="005C6F58"/>
    <w:rsid w:val="005D05CC"/>
    <w:rsid w:val="005D0A96"/>
    <w:rsid w:val="005D1228"/>
    <w:rsid w:val="005D2173"/>
    <w:rsid w:val="005D22C8"/>
    <w:rsid w:val="005D238C"/>
    <w:rsid w:val="005D279E"/>
    <w:rsid w:val="005D4625"/>
    <w:rsid w:val="005D5024"/>
    <w:rsid w:val="005D56D3"/>
    <w:rsid w:val="005D6011"/>
    <w:rsid w:val="005D65FF"/>
    <w:rsid w:val="005D6F7E"/>
    <w:rsid w:val="005D7B44"/>
    <w:rsid w:val="005D7E11"/>
    <w:rsid w:val="005E0141"/>
    <w:rsid w:val="005E020B"/>
    <w:rsid w:val="005E0B22"/>
    <w:rsid w:val="005E0CEF"/>
    <w:rsid w:val="005E11DA"/>
    <w:rsid w:val="005E1B53"/>
    <w:rsid w:val="005E24F9"/>
    <w:rsid w:val="005E2B08"/>
    <w:rsid w:val="005E2E07"/>
    <w:rsid w:val="005E3144"/>
    <w:rsid w:val="005E3D0C"/>
    <w:rsid w:val="005E45F9"/>
    <w:rsid w:val="005E49C7"/>
    <w:rsid w:val="005E571F"/>
    <w:rsid w:val="005E5F13"/>
    <w:rsid w:val="005E6B6A"/>
    <w:rsid w:val="005E712F"/>
    <w:rsid w:val="005E7199"/>
    <w:rsid w:val="005F0B35"/>
    <w:rsid w:val="005F1823"/>
    <w:rsid w:val="005F2A0F"/>
    <w:rsid w:val="005F2E2B"/>
    <w:rsid w:val="005F3535"/>
    <w:rsid w:val="005F3CE0"/>
    <w:rsid w:val="005F3DFD"/>
    <w:rsid w:val="005F46D9"/>
    <w:rsid w:val="005F4BBD"/>
    <w:rsid w:val="005F4BF4"/>
    <w:rsid w:val="005F504D"/>
    <w:rsid w:val="005F592D"/>
    <w:rsid w:val="005F5B31"/>
    <w:rsid w:val="005F74ED"/>
    <w:rsid w:val="005F7E7A"/>
    <w:rsid w:val="005F7EED"/>
    <w:rsid w:val="006000BF"/>
    <w:rsid w:val="006014F3"/>
    <w:rsid w:val="00601CA1"/>
    <w:rsid w:val="00603468"/>
    <w:rsid w:val="0060354C"/>
    <w:rsid w:val="00603611"/>
    <w:rsid w:val="006071C4"/>
    <w:rsid w:val="006077F8"/>
    <w:rsid w:val="006108A2"/>
    <w:rsid w:val="00611F39"/>
    <w:rsid w:val="006127E6"/>
    <w:rsid w:val="00613D43"/>
    <w:rsid w:val="00613EA1"/>
    <w:rsid w:val="00613EAF"/>
    <w:rsid w:val="006146ED"/>
    <w:rsid w:val="006148F9"/>
    <w:rsid w:val="006148FE"/>
    <w:rsid w:val="006150ED"/>
    <w:rsid w:val="00615463"/>
    <w:rsid w:val="006167DC"/>
    <w:rsid w:val="00616F0A"/>
    <w:rsid w:val="00617689"/>
    <w:rsid w:val="0062049F"/>
    <w:rsid w:val="0062162F"/>
    <w:rsid w:val="00624AD9"/>
    <w:rsid w:val="00625855"/>
    <w:rsid w:val="0062593D"/>
    <w:rsid w:val="00625AE7"/>
    <w:rsid w:val="00625FAB"/>
    <w:rsid w:val="00626026"/>
    <w:rsid w:val="0062649B"/>
    <w:rsid w:val="00626886"/>
    <w:rsid w:val="00626F34"/>
    <w:rsid w:val="00631545"/>
    <w:rsid w:val="006321B2"/>
    <w:rsid w:val="00633E05"/>
    <w:rsid w:val="0063595B"/>
    <w:rsid w:val="00635D2F"/>
    <w:rsid w:val="00636A82"/>
    <w:rsid w:val="00636D78"/>
    <w:rsid w:val="00636F9C"/>
    <w:rsid w:val="0063745C"/>
    <w:rsid w:val="00640A77"/>
    <w:rsid w:val="00640CF6"/>
    <w:rsid w:val="006427F8"/>
    <w:rsid w:val="00642FFB"/>
    <w:rsid w:val="006430FE"/>
    <w:rsid w:val="006436DE"/>
    <w:rsid w:val="00643F57"/>
    <w:rsid w:val="00645007"/>
    <w:rsid w:val="00645236"/>
    <w:rsid w:val="00645700"/>
    <w:rsid w:val="00645C4D"/>
    <w:rsid w:val="00646084"/>
    <w:rsid w:val="006477ED"/>
    <w:rsid w:val="006502C0"/>
    <w:rsid w:val="00651560"/>
    <w:rsid w:val="00652304"/>
    <w:rsid w:val="00652928"/>
    <w:rsid w:val="00652D7A"/>
    <w:rsid w:val="006537EF"/>
    <w:rsid w:val="00654846"/>
    <w:rsid w:val="0065523D"/>
    <w:rsid w:val="006557FD"/>
    <w:rsid w:val="0065627C"/>
    <w:rsid w:val="0065776D"/>
    <w:rsid w:val="00657B9F"/>
    <w:rsid w:val="0066013F"/>
    <w:rsid w:val="00660213"/>
    <w:rsid w:val="0066088E"/>
    <w:rsid w:val="006609C2"/>
    <w:rsid w:val="006610EF"/>
    <w:rsid w:val="006619CF"/>
    <w:rsid w:val="00661B47"/>
    <w:rsid w:val="00661F34"/>
    <w:rsid w:val="006622D5"/>
    <w:rsid w:val="00662D10"/>
    <w:rsid w:val="00662D14"/>
    <w:rsid w:val="0066352B"/>
    <w:rsid w:val="0066388D"/>
    <w:rsid w:val="00663ECB"/>
    <w:rsid w:val="006644A5"/>
    <w:rsid w:val="00666151"/>
    <w:rsid w:val="00666B76"/>
    <w:rsid w:val="006673B1"/>
    <w:rsid w:val="0066741B"/>
    <w:rsid w:val="0067064D"/>
    <w:rsid w:val="00670655"/>
    <w:rsid w:val="006716E8"/>
    <w:rsid w:val="00671D9D"/>
    <w:rsid w:val="00672473"/>
    <w:rsid w:val="00673247"/>
    <w:rsid w:val="00673DF4"/>
    <w:rsid w:val="00673EC1"/>
    <w:rsid w:val="006748AF"/>
    <w:rsid w:val="00675701"/>
    <w:rsid w:val="00675F6A"/>
    <w:rsid w:val="0067645E"/>
    <w:rsid w:val="00676C1D"/>
    <w:rsid w:val="00677EC8"/>
    <w:rsid w:val="00680056"/>
    <w:rsid w:val="0068014C"/>
    <w:rsid w:val="00681062"/>
    <w:rsid w:val="00681BA3"/>
    <w:rsid w:val="00681C47"/>
    <w:rsid w:val="0068259B"/>
    <w:rsid w:val="00682C1A"/>
    <w:rsid w:val="0068467F"/>
    <w:rsid w:val="00684700"/>
    <w:rsid w:val="00684C70"/>
    <w:rsid w:val="0068572B"/>
    <w:rsid w:val="00685AFA"/>
    <w:rsid w:val="00685EBB"/>
    <w:rsid w:val="00686B69"/>
    <w:rsid w:val="0068743F"/>
    <w:rsid w:val="00687C75"/>
    <w:rsid w:val="00687E90"/>
    <w:rsid w:val="00690475"/>
    <w:rsid w:val="00692198"/>
    <w:rsid w:val="00692539"/>
    <w:rsid w:val="006928D5"/>
    <w:rsid w:val="00693168"/>
    <w:rsid w:val="006939CF"/>
    <w:rsid w:val="0069420D"/>
    <w:rsid w:val="00695B94"/>
    <w:rsid w:val="00695EA8"/>
    <w:rsid w:val="00696142"/>
    <w:rsid w:val="00696EA9"/>
    <w:rsid w:val="006974ED"/>
    <w:rsid w:val="00697E62"/>
    <w:rsid w:val="00697F0A"/>
    <w:rsid w:val="006A0B8B"/>
    <w:rsid w:val="006A0C57"/>
    <w:rsid w:val="006A1444"/>
    <w:rsid w:val="006A1CA9"/>
    <w:rsid w:val="006A32CC"/>
    <w:rsid w:val="006A34F8"/>
    <w:rsid w:val="006A56CF"/>
    <w:rsid w:val="006A6C9D"/>
    <w:rsid w:val="006B194D"/>
    <w:rsid w:val="006B20F9"/>
    <w:rsid w:val="006B3176"/>
    <w:rsid w:val="006B33E3"/>
    <w:rsid w:val="006B34E1"/>
    <w:rsid w:val="006B3DB3"/>
    <w:rsid w:val="006B5244"/>
    <w:rsid w:val="006B550E"/>
    <w:rsid w:val="006B56DA"/>
    <w:rsid w:val="006B60F7"/>
    <w:rsid w:val="006B6819"/>
    <w:rsid w:val="006B699F"/>
    <w:rsid w:val="006B70F5"/>
    <w:rsid w:val="006C008B"/>
    <w:rsid w:val="006C028D"/>
    <w:rsid w:val="006C2243"/>
    <w:rsid w:val="006C229A"/>
    <w:rsid w:val="006C2C4E"/>
    <w:rsid w:val="006C4305"/>
    <w:rsid w:val="006C4AF3"/>
    <w:rsid w:val="006C4DF6"/>
    <w:rsid w:val="006C5201"/>
    <w:rsid w:val="006C5E25"/>
    <w:rsid w:val="006C5FBA"/>
    <w:rsid w:val="006C61A9"/>
    <w:rsid w:val="006C6FB2"/>
    <w:rsid w:val="006C753A"/>
    <w:rsid w:val="006C75D5"/>
    <w:rsid w:val="006C7ACC"/>
    <w:rsid w:val="006D2974"/>
    <w:rsid w:val="006D2BC1"/>
    <w:rsid w:val="006D34E1"/>
    <w:rsid w:val="006D4417"/>
    <w:rsid w:val="006D51FC"/>
    <w:rsid w:val="006D5853"/>
    <w:rsid w:val="006D5DF0"/>
    <w:rsid w:val="006D675D"/>
    <w:rsid w:val="006D6D1A"/>
    <w:rsid w:val="006D6F25"/>
    <w:rsid w:val="006E074C"/>
    <w:rsid w:val="006E08D9"/>
    <w:rsid w:val="006E105F"/>
    <w:rsid w:val="006E129B"/>
    <w:rsid w:val="006E129D"/>
    <w:rsid w:val="006E12E5"/>
    <w:rsid w:val="006E163F"/>
    <w:rsid w:val="006E1C73"/>
    <w:rsid w:val="006E289C"/>
    <w:rsid w:val="006E2B23"/>
    <w:rsid w:val="006E3323"/>
    <w:rsid w:val="006E357D"/>
    <w:rsid w:val="006E3C03"/>
    <w:rsid w:val="006E405E"/>
    <w:rsid w:val="006E594B"/>
    <w:rsid w:val="006E5CB8"/>
    <w:rsid w:val="006E6174"/>
    <w:rsid w:val="006E6272"/>
    <w:rsid w:val="006E63C9"/>
    <w:rsid w:val="006E6923"/>
    <w:rsid w:val="006E6A28"/>
    <w:rsid w:val="006E6BB9"/>
    <w:rsid w:val="006E6C9E"/>
    <w:rsid w:val="006E7007"/>
    <w:rsid w:val="006E7456"/>
    <w:rsid w:val="006E7613"/>
    <w:rsid w:val="006E7763"/>
    <w:rsid w:val="006E7986"/>
    <w:rsid w:val="006F11C3"/>
    <w:rsid w:val="006F2155"/>
    <w:rsid w:val="006F23C5"/>
    <w:rsid w:val="006F27FB"/>
    <w:rsid w:val="006F2803"/>
    <w:rsid w:val="006F2C09"/>
    <w:rsid w:val="006F3DE5"/>
    <w:rsid w:val="006F44F1"/>
    <w:rsid w:val="006F4665"/>
    <w:rsid w:val="006F492B"/>
    <w:rsid w:val="006F5CA7"/>
    <w:rsid w:val="006F5E19"/>
    <w:rsid w:val="006F66BD"/>
    <w:rsid w:val="006F6E9F"/>
    <w:rsid w:val="006F76EB"/>
    <w:rsid w:val="006F7890"/>
    <w:rsid w:val="006F7E92"/>
    <w:rsid w:val="00701C48"/>
    <w:rsid w:val="00703759"/>
    <w:rsid w:val="007067B1"/>
    <w:rsid w:val="007069E1"/>
    <w:rsid w:val="00706AA7"/>
    <w:rsid w:val="0070772B"/>
    <w:rsid w:val="00710B15"/>
    <w:rsid w:val="00710BA8"/>
    <w:rsid w:val="00711567"/>
    <w:rsid w:val="007116DB"/>
    <w:rsid w:val="007128DD"/>
    <w:rsid w:val="00713118"/>
    <w:rsid w:val="0071315E"/>
    <w:rsid w:val="00713249"/>
    <w:rsid w:val="00713BAA"/>
    <w:rsid w:val="00713BC8"/>
    <w:rsid w:val="0071405B"/>
    <w:rsid w:val="00714124"/>
    <w:rsid w:val="007144D0"/>
    <w:rsid w:val="00714FE6"/>
    <w:rsid w:val="00715EE4"/>
    <w:rsid w:val="00716850"/>
    <w:rsid w:val="00716A70"/>
    <w:rsid w:val="00716E7C"/>
    <w:rsid w:val="0071798F"/>
    <w:rsid w:val="00717D52"/>
    <w:rsid w:val="00720915"/>
    <w:rsid w:val="0072197E"/>
    <w:rsid w:val="00721E4F"/>
    <w:rsid w:val="0072332D"/>
    <w:rsid w:val="00723A7B"/>
    <w:rsid w:val="007244FA"/>
    <w:rsid w:val="007246DB"/>
    <w:rsid w:val="00724903"/>
    <w:rsid w:val="00724CE8"/>
    <w:rsid w:val="00724EAF"/>
    <w:rsid w:val="00724F6C"/>
    <w:rsid w:val="00726755"/>
    <w:rsid w:val="0072677C"/>
    <w:rsid w:val="00726EEE"/>
    <w:rsid w:val="00727472"/>
    <w:rsid w:val="00727F0B"/>
    <w:rsid w:val="00730691"/>
    <w:rsid w:val="007319D2"/>
    <w:rsid w:val="00731D29"/>
    <w:rsid w:val="0073272C"/>
    <w:rsid w:val="007328C5"/>
    <w:rsid w:val="00734536"/>
    <w:rsid w:val="00734A1D"/>
    <w:rsid w:val="00735E1A"/>
    <w:rsid w:val="00735EDD"/>
    <w:rsid w:val="00736C57"/>
    <w:rsid w:val="00737FCE"/>
    <w:rsid w:val="0074028B"/>
    <w:rsid w:val="007402B5"/>
    <w:rsid w:val="00741C55"/>
    <w:rsid w:val="00742574"/>
    <w:rsid w:val="00742B9E"/>
    <w:rsid w:val="0074307D"/>
    <w:rsid w:val="007431C3"/>
    <w:rsid w:val="00743554"/>
    <w:rsid w:val="00743788"/>
    <w:rsid w:val="00744307"/>
    <w:rsid w:val="0074630C"/>
    <w:rsid w:val="00746564"/>
    <w:rsid w:val="007468A5"/>
    <w:rsid w:val="00746D64"/>
    <w:rsid w:val="0074766D"/>
    <w:rsid w:val="0075012D"/>
    <w:rsid w:val="00750D65"/>
    <w:rsid w:val="0075166B"/>
    <w:rsid w:val="00751D0B"/>
    <w:rsid w:val="007525E5"/>
    <w:rsid w:val="00752C8B"/>
    <w:rsid w:val="00753B86"/>
    <w:rsid w:val="00754D67"/>
    <w:rsid w:val="00755F5F"/>
    <w:rsid w:val="007562FC"/>
    <w:rsid w:val="00756739"/>
    <w:rsid w:val="00756966"/>
    <w:rsid w:val="007612F7"/>
    <w:rsid w:val="00761400"/>
    <w:rsid w:val="00761BC4"/>
    <w:rsid w:val="00763910"/>
    <w:rsid w:val="00764305"/>
    <w:rsid w:val="00764C44"/>
    <w:rsid w:val="00764F5A"/>
    <w:rsid w:val="00765038"/>
    <w:rsid w:val="007655B2"/>
    <w:rsid w:val="0076581D"/>
    <w:rsid w:val="00766290"/>
    <w:rsid w:val="00766655"/>
    <w:rsid w:val="007671E3"/>
    <w:rsid w:val="007672C1"/>
    <w:rsid w:val="00767A40"/>
    <w:rsid w:val="0076C81A"/>
    <w:rsid w:val="00770B84"/>
    <w:rsid w:val="00770C5F"/>
    <w:rsid w:val="00771485"/>
    <w:rsid w:val="00771F0F"/>
    <w:rsid w:val="00772060"/>
    <w:rsid w:val="00772357"/>
    <w:rsid w:val="007725F0"/>
    <w:rsid w:val="007737DA"/>
    <w:rsid w:val="00774EC2"/>
    <w:rsid w:val="0077509B"/>
    <w:rsid w:val="00776153"/>
    <w:rsid w:val="00776342"/>
    <w:rsid w:val="00776670"/>
    <w:rsid w:val="0078009B"/>
    <w:rsid w:val="0078033C"/>
    <w:rsid w:val="00780362"/>
    <w:rsid w:val="007808FE"/>
    <w:rsid w:val="00783C59"/>
    <w:rsid w:val="00783F53"/>
    <w:rsid w:val="00784E8F"/>
    <w:rsid w:val="00785756"/>
    <w:rsid w:val="00786CCB"/>
    <w:rsid w:val="00786E8F"/>
    <w:rsid w:val="0078728B"/>
    <w:rsid w:val="00790A01"/>
    <w:rsid w:val="00790B2C"/>
    <w:rsid w:val="00791082"/>
    <w:rsid w:val="00791FF8"/>
    <w:rsid w:val="0079300D"/>
    <w:rsid w:val="007930A6"/>
    <w:rsid w:val="007933DE"/>
    <w:rsid w:val="007937C7"/>
    <w:rsid w:val="00793D21"/>
    <w:rsid w:val="00793E07"/>
    <w:rsid w:val="00793ECD"/>
    <w:rsid w:val="00794912"/>
    <w:rsid w:val="00794A5F"/>
    <w:rsid w:val="00796320"/>
    <w:rsid w:val="0079650C"/>
    <w:rsid w:val="00796EB9"/>
    <w:rsid w:val="00797673"/>
    <w:rsid w:val="007A06E7"/>
    <w:rsid w:val="007A10F5"/>
    <w:rsid w:val="007A1DD5"/>
    <w:rsid w:val="007A23B3"/>
    <w:rsid w:val="007A27E5"/>
    <w:rsid w:val="007A3CEB"/>
    <w:rsid w:val="007A5BF9"/>
    <w:rsid w:val="007A5C6D"/>
    <w:rsid w:val="007A6BFD"/>
    <w:rsid w:val="007A7084"/>
    <w:rsid w:val="007A75D0"/>
    <w:rsid w:val="007B13DC"/>
    <w:rsid w:val="007B1C7F"/>
    <w:rsid w:val="007B1E4E"/>
    <w:rsid w:val="007B1F0C"/>
    <w:rsid w:val="007B258E"/>
    <w:rsid w:val="007B3443"/>
    <w:rsid w:val="007B3834"/>
    <w:rsid w:val="007B464E"/>
    <w:rsid w:val="007B4AE6"/>
    <w:rsid w:val="007B505E"/>
    <w:rsid w:val="007B50EE"/>
    <w:rsid w:val="007B5AF9"/>
    <w:rsid w:val="007B6148"/>
    <w:rsid w:val="007B6D8E"/>
    <w:rsid w:val="007B6F30"/>
    <w:rsid w:val="007B75A4"/>
    <w:rsid w:val="007B7CB5"/>
    <w:rsid w:val="007C00F0"/>
    <w:rsid w:val="007C062B"/>
    <w:rsid w:val="007C0746"/>
    <w:rsid w:val="007C076C"/>
    <w:rsid w:val="007C0C6D"/>
    <w:rsid w:val="007C14A6"/>
    <w:rsid w:val="007C2249"/>
    <w:rsid w:val="007C26E5"/>
    <w:rsid w:val="007C2A3F"/>
    <w:rsid w:val="007C315E"/>
    <w:rsid w:val="007C3B93"/>
    <w:rsid w:val="007C4BA9"/>
    <w:rsid w:val="007C5091"/>
    <w:rsid w:val="007C5554"/>
    <w:rsid w:val="007C6281"/>
    <w:rsid w:val="007C65E8"/>
    <w:rsid w:val="007C6653"/>
    <w:rsid w:val="007C7289"/>
    <w:rsid w:val="007C7758"/>
    <w:rsid w:val="007D0215"/>
    <w:rsid w:val="007D0308"/>
    <w:rsid w:val="007D03B3"/>
    <w:rsid w:val="007D0685"/>
    <w:rsid w:val="007D08E9"/>
    <w:rsid w:val="007D0B39"/>
    <w:rsid w:val="007D147B"/>
    <w:rsid w:val="007D348C"/>
    <w:rsid w:val="007D3682"/>
    <w:rsid w:val="007D40E8"/>
    <w:rsid w:val="007D419D"/>
    <w:rsid w:val="007D457E"/>
    <w:rsid w:val="007D45A5"/>
    <w:rsid w:val="007D5854"/>
    <w:rsid w:val="007D6092"/>
    <w:rsid w:val="007D6B37"/>
    <w:rsid w:val="007D7941"/>
    <w:rsid w:val="007D7C1C"/>
    <w:rsid w:val="007D7D24"/>
    <w:rsid w:val="007E06DD"/>
    <w:rsid w:val="007E14F9"/>
    <w:rsid w:val="007E21F2"/>
    <w:rsid w:val="007E26C0"/>
    <w:rsid w:val="007E2CD3"/>
    <w:rsid w:val="007E320E"/>
    <w:rsid w:val="007E4480"/>
    <w:rsid w:val="007E4944"/>
    <w:rsid w:val="007E6687"/>
    <w:rsid w:val="007E7495"/>
    <w:rsid w:val="007E7882"/>
    <w:rsid w:val="007F0D0A"/>
    <w:rsid w:val="007F2335"/>
    <w:rsid w:val="007F318F"/>
    <w:rsid w:val="007F39AB"/>
    <w:rsid w:val="007F3B23"/>
    <w:rsid w:val="007F3C4D"/>
    <w:rsid w:val="007F40E9"/>
    <w:rsid w:val="007F4961"/>
    <w:rsid w:val="007F49A7"/>
    <w:rsid w:val="007F6B6D"/>
    <w:rsid w:val="007F6D0C"/>
    <w:rsid w:val="007F6EBA"/>
    <w:rsid w:val="007F7E2A"/>
    <w:rsid w:val="008010B1"/>
    <w:rsid w:val="00801753"/>
    <w:rsid w:val="00802526"/>
    <w:rsid w:val="00803C1E"/>
    <w:rsid w:val="00803C51"/>
    <w:rsid w:val="008042CC"/>
    <w:rsid w:val="008045BC"/>
    <w:rsid w:val="00804696"/>
    <w:rsid w:val="00806A13"/>
    <w:rsid w:val="00807F2E"/>
    <w:rsid w:val="008100D3"/>
    <w:rsid w:val="00810180"/>
    <w:rsid w:val="00810A6E"/>
    <w:rsid w:val="00810BD1"/>
    <w:rsid w:val="00810DB7"/>
    <w:rsid w:val="00812278"/>
    <w:rsid w:val="0081241A"/>
    <w:rsid w:val="008126AA"/>
    <w:rsid w:val="00813330"/>
    <w:rsid w:val="00813DC3"/>
    <w:rsid w:val="00814E61"/>
    <w:rsid w:val="00815D09"/>
    <w:rsid w:val="00816008"/>
    <w:rsid w:val="008162F0"/>
    <w:rsid w:val="0081640C"/>
    <w:rsid w:val="00816E0B"/>
    <w:rsid w:val="008171F8"/>
    <w:rsid w:val="00817B66"/>
    <w:rsid w:val="00817D22"/>
    <w:rsid w:val="00817EA3"/>
    <w:rsid w:val="0082059B"/>
    <w:rsid w:val="008210BC"/>
    <w:rsid w:val="008221BE"/>
    <w:rsid w:val="00822434"/>
    <w:rsid w:val="00823FBC"/>
    <w:rsid w:val="00824491"/>
    <w:rsid w:val="008248E3"/>
    <w:rsid w:val="00825AB5"/>
    <w:rsid w:val="0082603E"/>
    <w:rsid w:val="008260E4"/>
    <w:rsid w:val="00826702"/>
    <w:rsid w:val="008271E5"/>
    <w:rsid w:val="00827364"/>
    <w:rsid w:val="00830069"/>
    <w:rsid w:val="00830E5B"/>
    <w:rsid w:val="008311D8"/>
    <w:rsid w:val="00832D84"/>
    <w:rsid w:val="008333BC"/>
    <w:rsid w:val="00833BDB"/>
    <w:rsid w:val="008342DD"/>
    <w:rsid w:val="00835380"/>
    <w:rsid w:val="00835F4D"/>
    <w:rsid w:val="0083698B"/>
    <w:rsid w:val="00836F5C"/>
    <w:rsid w:val="008379EF"/>
    <w:rsid w:val="00837BE7"/>
    <w:rsid w:val="008417B0"/>
    <w:rsid w:val="0084185A"/>
    <w:rsid w:val="008418D5"/>
    <w:rsid w:val="00841B6D"/>
    <w:rsid w:val="008420A0"/>
    <w:rsid w:val="008443DC"/>
    <w:rsid w:val="00844916"/>
    <w:rsid w:val="00844FFF"/>
    <w:rsid w:val="008452A7"/>
    <w:rsid w:val="008457D8"/>
    <w:rsid w:val="0084619F"/>
    <w:rsid w:val="008461A3"/>
    <w:rsid w:val="00846EF3"/>
    <w:rsid w:val="008470AC"/>
    <w:rsid w:val="008473E3"/>
    <w:rsid w:val="00847B4B"/>
    <w:rsid w:val="00847EC2"/>
    <w:rsid w:val="008506E4"/>
    <w:rsid w:val="00850B84"/>
    <w:rsid w:val="00851691"/>
    <w:rsid w:val="0085210C"/>
    <w:rsid w:val="008521B9"/>
    <w:rsid w:val="00853302"/>
    <w:rsid w:val="008552D8"/>
    <w:rsid w:val="008554F0"/>
    <w:rsid w:val="00855732"/>
    <w:rsid w:val="00855866"/>
    <w:rsid w:val="00855EF5"/>
    <w:rsid w:val="0085645E"/>
    <w:rsid w:val="00856625"/>
    <w:rsid w:val="008567DE"/>
    <w:rsid w:val="00856E9E"/>
    <w:rsid w:val="008572C5"/>
    <w:rsid w:val="00857BEF"/>
    <w:rsid w:val="00860339"/>
    <w:rsid w:val="00861077"/>
    <w:rsid w:val="008616A3"/>
    <w:rsid w:val="00862DEA"/>
    <w:rsid w:val="0086372C"/>
    <w:rsid w:val="0086381A"/>
    <w:rsid w:val="00863852"/>
    <w:rsid w:val="00864B5A"/>
    <w:rsid w:val="00864BE4"/>
    <w:rsid w:val="00864D6E"/>
    <w:rsid w:val="008661E5"/>
    <w:rsid w:val="00866225"/>
    <w:rsid w:val="00870C16"/>
    <w:rsid w:val="00870FCB"/>
    <w:rsid w:val="00871D86"/>
    <w:rsid w:val="00872665"/>
    <w:rsid w:val="00873049"/>
    <w:rsid w:val="00873287"/>
    <w:rsid w:val="00873B3F"/>
    <w:rsid w:val="00874BA2"/>
    <w:rsid w:val="00874E0E"/>
    <w:rsid w:val="008755C6"/>
    <w:rsid w:val="008763E1"/>
    <w:rsid w:val="00876680"/>
    <w:rsid w:val="008773B9"/>
    <w:rsid w:val="0088008A"/>
    <w:rsid w:val="0088081D"/>
    <w:rsid w:val="008810F8"/>
    <w:rsid w:val="008827E7"/>
    <w:rsid w:val="00882B82"/>
    <w:rsid w:val="008838B7"/>
    <w:rsid w:val="00883B24"/>
    <w:rsid w:val="0088508E"/>
    <w:rsid w:val="008851F2"/>
    <w:rsid w:val="00885480"/>
    <w:rsid w:val="00886242"/>
    <w:rsid w:val="00886AF9"/>
    <w:rsid w:val="00886ED8"/>
    <w:rsid w:val="00887169"/>
    <w:rsid w:val="008909EF"/>
    <w:rsid w:val="0089170E"/>
    <w:rsid w:val="008917FC"/>
    <w:rsid w:val="00891B86"/>
    <w:rsid w:val="00891CBE"/>
    <w:rsid w:val="00892294"/>
    <w:rsid w:val="0089263A"/>
    <w:rsid w:val="00892677"/>
    <w:rsid w:val="00892B08"/>
    <w:rsid w:val="00892ED9"/>
    <w:rsid w:val="00893FDD"/>
    <w:rsid w:val="0089437B"/>
    <w:rsid w:val="008951E8"/>
    <w:rsid w:val="008955A8"/>
    <w:rsid w:val="00895BBE"/>
    <w:rsid w:val="00895C59"/>
    <w:rsid w:val="00895E9D"/>
    <w:rsid w:val="00896F35"/>
    <w:rsid w:val="0089732D"/>
    <w:rsid w:val="00897808"/>
    <w:rsid w:val="008A0021"/>
    <w:rsid w:val="008A05E9"/>
    <w:rsid w:val="008A129F"/>
    <w:rsid w:val="008A14BE"/>
    <w:rsid w:val="008A17B6"/>
    <w:rsid w:val="008A29ED"/>
    <w:rsid w:val="008A2F07"/>
    <w:rsid w:val="008A3077"/>
    <w:rsid w:val="008A31AD"/>
    <w:rsid w:val="008A3A4D"/>
    <w:rsid w:val="008A3D13"/>
    <w:rsid w:val="008A4B25"/>
    <w:rsid w:val="008A5DDB"/>
    <w:rsid w:val="008A6166"/>
    <w:rsid w:val="008B0A18"/>
    <w:rsid w:val="008B19F2"/>
    <w:rsid w:val="008B235B"/>
    <w:rsid w:val="008B24A8"/>
    <w:rsid w:val="008B29FB"/>
    <w:rsid w:val="008B3A7D"/>
    <w:rsid w:val="008B3D26"/>
    <w:rsid w:val="008B4F1F"/>
    <w:rsid w:val="008B5840"/>
    <w:rsid w:val="008B58F1"/>
    <w:rsid w:val="008B5B38"/>
    <w:rsid w:val="008B6F08"/>
    <w:rsid w:val="008B71B5"/>
    <w:rsid w:val="008B72FB"/>
    <w:rsid w:val="008B7495"/>
    <w:rsid w:val="008C014D"/>
    <w:rsid w:val="008C0F7D"/>
    <w:rsid w:val="008C1678"/>
    <w:rsid w:val="008C1BE3"/>
    <w:rsid w:val="008C1F27"/>
    <w:rsid w:val="008C2E0B"/>
    <w:rsid w:val="008C350C"/>
    <w:rsid w:val="008C3D20"/>
    <w:rsid w:val="008C4465"/>
    <w:rsid w:val="008C45C9"/>
    <w:rsid w:val="008C4BA6"/>
    <w:rsid w:val="008C4BCC"/>
    <w:rsid w:val="008C4F67"/>
    <w:rsid w:val="008C5001"/>
    <w:rsid w:val="008C5195"/>
    <w:rsid w:val="008C6BF2"/>
    <w:rsid w:val="008C6BF4"/>
    <w:rsid w:val="008C745D"/>
    <w:rsid w:val="008C768E"/>
    <w:rsid w:val="008D0FDD"/>
    <w:rsid w:val="008D2445"/>
    <w:rsid w:val="008D2DE2"/>
    <w:rsid w:val="008D34AD"/>
    <w:rsid w:val="008D34D0"/>
    <w:rsid w:val="008D35B2"/>
    <w:rsid w:val="008D40D8"/>
    <w:rsid w:val="008D51DF"/>
    <w:rsid w:val="008D56CE"/>
    <w:rsid w:val="008D591E"/>
    <w:rsid w:val="008D5EA1"/>
    <w:rsid w:val="008D6A46"/>
    <w:rsid w:val="008D70FE"/>
    <w:rsid w:val="008D74D6"/>
    <w:rsid w:val="008D797A"/>
    <w:rsid w:val="008E0EF2"/>
    <w:rsid w:val="008E17F7"/>
    <w:rsid w:val="008E27E8"/>
    <w:rsid w:val="008E2847"/>
    <w:rsid w:val="008E28F8"/>
    <w:rsid w:val="008E3BE9"/>
    <w:rsid w:val="008E4651"/>
    <w:rsid w:val="008E4B7E"/>
    <w:rsid w:val="008E5ED0"/>
    <w:rsid w:val="008E739B"/>
    <w:rsid w:val="008F01D3"/>
    <w:rsid w:val="008F0BA1"/>
    <w:rsid w:val="008F0CBF"/>
    <w:rsid w:val="008F0FF2"/>
    <w:rsid w:val="008F187F"/>
    <w:rsid w:val="008F1AE6"/>
    <w:rsid w:val="008F1CDE"/>
    <w:rsid w:val="008F3351"/>
    <w:rsid w:val="008F3472"/>
    <w:rsid w:val="008F3CC8"/>
    <w:rsid w:val="008F4121"/>
    <w:rsid w:val="008F4578"/>
    <w:rsid w:val="008F4A18"/>
    <w:rsid w:val="008F4B06"/>
    <w:rsid w:val="008F4E3F"/>
    <w:rsid w:val="008F5329"/>
    <w:rsid w:val="008F569C"/>
    <w:rsid w:val="008F5DEF"/>
    <w:rsid w:val="008F60AA"/>
    <w:rsid w:val="008F701C"/>
    <w:rsid w:val="008F715F"/>
    <w:rsid w:val="008F72E1"/>
    <w:rsid w:val="009003CD"/>
    <w:rsid w:val="00900C64"/>
    <w:rsid w:val="00901013"/>
    <w:rsid w:val="0090131F"/>
    <w:rsid w:val="00901ED9"/>
    <w:rsid w:val="00902898"/>
    <w:rsid w:val="00903A39"/>
    <w:rsid w:val="00903FCA"/>
    <w:rsid w:val="0090466D"/>
    <w:rsid w:val="0090508C"/>
    <w:rsid w:val="009060A9"/>
    <w:rsid w:val="0090639D"/>
    <w:rsid w:val="009063BB"/>
    <w:rsid w:val="00906D71"/>
    <w:rsid w:val="0091064B"/>
    <w:rsid w:val="00910CC6"/>
    <w:rsid w:val="0091100D"/>
    <w:rsid w:val="009116BB"/>
    <w:rsid w:val="00911863"/>
    <w:rsid w:val="0091244B"/>
    <w:rsid w:val="00912B05"/>
    <w:rsid w:val="00912C7C"/>
    <w:rsid w:val="00913151"/>
    <w:rsid w:val="0091340A"/>
    <w:rsid w:val="00913AA7"/>
    <w:rsid w:val="00914FA1"/>
    <w:rsid w:val="009151B0"/>
    <w:rsid w:val="00915244"/>
    <w:rsid w:val="00915520"/>
    <w:rsid w:val="00915BA6"/>
    <w:rsid w:val="009167C5"/>
    <w:rsid w:val="0091723B"/>
    <w:rsid w:val="00917B83"/>
    <w:rsid w:val="009191E7"/>
    <w:rsid w:val="00920369"/>
    <w:rsid w:val="0092120B"/>
    <w:rsid w:val="009227BF"/>
    <w:rsid w:val="00922E3F"/>
    <w:rsid w:val="00922EDB"/>
    <w:rsid w:val="00923064"/>
    <w:rsid w:val="00923E86"/>
    <w:rsid w:val="00925E03"/>
    <w:rsid w:val="009263A3"/>
    <w:rsid w:val="009265CF"/>
    <w:rsid w:val="00927012"/>
    <w:rsid w:val="00927CEB"/>
    <w:rsid w:val="009300F5"/>
    <w:rsid w:val="00930477"/>
    <w:rsid w:val="00930A5E"/>
    <w:rsid w:val="00930D94"/>
    <w:rsid w:val="009310BC"/>
    <w:rsid w:val="0093134D"/>
    <w:rsid w:val="0093157D"/>
    <w:rsid w:val="00933292"/>
    <w:rsid w:val="0093414D"/>
    <w:rsid w:val="00934D92"/>
    <w:rsid w:val="00935E5F"/>
    <w:rsid w:val="00937367"/>
    <w:rsid w:val="009375F5"/>
    <w:rsid w:val="0093789D"/>
    <w:rsid w:val="00937920"/>
    <w:rsid w:val="009410E3"/>
    <w:rsid w:val="00941284"/>
    <w:rsid w:val="0094191C"/>
    <w:rsid w:val="00941F07"/>
    <w:rsid w:val="00942111"/>
    <w:rsid w:val="0094249F"/>
    <w:rsid w:val="00942ED0"/>
    <w:rsid w:val="00943262"/>
    <w:rsid w:val="00943880"/>
    <w:rsid w:val="009442A9"/>
    <w:rsid w:val="00944313"/>
    <w:rsid w:val="009447F2"/>
    <w:rsid w:val="00945B17"/>
    <w:rsid w:val="00945B80"/>
    <w:rsid w:val="009461A1"/>
    <w:rsid w:val="00946B64"/>
    <w:rsid w:val="00946C0A"/>
    <w:rsid w:val="009470C9"/>
    <w:rsid w:val="0094738C"/>
    <w:rsid w:val="0094743F"/>
    <w:rsid w:val="009476D1"/>
    <w:rsid w:val="00947780"/>
    <w:rsid w:val="00951B95"/>
    <w:rsid w:val="009529C5"/>
    <w:rsid w:val="00953011"/>
    <w:rsid w:val="00953903"/>
    <w:rsid w:val="009539E9"/>
    <w:rsid w:val="0095466C"/>
    <w:rsid w:val="00954A77"/>
    <w:rsid w:val="00954AE3"/>
    <w:rsid w:val="00954C69"/>
    <w:rsid w:val="009553C6"/>
    <w:rsid w:val="009556B6"/>
    <w:rsid w:val="0095586F"/>
    <w:rsid w:val="00955A66"/>
    <w:rsid w:val="00955FBC"/>
    <w:rsid w:val="0095655F"/>
    <w:rsid w:val="00956DBC"/>
    <w:rsid w:val="0095722E"/>
    <w:rsid w:val="00957296"/>
    <w:rsid w:val="0095753D"/>
    <w:rsid w:val="00957AB5"/>
    <w:rsid w:val="00957C31"/>
    <w:rsid w:val="00957FA7"/>
    <w:rsid w:val="009605A6"/>
    <w:rsid w:val="00960DC8"/>
    <w:rsid w:val="00960E01"/>
    <w:rsid w:val="00960FFA"/>
    <w:rsid w:val="00962ED1"/>
    <w:rsid w:val="00962F74"/>
    <w:rsid w:val="00962FB2"/>
    <w:rsid w:val="00963A43"/>
    <w:rsid w:val="009646D0"/>
    <w:rsid w:val="0096472E"/>
    <w:rsid w:val="00964815"/>
    <w:rsid w:val="00964C33"/>
    <w:rsid w:val="009652D7"/>
    <w:rsid w:val="009657FB"/>
    <w:rsid w:val="0096618D"/>
    <w:rsid w:val="009663DC"/>
    <w:rsid w:val="0096664D"/>
    <w:rsid w:val="0096691B"/>
    <w:rsid w:val="00966DE4"/>
    <w:rsid w:val="00967DB7"/>
    <w:rsid w:val="00967F2B"/>
    <w:rsid w:val="00970A7B"/>
    <w:rsid w:val="00970E26"/>
    <w:rsid w:val="00971026"/>
    <w:rsid w:val="0097113F"/>
    <w:rsid w:val="00971468"/>
    <w:rsid w:val="009715E4"/>
    <w:rsid w:val="009726D3"/>
    <w:rsid w:val="00973279"/>
    <w:rsid w:val="00973292"/>
    <w:rsid w:val="009733FF"/>
    <w:rsid w:val="009743AB"/>
    <w:rsid w:val="009744AF"/>
    <w:rsid w:val="009747A8"/>
    <w:rsid w:val="009755BE"/>
    <w:rsid w:val="00975AE7"/>
    <w:rsid w:val="00975CB6"/>
    <w:rsid w:val="009762C5"/>
    <w:rsid w:val="00977EE2"/>
    <w:rsid w:val="0097CC6C"/>
    <w:rsid w:val="009812C7"/>
    <w:rsid w:val="00981C41"/>
    <w:rsid w:val="0098358D"/>
    <w:rsid w:val="009843D9"/>
    <w:rsid w:val="009844CB"/>
    <w:rsid w:val="00984B8E"/>
    <w:rsid w:val="00984EEF"/>
    <w:rsid w:val="00984FBD"/>
    <w:rsid w:val="00985069"/>
    <w:rsid w:val="00985D8A"/>
    <w:rsid w:val="00985FB3"/>
    <w:rsid w:val="00986328"/>
    <w:rsid w:val="00986770"/>
    <w:rsid w:val="00986802"/>
    <w:rsid w:val="00987122"/>
    <w:rsid w:val="0098748E"/>
    <w:rsid w:val="00987804"/>
    <w:rsid w:val="00987883"/>
    <w:rsid w:val="009919EA"/>
    <w:rsid w:val="00991E38"/>
    <w:rsid w:val="00991F45"/>
    <w:rsid w:val="009925EF"/>
    <w:rsid w:val="00992B1C"/>
    <w:rsid w:val="00992C95"/>
    <w:rsid w:val="009936DE"/>
    <w:rsid w:val="00993C0B"/>
    <w:rsid w:val="00993FA2"/>
    <w:rsid w:val="009946FF"/>
    <w:rsid w:val="00994AA9"/>
    <w:rsid w:val="009951ED"/>
    <w:rsid w:val="0099547A"/>
    <w:rsid w:val="00995707"/>
    <w:rsid w:val="00995A0F"/>
    <w:rsid w:val="0099702E"/>
    <w:rsid w:val="00997808"/>
    <w:rsid w:val="00997CC6"/>
    <w:rsid w:val="009A0175"/>
    <w:rsid w:val="009A07F0"/>
    <w:rsid w:val="009A138D"/>
    <w:rsid w:val="009A1476"/>
    <w:rsid w:val="009A401D"/>
    <w:rsid w:val="009A432F"/>
    <w:rsid w:val="009A48F5"/>
    <w:rsid w:val="009A4AF1"/>
    <w:rsid w:val="009A4F4D"/>
    <w:rsid w:val="009A5D89"/>
    <w:rsid w:val="009A6378"/>
    <w:rsid w:val="009A68BA"/>
    <w:rsid w:val="009A6A50"/>
    <w:rsid w:val="009A7B29"/>
    <w:rsid w:val="009A7C88"/>
    <w:rsid w:val="009B0947"/>
    <w:rsid w:val="009B0FF1"/>
    <w:rsid w:val="009B32C2"/>
    <w:rsid w:val="009B3420"/>
    <w:rsid w:val="009B36C1"/>
    <w:rsid w:val="009B42CC"/>
    <w:rsid w:val="009B4853"/>
    <w:rsid w:val="009B4D2D"/>
    <w:rsid w:val="009B4E54"/>
    <w:rsid w:val="009B5DD7"/>
    <w:rsid w:val="009B6AA7"/>
    <w:rsid w:val="009B6FC9"/>
    <w:rsid w:val="009B77DB"/>
    <w:rsid w:val="009B77ED"/>
    <w:rsid w:val="009B7B0C"/>
    <w:rsid w:val="009B7DE9"/>
    <w:rsid w:val="009B7E97"/>
    <w:rsid w:val="009B7FAA"/>
    <w:rsid w:val="009C0089"/>
    <w:rsid w:val="009C0611"/>
    <w:rsid w:val="009C0DFD"/>
    <w:rsid w:val="009C1BBD"/>
    <w:rsid w:val="009C1FF0"/>
    <w:rsid w:val="009C26DE"/>
    <w:rsid w:val="009C28CB"/>
    <w:rsid w:val="009C297F"/>
    <w:rsid w:val="009C378E"/>
    <w:rsid w:val="009C3C47"/>
    <w:rsid w:val="009C4876"/>
    <w:rsid w:val="009C499B"/>
    <w:rsid w:val="009C4A76"/>
    <w:rsid w:val="009C4C62"/>
    <w:rsid w:val="009C505D"/>
    <w:rsid w:val="009C52B8"/>
    <w:rsid w:val="009C6056"/>
    <w:rsid w:val="009C6527"/>
    <w:rsid w:val="009C6696"/>
    <w:rsid w:val="009C69A3"/>
    <w:rsid w:val="009C6A38"/>
    <w:rsid w:val="009C6E8F"/>
    <w:rsid w:val="009D00B4"/>
    <w:rsid w:val="009D01E4"/>
    <w:rsid w:val="009D10CF"/>
    <w:rsid w:val="009D12C2"/>
    <w:rsid w:val="009D1A00"/>
    <w:rsid w:val="009D1F90"/>
    <w:rsid w:val="009D257E"/>
    <w:rsid w:val="009D2691"/>
    <w:rsid w:val="009D2757"/>
    <w:rsid w:val="009D3DA9"/>
    <w:rsid w:val="009D5536"/>
    <w:rsid w:val="009D6241"/>
    <w:rsid w:val="009D6B86"/>
    <w:rsid w:val="009D6CA7"/>
    <w:rsid w:val="009D739F"/>
    <w:rsid w:val="009D7912"/>
    <w:rsid w:val="009D7BD2"/>
    <w:rsid w:val="009D7E4D"/>
    <w:rsid w:val="009D7E8E"/>
    <w:rsid w:val="009E05BA"/>
    <w:rsid w:val="009E0C11"/>
    <w:rsid w:val="009E1272"/>
    <w:rsid w:val="009E1887"/>
    <w:rsid w:val="009E1A33"/>
    <w:rsid w:val="009E1B06"/>
    <w:rsid w:val="009E1E3D"/>
    <w:rsid w:val="009E2259"/>
    <w:rsid w:val="009E2272"/>
    <w:rsid w:val="009E34A3"/>
    <w:rsid w:val="009E4667"/>
    <w:rsid w:val="009E4909"/>
    <w:rsid w:val="009E7FB4"/>
    <w:rsid w:val="009F08D9"/>
    <w:rsid w:val="009F0997"/>
    <w:rsid w:val="009F1476"/>
    <w:rsid w:val="009F17FF"/>
    <w:rsid w:val="009F21C6"/>
    <w:rsid w:val="009F2CED"/>
    <w:rsid w:val="009F34C3"/>
    <w:rsid w:val="009F3F05"/>
    <w:rsid w:val="009F4FB9"/>
    <w:rsid w:val="009F56E9"/>
    <w:rsid w:val="009F690F"/>
    <w:rsid w:val="009F6FD6"/>
    <w:rsid w:val="009F70F5"/>
    <w:rsid w:val="009F75A2"/>
    <w:rsid w:val="009F79A5"/>
    <w:rsid w:val="00A01176"/>
    <w:rsid w:val="00A01E6E"/>
    <w:rsid w:val="00A0245A"/>
    <w:rsid w:val="00A030C5"/>
    <w:rsid w:val="00A0324F"/>
    <w:rsid w:val="00A043F3"/>
    <w:rsid w:val="00A0555D"/>
    <w:rsid w:val="00A05B95"/>
    <w:rsid w:val="00A0605D"/>
    <w:rsid w:val="00A0605E"/>
    <w:rsid w:val="00A060FF"/>
    <w:rsid w:val="00A07187"/>
    <w:rsid w:val="00A075AA"/>
    <w:rsid w:val="00A075DE"/>
    <w:rsid w:val="00A10398"/>
    <w:rsid w:val="00A11822"/>
    <w:rsid w:val="00A125AE"/>
    <w:rsid w:val="00A12863"/>
    <w:rsid w:val="00A12FB9"/>
    <w:rsid w:val="00A13706"/>
    <w:rsid w:val="00A1373C"/>
    <w:rsid w:val="00A13BE1"/>
    <w:rsid w:val="00A14108"/>
    <w:rsid w:val="00A14D5E"/>
    <w:rsid w:val="00A15647"/>
    <w:rsid w:val="00A1652D"/>
    <w:rsid w:val="00A17D92"/>
    <w:rsid w:val="00A17F85"/>
    <w:rsid w:val="00A20543"/>
    <w:rsid w:val="00A206F8"/>
    <w:rsid w:val="00A21027"/>
    <w:rsid w:val="00A21801"/>
    <w:rsid w:val="00A24F2B"/>
    <w:rsid w:val="00A24F69"/>
    <w:rsid w:val="00A252B9"/>
    <w:rsid w:val="00A25922"/>
    <w:rsid w:val="00A27235"/>
    <w:rsid w:val="00A300F5"/>
    <w:rsid w:val="00A306A8"/>
    <w:rsid w:val="00A30BAF"/>
    <w:rsid w:val="00A30CED"/>
    <w:rsid w:val="00A30D47"/>
    <w:rsid w:val="00A3104B"/>
    <w:rsid w:val="00A31A1C"/>
    <w:rsid w:val="00A31B1E"/>
    <w:rsid w:val="00A32E3B"/>
    <w:rsid w:val="00A33917"/>
    <w:rsid w:val="00A33DA8"/>
    <w:rsid w:val="00A34B46"/>
    <w:rsid w:val="00A3641B"/>
    <w:rsid w:val="00A368B2"/>
    <w:rsid w:val="00A36AD8"/>
    <w:rsid w:val="00A36BAF"/>
    <w:rsid w:val="00A36F0C"/>
    <w:rsid w:val="00A37F7E"/>
    <w:rsid w:val="00A4056B"/>
    <w:rsid w:val="00A409EE"/>
    <w:rsid w:val="00A41D0C"/>
    <w:rsid w:val="00A4276E"/>
    <w:rsid w:val="00A42ADF"/>
    <w:rsid w:val="00A42AFA"/>
    <w:rsid w:val="00A434D4"/>
    <w:rsid w:val="00A43BC1"/>
    <w:rsid w:val="00A449C3"/>
    <w:rsid w:val="00A44EC1"/>
    <w:rsid w:val="00A455A4"/>
    <w:rsid w:val="00A455FD"/>
    <w:rsid w:val="00A4620A"/>
    <w:rsid w:val="00A46B02"/>
    <w:rsid w:val="00A46D1F"/>
    <w:rsid w:val="00A46F91"/>
    <w:rsid w:val="00A4718B"/>
    <w:rsid w:val="00A5003B"/>
    <w:rsid w:val="00A502ED"/>
    <w:rsid w:val="00A51AE2"/>
    <w:rsid w:val="00A51D89"/>
    <w:rsid w:val="00A522DA"/>
    <w:rsid w:val="00A531AC"/>
    <w:rsid w:val="00A53474"/>
    <w:rsid w:val="00A54AA4"/>
    <w:rsid w:val="00A551A3"/>
    <w:rsid w:val="00A55EEC"/>
    <w:rsid w:val="00A562E2"/>
    <w:rsid w:val="00A56A07"/>
    <w:rsid w:val="00A60A00"/>
    <w:rsid w:val="00A6153E"/>
    <w:rsid w:val="00A61E25"/>
    <w:rsid w:val="00A61E27"/>
    <w:rsid w:val="00A63417"/>
    <w:rsid w:val="00A64D93"/>
    <w:rsid w:val="00A652A7"/>
    <w:rsid w:val="00A65A88"/>
    <w:rsid w:val="00A66639"/>
    <w:rsid w:val="00A701B5"/>
    <w:rsid w:val="00A7027C"/>
    <w:rsid w:val="00A70513"/>
    <w:rsid w:val="00A708B9"/>
    <w:rsid w:val="00A709D0"/>
    <w:rsid w:val="00A70CDF"/>
    <w:rsid w:val="00A7143D"/>
    <w:rsid w:val="00A71E46"/>
    <w:rsid w:val="00A72011"/>
    <w:rsid w:val="00A721D1"/>
    <w:rsid w:val="00A750EE"/>
    <w:rsid w:val="00A7510E"/>
    <w:rsid w:val="00A75801"/>
    <w:rsid w:val="00A759DE"/>
    <w:rsid w:val="00A761DD"/>
    <w:rsid w:val="00A76E2E"/>
    <w:rsid w:val="00A777C4"/>
    <w:rsid w:val="00A77E17"/>
    <w:rsid w:val="00A806E5"/>
    <w:rsid w:val="00A80EDF"/>
    <w:rsid w:val="00A810ED"/>
    <w:rsid w:val="00A81469"/>
    <w:rsid w:val="00A81C60"/>
    <w:rsid w:val="00A82E5F"/>
    <w:rsid w:val="00A842E0"/>
    <w:rsid w:val="00A8557F"/>
    <w:rsid w:val="00A85CBD"/>
    <w:rsid w:val="00A85FD4"/>
    <w:rsid w:val="00A860C5"/>
    <w:rsid w:val="00A86485"/>
    <w:rsid w:val="00A878A2"/>
    <w:rsid w:val="00A9093E"/>
    <w:rsid w:val="00A91325"/>
    <w:rsid w:val="00A92A36"/>
    <w:rsid w:val="00A9310B"/>
    <w:rsid w:val="00A9354F"/>
    <w:rsid w:val="00A938AC"/>
    <w:rsid w:val="00A93A54"/>
    <w:rsid w:val="00A943BA"/>
    <w:rsid w:val="00A94F6F"/>
    <w:rsid w:val="00A9503F"/>
    <w:rsid w:val="00A9600B"/>
    <w:rsid w:val="00A966FA"/>
    <w:rsid w:val="00A96882"/>
    <w:rsid w:val="00A96EDF"/>
    <w:rsid w:val="00A978F0"/>
    <w:rsid w:val="00AA0024"/>
    <w:rsid w:val="00AA0E3D"/>
    <w:rsid w:val="00AA1D20"/>
    <w:rsid w:val="00AA1DBA"/>
    <w:rsid w:val="00AA1E59"/>
    <w:rsid w:val="00AA27DD"/>
    <w:rsid w:val="00AA2AE1"/>
    <w:rsid w:val="00AA2FED"/>
    <w:rsid w:val="00AA3FBA"/>
    <w:rsid w:val="00AA47DE"/>
    <w:rsid w:val="00AA5401"/>
    <w:rsid w:val="00AA5F9C"/>
    <w:rsid w:val="00AA6D3E"/>
    <w:rsid w:val="00AA6EA0"/>
    <w:rsid w:val="00AB003E"/>
    <w:rsid w:val="00AB0AAF"/>
    <w:rsid w:val="00AB0BFD"/>
    <w:rsid w:val="00AB2132"/>
    <w:rsid w:val="00AB21F1"/>
    <w:rsid w:val="00AB2202"/>
    <w:rsid w:val="00AB2C90"/>
    <w:rsid w:val="00AB30BF"/>
    <w:rsid w:val="00AB7045"/>
    <w:rsid w:val="00AB72F4"/>
    <w:rsid w:val="00AB7E88"/>
    <w:rsid w:val="00AC0785"/>
    <w:rsid w:val="00AC1153"/>
    <w:rsid w:val="00AC138E"/>
    <w:rsid w:val="00AC2F2A"/>
    <w:rsid w:val="00AC3337"/>
    <w:rsid w:val="00AC3446"/>
    <w:rsid w:val="00AC3C89"/>
    <w:rsid w:val="00AC4026"/>
    <w:rsid w:val="00AC47F2"/>
    <w:rsid w:val="00AC4865"/>
    <w:rsid w:val="00AC4CB5"/>
    <w:rsid w:val="00AC6870"/>
    <w:rsid w:val="00AC6E6A"/>
    <w:rsid w:val="00AC703C"/>
    <w:rsid w:val="00AD0321"/>
    <w:rsid w:val="00AD0E2E"/>
    <w:rsid w:val="00AD130F"/>
    <w:rsid w:val="00AD158E"/>
    <w:rsid w:val="00AD15B4"/>
    <w:rsid w:val="00AD232F"/>
    <w:rsid w:val="00AD24FB"/>
    <w:rsid w:val="00AD2CF3"/>
    <w:rsid w:val="00AD3220"/>
    <w:rsid w:val="00AD4F49"/>
    <w:rsid w:val="00AD538F"/>
    <w:rsid w:val="00AD5DA5"/>
    <w:rsid w:val="00AD68D8"/>
    <w:rsid w:val="00AD6F98"/>
    <w:rsid w:val="00AD7030"/>
    <w:rsid w:val="00AD7399"/>
    <w:rsid w:val="00AD7AC7"/>
    <w:rsid w:val="00AD7FD3"/>
    <w:rsid w:val="00AE0BDE"/>
    <w:rsid w:val="00AE0DF9"/>
    <w:rsid w:val="00AE145C"/>
    <w:rsid w:val="00AE1D5A"/>
    <w:rsid w:val="00AE1DAD"/>
    <w:rsid w:val="00AE2055"/>
    <w:rsid w:val="00AE2421"/>
    <w:rsid w:val="00AE29AF"/>
    <w:rsid w:val="00AE2D2D"/>
    <w:rsid w:val="00AE32BE"/>
    <w:rsid w:val="00AE3874"/>
    <w:rsid w:val="00AE3EC8"/>
    <w:rsid w:val="00AE4ECC"/>
    <w:rsid w:val="00AE57EC"/>
    <w:rsid w:val="00AE6D10"/>
    <w:rsid w:val="00AE7C85"/>
    <w:rsid w:val="00AE7E8B"/>
    <w:rsid w:val="00AF0420"/>
    <w:rsid w:val="00AF1002"/>
    <w:rsid w:val="00AF125F"/>
    <w:rsid w:val="00AF1859"/>
    <w:rsid w:val="00AF218E"/>
    <w:rsid w:val="00AF39C0"/>
    <w:rsid w:val="00AF44E3"/>
    <w:rsid w:val="00AF580E"/>
    <w:rsid w:val="00AF6FF0"/>
    <w:rsid w:val="00AF7BDA"/>
    <w:rsid w:val="00AF7F6A"/>
    <w:rsid w:val="00B00479"/>
    <w:rsid w:val="00B0113B"/>
    <w:rsid w:val="00B01253"/>
    <w:rsid w:val="00B01262"/>
    <w:rsid w:val="00B020E2"/>
    <w:rsid w:val="00B02B68"/>
    <w:rsid w:val="00B02E8D"/>
    <w:rsid w:val="00B034CE"/>
    <w:rsid w:val="00B049E9"/>
    <w:rsid w:val="00B0569F"/>
    <w:rsid w:val="00B05723"/>
    <w:rsid w:val="00B06095"/>
    <w:rsid w:val="00B06BBE"/>
    <w:rsid w:val="00B071C0"/>
    <w:rsid w:val="00B071EF"/>
    <w:rsid w:val="00B074F2"/>
    <w:rsid w:val="00B07920"/>
    <w:rsid w:val="00B105C8"/>
    <w:rsid w:val="00B1132B"/>
    <w:rsid w:val="00B117E9"/>
    <w:rsid w:val="00B11B31"/>
    <w:rsid w:val="00B11BC6"/>
    <w:rsid w:val="00B121B7"/>
    <w:rsid w:val="00B123F3"/>
    <w:rsid w:val="00B135A0"/>
    <w:rsid w:val="00B135D7"/>
    <w:rsid w:val="00B14C8F"/>
    <w:rsid w:val="00B14DFD"/>
    <w:rsid w:val="00B151A1"/>
    <w:rsid w:val="00B153C8"/>
    <w:rsid w:val="00B16D3C"/>
    <w:rsid w:val="00B17159"/>
    <w:rsid w:val="00B17A17"/>
    <w:rsid w:val="00B17F9D"/>
    <w:rsid w:val="00B22409"/>
    <w:rsid w:val="00B22DF2"/>
    <w:rsid w:val="00B22F60"/>
    <w:rsid w:val="00B235D6"/>
    <w:rsid w:val="00B23605"/>
    <w:rsid w:val="00B2396B"/>
    <w:rsid w:val="00B24A0D"/>
    <w:rsid w:val="00B24CDC"/>
    <w:rsid w:val="00B25971"/>
    <w:rsid w:val="00B25D11"/>
    <w:rsid w:val="00B26876"/>
    <w:rsid w:val="00B2779C"/>
    <w:rsid w:val="00B27A5F"/>
    <w:rsid w:val="00B30264"/>
    <w:rsid w:val="00B30725"/>
    <w:rsid w:val="00B30AFC"/>
    <w:rsid w:val="00B30CB0"/>
    <w:rsid w:val="00B3124D"/>
    <w:rsid w:val="00B319FC"/>
    <w:rsid w:val="00B32970"/>
    <w:rsid w:val="00B32ACA"/>
    <w:rsid w:val="00B33D55"/>
    <w:rsid w:val="00B345C9"/>
    <w:rsid w:val="00B356F9"/>
    <w:rsid w:val="00B35AD6"/>
    <w:rsid w:val="00B35C96"/>
    <w:rsid w:val="00B35D36"/>
    <w:rsid w:val="00B35F17"/>
    <w:rsid w:val="00B36CB1"/>
    <w:rsid w:val="00B37342"/>
    <w:rsid w:val="00B40707"/>
    <w:rsid w:val="00B40AEC"/>
    <w:rsid w:val="00B40D9A"/>
    <w:rsid w:val="00B40F2C"/>
    <w:rsid w:val="00B41358"/>
    <w:rsid w:val="00B415F6"/>
    <w:rsid w:val="00B42034"/>
    <w:rsid w:val="00B424A9"/>
    <w:rsid w:val="00B426E3"/>
    <w:rsid w:val="00B430E1"/>
    <w:rsid w:val="00B433D2"/>
    <w:rsid w:val="00B43449"/>
    <w:rsid w:val="00B43AF5"/>
    <w:rsid w:val="00B4463A"/>
    <w:rsid w:val="00B46404"/>
    <w:rsid w:val="00B469EE"/>
    <w:rsid w:val="00B46C0C"/>
    <w:rsid w:val="00B46C9D"/>
    <w:rsid w:val="00B46FD6"/>
    <w:rsid w:val="00B4711F"/>
    <w:rsid w:val="00B477BE"/>
    <w:rsid w:val="00B47854"/>
    <w:rsid w:val="00B504C0"/>
    <w:rsid w:val="00B50807"/>
    <w:rsid w:val="00B50F73"/>
    <w:rsid w:val="00B51361"/>
    <w:rsid w:val="00B52682"/>
    <w:rsid w:val="00B5311A"/>
    <w:rsid w:val="00B5315B"/>
    <w:rsid w:val="00B550FE"/>
    <w:rsid w:val="00B55363"/>
    <w:rsid w:val="00B554AA"/>
    <w:rsid w:val="00B563AF"/>
    <w:rsid w:val="00B5682E"/>
    <w:rsid w:val="00B56CC5"/>
    <w:rsid w:val="00B5707D"/>
    <w:rsid w:val="00B572DC"/>
    <w:rsid w:val="00B576BE"/>
    <w:rsid w:val="00B57A0E"/>
    <w:rsid w:val="00B57C1C"/>
    <w:rsid w:val="00B5EB06"/>
    <w:rsid w:val="00B60126"/>
    <w:rsid w:val="00B60353"/>
    <w:rsid w:val="00B60AF6"/>
    <w:rsid w:val="00B60B48"/>
    <w:rsid w:val="00B612A6"/>
    <w:rsid w:val="00B612E4"/>
    <w:rsid w:val="00B6207D"/>
    <w:rsid w:val="00B63AF5"/>
    <w:rsid w:val="00B657E0"/>
    <w:rsid w:val="00B65BB8"/>
    <w:rsid w:val="00B66727"/>
    <w:rsid w:val="00B70F9C"/>
    <w:rsid w:val="00B7191A"/>
    <w:rsid w:val="00B7315D"/>
    <w:rsid w:val="00B73ECC"/>
    <w:rsid w:val="00B744F5"/>
    <w:rsid w:val="00B74706"/>
    <w:rsid w:val="00B7499E"/>
    <w:rsid w:val="00B75098"/>
    <w:rsid w:val="00B75B18"/>
    <w:rsid w:val="00B75D7C"/>
    <w:rsid w:val="00B769DE"/>
    <w:rsid w:val="00B76CFB"/>
    <w:rsid w:val="00B81614"/>
    <w:rsid w:val="00B81CED"/>
    <w:rsid w:val="00B81E6C"/>
    <w:rsid w:val="00B82E36"/>
    <w:rsid w:val="00B82E99"/>
    <w:rsid w:val="00B82F95"/>
    <w:rsid w:val="00B84E8A"/>
    <w:rsid w:val="00B84F23"/>
    <w:rsid w:val="00B84FAA"/>
    <w:rsid w:val="00B85187"/>
    <w:rsid w:val="00B85E01"/>
    <w:rsid w:val="00B873AF"/>
    <w:rsid w:val="00B87E4F"/>
    <w:rsid w:val="00B90675"/>
    <w:rsid w:val="00B90A84"/>
    <w:rsid w:val="00B9151B"/>
    <w:rsid w:val="00B91696"/>
    <w:rsid w:val="00B9269A"/>
    <w:rsid w:val="00B92CD1"/>
    <w:rsid w:val="00B939CE"/>
    <w:rsid w:val="00B93A7D"/>
    <w:rsid w:val="00B94129"/>
    <w:rsid w:val="00B94D06"/>
    <w:rsid w:val="00B9538B"/>
    <w:rsid w:val="00B96D69"/>
    <w:rsid w:val="00B96E24"/>
    <w:rsid w:val="00B97649"/>
    <w:rsid w:val="00B9791B"/>
    <w:rsid w:val="00BA0180"/>
    <w:rsid w:val="00BA0640"/>
    <w:rsid w:val="00BA1260"/>
    <w:rsid w:val="00BA1F6B"/>
    <w:rsid w:val="00BA38AA"/>
    <w:rsid w:val="00BA4192"/>
    <w:rsid w:val="00BA4FC2"/>
    <w:rsid w:val="00BA5924"/>
    <w:rsid w:val="00BA6F16"/>
    <w:rsid w:val="00BA7156"/>
    <w:rsid w:val="00BA7CF2"/>
    <w:rsid w:val="00BA7DA1"/>
    <w:rsid w:val="00BB0864"/>
    <w:rsid w:val="00BB1285"/>
    <w:rsid w:val="00BB13A8"/>
    <w:rsid w:val="00BB26D3"/>
    <w:rsid w:val="00BB2A44"/>
    <w:rsid w:val="00BB2BD0"/>
    <w:rsid w:val="00BB3506"/>
    <w:rsid w:val="00BB3AC7"/>
    <w:rsid w:val="00BB4406"/>
    <w:rsid w:val="00BB50E2"/>
    <w:rsid w:val="00BB5F33"/>
    <w:rsid w:val="00BB6ABD"/>
    <w:rsid w:val="00BB6CF2"/>
    <w:rsid w:val="00BB7C0E"/>
    <w:rsid w:val="00BB7F58"/>
    <w:rsid w:val="00BC0024"/>
    <w:rsid w:val="00BC091A"/>
    <w:rsid w:val="00BC1B4D"/>
    <w:rsid w:val="00BC2A50"/>
    <w:rsid w:val="00BC3039"/>
    <w:rsid w:val="00BC31CD"/>
    <w:rsid w:val="00BC3937"/>
    <w:rsid w:val="00BC3BA3"/>
    <w:rsid w:val="00BC43D6"/>
    <w:rsid w:val="00BC4775"/>
    <w:rsid w:val="00BC49D5"/>
    <w:rsid w:val="00BC4A28"/>
    <w:rsid w:val="00BC56F9"/>
    <w:rsid w:val="00BC5D1A"/>
    <w:rsid w:val="00BC6457"/>
    <w:rsid w:val="00BC6C24"/>
    <w:rsid w:val="00BC6D48"/>
    <w:rsid w:val="00BC70D7"/>
    <w:rsid w:val="00BC7A51"/>
    <w:rsid w:val="00BD0182"/>
    <w:rsid w:val="00BD0E04"/>
    <w:rsid w:val="00BD0E75"/>
    <w:rsid w:val="00BD133F"/>
    <w:rsid w:val="00BD17A6"/>
    <w:rsid w:val="00BD1B08"/>
    <w:rsid w:val="00BD24C9"/>
    <w:rsid w:val="00BD339C"/>
    <w:rsid w:val="00BD3C4F"/>
    <w:rsid w:val="00BD434B"/>
    <w:rsid w:val="00BD4596"/>
    <w:rsid w:val="00BD6305"/>
    <w:rsid w:val="00BD637B"/>
    <w:rsid w:val="00BD77FE"/>
    <w:rsid w:val="00BD7F19"/>
    <w:rsid w:val="00BE05CA"/>
    <w:rsid w:val="00BE064C"/>
    <w:rsid w:val="00BE121B"/>
    <w:rsid w:val="00BE1C8D"/>
    <w:rsid w:val="00BE1ECC"/>
    <w:rsid w:val="00BE2674"/>
    <w:rsid w:val="00BE2C35"/>
    <w:rsid w:val="00BE2ED2"/>
    <w:rsid w:val="00BE316E"/>
    <w:rsid w:val="00BE31FF"/>
    <w:rsid w:val="00BE3615"/>
    <w:rsid w:val="00BE3933"/>
    <w:rsid w:val="00BE450D"/>
    <w:rsid w:val="00BE47EE"/>
    <w:rsid w:val="00BE5184"/>
    <w:rsid w:val="00BE6C9E"/>
    <w:rsid w:val="00BE6D0A"/>
    <w:rsid w:val="00BE7FBC"/>
    <w:rsid w:val="00BF2846"/>
    <w:rsid w:val="00BF2B92"/>
    <w:rsid w:val="00BF5086"/>
    <w:rsid w:val="00BF5240"/>
    <w:rsid w:val="00BF533D"/>
    <w:rsid w:val="00BF5A1E"/>
    <w:rsid w:val="00BF6078"/>
    <w:rsid w:val="00BF7BD2"/>
    <w:rsid w:val="00BF7D7C"/>
    <w:rsid w:val="00BF7FC6"/>
    <w:rsid w:val="00C0003B"/>
    <w:rsid w:val="00C00FE0"/>
    <w:rsid w:val="00C01912"/>
    <w:rsid w:val="00C0194D"/>
    <w:rsid w:val="00C01FB4"/>
    <w:rsid w:val="00C02BA2"/>
    <w:rsid w:val="00C03635"/>
    <w:rsid w:val="00C038A2"/>
    <w:rsid w:val="00C04118"/>
    <w:rsid w:val="00C04765"/>
    <w:rsid w:val="00C05460"/>
    <w:rsid w:val="00C067AB"/>
    <w:rsid w:val="00C07A97"/>
    <w:rsid w:val="00C10CE2"/>
    <w:rsid w:val="00C11310"/>
    <w:rsid w:val="00C11BF4"/>
    <w:rsid w:val="00C11E47"/>
    <w:rsid w:val="00C12220"/>
    <w:rsid w:val="00C1415E"/>
    <w:rsid w:val="00C14EF9"/>
    <w:rsid w:val="00C15FA3"/>
    <w:rsid w:val="00C16085"/>
    <w:rsid w:val="00C168EC"/>
    <w:rsid w:val="00C16E95"/>
    <w:rsid w:val="00C17BB0"/>
    <w:rsid w:val="00C2024F"/>
    <w:rsid w:val="00C206A9"/>
    <w:rsid w:val="00C20BA1"/>
    <w:rsid w:val="00C213FC"/>
    <w:rsid w:val="00C219F6"/>
    <w:rsid w:val="00C2266B"/>
    <w:rsid w:val="00C227A3"/>
    <w:rsid w:val="00C22B07"/>
    <w:rsid w:val="00C22CE8"/>
    <w:rsid w:val="00C2316A"/>
    <w:rsid w:val="00C236A0"/>
    <w:rsid w:val="00C23AF4"/>
    <w:rsid w:val="00C23B50"/>
    <w:rsid w:val="00C24393"/>
    <w:rsid w:val="00C247CF"/>
    <w:rsid w:val="00C26079"/>
    <w:rsid w:val="00C265BC"/>
    <w:rsid w:val="00C26F13"/>
    <w:rsid w:val="00C27199"/>
    <w:rsid w:val="00C2749A"/>
    <w:rsid w:val="00C27683"/>
    <w:rsid w:val="00C3111B"/>
    <w:rsid w:val="00C31379"/>
    <w:rsid w:val="00C31C60"/>
    <w:rsid w:val="00C3335B"/>
    <w:rsid w:val="00C341C5"/>
    <w:rsid w:val="00C34251"/>
    <w:rsid w:val="00C351E9"/>
    <w:rsid w:val="00C35533"/>
    <w:rsid w:val="00C35551"/>
    <w:rsid w:val="00C361DA"/>
    <w:rsid w:val="00C37461"/>
    <w:rsid w:val="00C37D54"/>
    <w:rsid w:val="00C408F5"/>
    <w:rsid w:val="00C413B1"/>
    <w:rsid w:val="00C427FD"/>
    <w:rsid w:val="00C43A7F"/>
    <w:rsid w:val="00C43B62"/>
    <w:rsid w:val="00C44D2D"/>
    <w:rsid w:val="00C45CA5"/>
    <w:rsid w:val="00C45F0F"/>
    <w:rsid w:val="00C46B2A"/>
    <w:rsid w:val="00C47F87"/>
    <w:rsid w:val="00C500BC"/>
    <w:rsid w:val="00C51409"/>
    <w:rsid w:val="00C516D2"/>
    <w:rsid w:val="00C51893"/>
    <w:rsid w:val="00C519C6"/>
    <w:rsid w:val="00C51CBE"/>
    <w:rsid w:val="00C525CF"/>
    <w:rsid w:val="00C52952"/>
    <w:rsid w:val="00C52AC2"/>
    <w:rsid w:val="00C531D0"/>
    <w:rsid w:val="00C53BBA"/>
    <w:rsid w:val="00C54B03"/>
    <w:rsid w:val="00C55ACB"/>
    <w:rsid w:val="00C55F88"/>
    <w:rsid w:val="00C57099"/>
    <w:rsid w:val="00C60BD6"/>
    <w:rsid w:val="00C61BC6"/>
    <w:rsid w:val="00C621C5"/>
    <w:rsid w:val="00C627F7"/>
    <w:rsid w:val="00C62FF6"/>
    <w:rsid w:val="00C63A60"/>
    <w:rsid w:val="00C63AF1"/>
    <w:rsid w:val="00C63B49"/>
    <w:rsid w:val="00C64886"/>
    <w:rsid w:val="00C64BE7"/>
    <w:rsid w:val="00C664BF"/>
    <w:rsid w:val="00C66A28"/>
    <w:rsid w:val="00C7046F"/>
    <w:rsid w:val="00C706E4"/>
    <w:rsid w:val="00C71784"/>
    <w:rsid w:val="00C71BCC"/>
    <w:rsid w:val="00C726D2"/>
    <w:rsid w:val="00C73EC5"/>
    <w:rsid w:val="00C74A5C"/>
    <w:rsid w:val="00C74C59"/>
    <w:rsid w:val="00C75217"/>
    <w:rsid w:val="00C762B3"/>
    <w:rsid w:val="00C76398"/>
    <w:rsid w:val="00C76F64"/>
    <w:rsid w:val="00C77114"/>
    <w:rsid w:val="00C77442"/>
    <w:rsid w:val="00C77D79"/>
    <w:rsid w:val="00C80657"/>
    <w:rsid w:val="00C80799"/>
    <w:rsid w:val="00C81460"/>
    <w:rsid w:val="00C81E5B"/>
    <w:rsid w:val="00C82693"/>
    <w:rsid w:val="00C8275B"/>
    <w:rsid w:val="00C82BB9"/>
    <w:rsid w:val="00C82C77"/>
    <w:rsid w:val="00C82C9B"/>
    <w:rsid w:val="00C8337A"/>
    <w:rsid w:val="00C8440F"/>
    <w:rsid w:val="00C85C9D"/>
    <w:rsid w:val="00C85CFC"/>
    <w:rsid w:val="00C87334"/>
    <w:rsid w:val="00C92781"/>
    <w:rsid w:val="00C93165"/>
    <w:rsid w:val="00C9378F"/>
    <w:rsid w:val="00C93E5A"/>
    <w:rsid w:val="00C947F7"/>
    <w:rsid w:val="00C9504C"/>
    <w:rsid w:val="00C964C0"/>
    <w:rsid w:val="00C9720D"/>
    <w:rsid w:val="00C972C2"/>
    <w:rsid w:val="00C978FB"/>
    <w:rsid w:val="00C97BBE"/>
    <w:rsid w:val="00CA0A52"/>
    <w:rsid w:val="00CA0A8E"/>
    <w:rsid w:val="00CA0C95"/>
    <w:rsid w:val="00CA1410"/>
    <w:rsid w:val="00CA1B3A"/>
    <w:rsid w:val="00CA1D97"/>
    <w:rsid w:val="00CA2E05"/>
    <w:rsid w:val="00CA3CE6"/>
    <w:rsid w:val="00CA471F"/>
    <w:rsid w:val="00CA583B"/>
    <w:rsid w:val="00CA5F1E"/>
    <w:rsid w:val="00CA61BD"/>
    <w:rsid w:val="00CA6D57"/>
    <w:rsid w:val="00CA7F0C"/>
    <w:rsid w:val="00CB0398"/>
    <w:rsid w:val="00CB049B"/>
    <w:rsid w:val="00CB08D2"/>
    <w:rsid w:val="00CB0B24"/>
    <w:rsid w:val="00CB10BF"/>
    <w:rsid w:val="00CB1FB6"/>
    <w:rsid w:val="00CB2D37"/>
    <w:rsid w:val="00CB35D9"/>
    <w:rsid w:val="00CB4ECC"/>
    <w:rsid w:val="00CB58CC"/>
    <w:rsid w:val="00CB5B0C"/>
    <w:rsid w:val="00CB643E"/>
    <w:rsid w:val="00CB6B27"/>
    <w:rsid w:val="00CB6D48"/>
    <w:rsid w:val="00CB7D39"/>
    <w:rsid w:val="00CB7F64"/>
    <w:rsid w:val="00CB7F7E"/>
    <w:rsid w:val="00CC0392"/>
    <w:rsid w:val="00CC0ADE"/>
    <w:rsid w:val="00CC0FE6"/>
    <w:rsid w:val="00CC1822"/>
    <w:rsid w:val="00CC1CD4"/>
    <w:rsid w:val="00CC2C2C"/>
    <w:rsid w:val="00CC307A"/>
    <w:rsid w:val="00CC39CE"/>
    <w:rsid w:val="00CC4529"/>
    <w:rsid w:val="00CC479C"/>
    <w:rsid w:val="00CC4D64"/>
    <w:rsid w:val="00CC4EAF"/>
    <w:rsid w:val="00CC5899"/>
    <w:rsid w:val="00CC6D5E"/>
    <w:rsid w:val="00CC6FD0"/>
    <w:rsid w:val="00CC750F"/>
    <w:rsid w:val="00CC797A"/>
    <w:rsid w:val="00CD0F08"/>
    <w:rsid w:val="00CD104D"/>
    <w:rsid w:val="00CD1C77"/>
    <w:rsid w:val="00CD1DF6"/>
    <w:rsid w:val="00CD1FC6"/>
    <w:rsid w:val="00CD2104"/>
    <w:rsid w:val="00CD2BFE"/>
    <w:rsid w:val="00CD3E14"/>
    <w:rsid w:val="00CD460A"/>
    <w:rsid w:val="00CD4A73"/>
    <w:rsid w:val="00CD5F79"/>
    <w:rsid w:val="00CD6CBA"/>
    <w:rsid w:val="00CD6EDA"/>
    <w:rsid w:val="00CD7056"/>
    <w:rsid w:val="00CD7A9D"/>
    <w:rsid w:val="00CE02B8"/>
    <w:rsid w:val="00CE039D"/>
    <w:rsid w:val="00CE096A"/>
    <w:rsid w:val="00CE0A7A"/>
    <w:rsid w:val="00CE0B44"/>
    <w:rsid w:val="00CE191B"/>
    <w:rsid w:val="00CE2785"/>
    <w:rsid w:val="00CE2AF3"/>
    <w:rsid w:val="00CE4131"/>
    <w:rsid w:val="00CE46AE"/>
    <w:rsid w:val="00CE4F7B"/>
    <w:rsid w:val="00CE55FA"/>
    <w:rsid w:val="00CE5847"/>
    <w:rsid w:val="00CE5885"/>
    <w:rsid w:val="00CE58D3"/>
    <w:rsid w:val="00CE5A5E"/>
    <w:rsid w:val="00CE5F8D"/>
    <w:rsid w:val="00CE631A"/>
    <w:rsid w:val="00CE6EB6"/>
    <w:rsid w:val="00CE74DC"/>
    <w:rsid w:val="00CF003C"/>
    <w:rsid w:val="00CF23D0"/>
    <w:rsid w:val="00CF25F7"/>
    <w:rsid w:val="00CF3678"/>
    <w:rsid w:val="00CF4F7F"/>
    <w:rsid w:val="00CF568D"/>
    <w:rsid w:val="00CF6557"/>
    <w:rsid w:val="00CF6CA2"/>
    <w:rsid w:val="00CF74F7"/>
    <w:rsid w:val="00CF7A27"/>
    <w:rsid w:val="00D0100B"/>
    <w:rsid w:val="00D013DF"/>
    <w:rsid w:val="00D015D5"/>
    <w:rsid w:val="00D016F8"/>
    <w:rsid w:val="00D01BF7"/>
    <w:rsid w:val="00D02CBD"/>
    <w:rsid w:val="00D03353"/>
    <w:rsid w:val="00D03510"/>
    <w:rsid w:val="00D0389E"/>
    <w:rsid w:val="00D03BC6"/>
    <w:rsid w:val="00D03C69"/>
    <w:rsid w:val="00D03F30"/>
    <w:rsid w:val="00D048B6"/>
    <w:rsid w:val="00D05144"/>
    <w:rsid w:val="00D051D7"/>
    <w:rsid w:val="00D051F9"/>
    <w:rsid w:val="00D052CF"/>
    <w:rsid w:val="00D0659A"/>
    <w:rsid w:val="00D06682"/>
    <w:rsid w:val="00D06CE6"/>
    <w:rsid w:val="00D07402"/>
    <w:rsid w:val="00D07EAB"/>
    <w:rsid w:val="00D105AD"/>
    <w:rsid w:val="00D107A9"/>
    <w:rsid w:val="00D11487"/>
    <w:rsid w:val="00D11A7D"/>
    <w:rsid w:val="00D11AA8"/>
    <w:rsid w:val="00D12080"/>
    <w:rsid w:val="00D12D51"/>
    <w:rsid w:val="00D1397D"/>
    <w:rsid w:val="00D13A5D"/>
    <w:rsid w:val="00D13DEA"/>
    <w:rsid w:val="00D1502C"/>
    <w:rsid w:val="00D159BD"/>
    <w:rsid w:val="00D16575"/>
    <w:rsid w:val="00D17A09"/>
    <w:rsid w:val="00D19E79"/>
    <w:rsid w:val="00D20470"/>
    <w:rsid w:val="00D20F48"/>
    <w:rsid w:val="00D21982"/>
    <w:rsid w:val="00D21EE0"/>
    <w:rsid w:val="00D228FB"/>
    <w:rsid w:val="00D2319F"/>
    <w:rsid w:val="00D23581"/>
    <w:rsid w:val="00D24114"/>
    <w:rsid w:val="00D25611"/>
    <w:rsid w:val="00D25D8F"/>
    <w:rsid w:val="00D273C3"/>
    <w:rsid w:val="00D277E1"/>
    <w:rsid w:val="00D301A1"/>
    <w:rsid w:val="00D30E59"/>
    <w:rsid w:val="00D31ADE"/>
    <w:rsid w:val="00D31F4C"/>
    <w:rsid w:val="00D320E4"/>
    <w:rsid w:val="00D330B7"/>
    <w:rsid w:val="00D3338A"/>
    <w:rsid w:val="00D33A9E"/>
    <w:rsid w:val="00D34A57"/>
    <w:rsid w:val="00D37371"/>
    <w:rsid w:val="00D40552"/>
    <w:rsid w:val="00D42507"/>
    <w:rsid w:val="00D429CA"/>
    <w:rsid w:val="00D43DB3"/>
    <w:rsid w:val="00D445A3"/>
    <w:rsid w:val="00D44D5D"/>
    <w:rsid w:val="00D456DF"/>
    <w:rsid w:val="00D45AAA"/>
    <w:rsid w:val="00D46650"/>
    <w:rsid w:val="00D46C32"/>
    <w:rsid w:val="00D46CE9"/>
    <w:rsid w:val="00D47234"/>
    <w:rsid w:val="00D47652"/>
    <w:rsid w:val="00D47C53"/>
    <w:rsid w:val="00D50463"/>
    <w:rsid w:val="00D5105B"/>
    <w:rsid w:val="00D52147"/>
    <w:rsid w:val="00D5456E"/>
    <w:rsid w:val="00D54B02"/>
    <w:rsid w:val="00D54C62"/>
    <w:rsid w:val="00D54EF7"/>
    <w:rsid w:val="00D5523F"/>
    <w:rsid w:val="00D560BB"/>
    <w:rsid w:val="00D565A4"/>
    <w:rsid w:val="00D56EB6"/>
    <w:rsid w:val="00D57705"/>
    <w:rsid w:val="00D578DB"/>
    <w:rsid w:val="00D604CE"/>
    <w:rsid w:val="00D611CF"/>
    <w:rsid w:val="00D614B1"/>
    <w:rsid w:val="00D62117"/>
    <w:rsid w:val="00D62532"/>
    <w:rsid w:val="00D62A1B"/>
    <w:rsid w:val="00D62D8E"/>
    <w:rsid w:val="00D634E3"/>
    <w:rsid w:val="00D63A9F"/>
    <w:rsid w:val="00D647C3"/>
    <w:rsid w:val="00D649F1"/>
    <w:rsid w:val="00D657A4"/>
    <w:rsid w:val="00D65812"/>
    <w:rsid w:val="00D65851"/>
    <w:rsid w:val="00D6646D"/>
    <w:rsid w:val="00D6673E"/>
    <w:rsid w:val="00D66B52"/>
    <w:rsid w:val="00D66E24"/>
    <w:rsid w:val="00D671A9"/>
    <w:rsid w:val="00D6761B"/>
    <w:rsid w:val="00D67FDE"/>
    <w:rsid w:val="00D706D8"/>
    <w:rsid w:val="00D70961"/>
    <w:rsid w:val="00D70CC0"/>
    <w:rsid w:val="00D7199C"/>
    <w:rsid w:val="00D71C3F"/>
    <w:rsid w:val="00D7237D"/>
    <w:rsid w:val="00D724B5"/>
    <w:rsid w:val="00D726B6"/>
    <w:rsid w:val="00D72C36"/>
    <w:rsid w:val="00D73FF9"/>
    <w:rsid w:val="00D74848"/>
    <w:rsid w:val="00D74EA4"/>
    <w:rsid w:val="00D7548F"/>
    <w:rsid w:val="00D76C84"/>
    <w:rsid w:val="00D76FC5"/>
    <w:rsid w:val="00D77C07"/>
    <w:rsid w:val="00D809E4"/>
    <w:rsid w:val="00D80A53"/>
    <w:rsid w:val="00D8114C"/>
    <w:rsid w:val="00D81806"/>
    <w:rsid w:val="00D82272"/>
    <w:rsid w:val="00D82648"/>
    <w:rsid w:val="00D8273C"/>
    <w:rsid w:val="00D82DC9"/>
    <w:rsid w:val="00D84523"/>
    <w:rsid w:val="00D8460F"/>
    <w:rsid w:val="00D85EF5"/>
    <w:rsid w:val="00D86606"/>
    <w:rsid w:val="00D8696E"/>
    <w:rsid w:val="00D86E37"/>
    <w:rsid w:val="00D876B9"/>
    <w:rsid w:val="00D924D8"/>
    <w:rsid w:val="00D928E1"/>
    <w:rsid w:val="00D92927"/>
    <w:rsid w:val="00D934BE"/>
    <w:rsid w:val="00D945B3"/>
    <w:rsid w:val="00D94836"/>
    <w:rsid w:val="00D94C48"/>
    <w:rsid w:val="00D94DFE"/>
    <w:rsid w:val="00D950CA"/>
    <w:rsid w:val="00D95313"/>
    <w:rsid w:val="00D9570C"/>
    <w:rsid w:val="00D9612D"/>
    <w:rsid w:val="00D969E8"/>
    <w:rsid w:val="00D96F35"/>
    <w:rsid w:val="00D96FA7"/>
    <w:rsid w:val="00D9702E"/>
    <w:rsid w:val="00D97866"/>
    <w:rsid w:val="00D97E7E"/>
    <w:rsid w:val="00DA0989"/>
    <w:rsid w:val="00DA108C"/>
    <w:rsid w:val="00DA1B80"/>
    <w:rsid w:val="00DA3208"/>
    <w:rsid w:val="00DA36CF"/>
    <w:rsid w:val="00DA386E"/>
    <w:rsid w:val="00DA43BC"/>
    <w:rsid w:val="00DA485B"/>
    <w:rsid w:val="00DA5D01"/>
    <w:rsid w:val="00DA7766"/>
    <w:rsid w:val="00DA77A5"/>
    <w:rsid w:val="00DB0B70"/>
    <w:rsid w:val="00DB0BD9"/>
    <w:rsid w:val="00DB0D8D"/>
    <w:rsid w:val="00DB12B9"/>
    <w:rsid w:val="00DB1C1D"/>
    <w:rsid w:val="00DB1E80"/>
    <w:rsid w:val="00DB234C"/>
    <w:rsid w:val="00DB33CF"/>
    <w:rsid w:val="00DB35A4"/>
    <w:rsid w:val="00DB375E"/>
    <w:rsid w:val="00DB39A0"/>
    <w:rsid w:val="00DB46E3"/>
    <w:rsid w:val="00DB4ED8"/>
    <w:rsid w:val="00DB57E0"/>
    <w:rsid w:val="00DB5D9D"/>
    <w:rsid w:val="00DB66E3"/>
    <w:rsid w:val="00DB6EA4"/>
    <w:rsid w:val="00DB71AC"/>
    <w:rsid w:val="00DB7817"/>
    <w:rsid w:val="00DB7BB1"/>
    <w:rsid w:val="00DC0097"/>
    <w:rsid w:val="00DC096D"/>
    <w:rsid w:val="00DC133F"/>
    <w:rsid w:val="00DC2A8D"/>
    <w:rsid w:val="00DC430C"/>
    <w:rsid w:val="00DC5618"/>
    <w:rsid w:val="00DC62B0"/>
    <w:rsid w:val="00DC6901"/>
    <w:rsid w:val="00DC6DA1"/>
    <w:rsid w:val="00DC6DAF"/>
    <w:rsid w:val="00DC75F2"/>
    <w:rsid w:val="00DC7728"/>
    <w:rsid w:val="00DD18FB"/>
    <w:rsid w:val="00DD1BD9"/>
    <w:rsid w:val="00DD1E77"/>
    <w:rsid w:val="00DD26CE"/>
    <w:rsid w:val="00DD29CF"/>
    <w:rsid w:val="00DD3B74"/>
    <w:rsid w:val="00DD421A"/>
    <w:rsid w:val="00DD4622"/>
    <w:rsid w:val="00DD4821"/>
    <w:rsid w:val="00DD566F"/>
    <w:rsid w:val="00DD5A5D"/>
    <w:rsid w:val="00DD76B0"/>
    <w:rsid w:val="00DE0453"/>
    <w:rsid w:val="00DE06E9"/>
    <w:rsid w:val="00DE079B"/>
    <w:rsid w:val="00DE0C08"/>
    <w:rsid w:val="00DE0E7F"/>
    <w:rsid w:val="00DE1CA5"/>
    <w:rsid w:val="00DE29BF"/>
    <w:rsid w:val="00DE3751"/>
    <w:rsid w:val="00DE3F72"/>
    <w:rsid w:val="00DE4225"/>
    <w:rsid w:val="00DE48BD"/>
    <w:rsid w:val="00DE5646"/>
    <w:rsid w:val="00DE6134"/>
    <w:rsid w:val="00DE61FC"/>
    <w:rsid w:val="00DE69E5"/>
    <w:rsid w:val="00DE75CA"/>
    <w:rsid w:val="00DE76A7"/>
    <w:rsid w:val="00DE79CC"/>
    <w:rsid w:val="00DE7CA4"/>
    <w:rsid w:val="00DF053D"/>
    <w:rsid w:val="00DF0CF7"/>
    <w:rsid w:val="00DF0E97"/>
    <w:rsid w:val="00DF2CA4"/>
    <w:rsid w:val="00DF33C1"/>
    <w:rsid w:val="00DF3CCB"/>
    <w:rsid w:val="00DF3CEA"/>
    <w:rsid w:val="00DF3E75"/>
    <w:rsid w:val="00DF4066"/>
    <w:rsid w:val="00DF40F3"/>
    <w:rsid w:val="00DF4FD0"/>
    <w:rsid w:val="00DF5033"/>
    <w:rsid w:val="00DF58B3"/>
    <w:rsid w:val="00DF5A1A"/>
    <w:rsid w:val="00DF5E53"/>
    <w:rsid w:val="00DF74CB"/>
    <w:rsid w:val="00DF76DB"/>
    <w:rsid w:val="00DF794F"/>
    <w:rsid w:val="00E00496"/>
    <w:rsid w:val="00E018A6"/>
    <w:rsid w:val="00E035EC"/>
    <w:rsid w:val="00E04596"/>
    <w:rsid w:val="00E04BB8"/>
    <w:rsid w:val="00E0615B"/>
    <w:rsid w:val="00E0627F"/>
    <w:rsid w:val="00E064C7"/>
    <w:rsid w:val="00E06593"/>
    <w:rsid w:val="00E065F5"/>
    <w:rsid w:val="00E069E3"/>
    <w:rsid w:val="00E072C7"/>
    <w:rsid w:val="00E10736"/>
    <w:rsid w:val="00E10E18"/>
    <w:rsid w:val="00E1161F"/>
    <w:rsid w:val="00E11E02"/>
    <w:rsid w:val="00E122FA"/>
    <w:rsid w:val="00E12B90"/>
    <w:rsid w:val="00E16671"/>
    <w:rsid w:val="00E1738E"/>
    <w:rsid w:val="00E17870"/>
    <w:rsid w:val="00E205A3"/>
    <w:rsid w:val="00E20601"/>
    <w:rsid w:val="00E2067A"/>
    <w:rsid w:val="00E211BB"/>
    <w:rsid w:val="00E21222"/>
    <w:rsid w:val="00E21270"/>
    <w:rsid w:val="00E21B08"/>
    <w:rsid w:val="00E22B02"/>
    <w:rsid w:val="00E23B3C"/>
    <w:rsid w:val="00E24E03"/>
    <w:rsid w:val="00E2514A"/>
    <w:rsid w:val="00E25480"/>
    <w:rsid w:val="00E25C67"/>
    <w:rsid w:val="00E266F4"/>
    <w:rsid w:val="00E26CF1"/>
    <w:rsid w:val="00E30C00"/>
    <w:rsid w:val="00E31287"/>
    <w:rsid w:val="00E31660"/>
    <w:rsid w:val="00E32672"/>
    <w:rsid w:val="00E32AE2"/>
    <w:rsid w:val="00E33C5A"/>
    <w:rsid w:val="00E34C04"/>
    <w:rsid w:val="00E34CE7"/>
    <w:rsid w:val="00E352F0"/>
    <w:rsid w:val="00E3570A"/>
    <w:rsid w:val="00E358CE"/>
    <w:rsid w:val="00E35C86"/>
    <w:rsid w:val="00E35EE3"/>
    <w:rsid w:val="00E3616E"/>
    <w:rsid w:val="00E36348"/>
    <w:rsid w:val="00E36709"/>
    <w:rsid w:val="00E36A41"/>
    <w:rsid w:val="00E36B93"/>
    <w:rsid w:val="00E36DD3"/>
    <w:rsid w:val="00E36E52"/>
    <w:rsid w:val="00E372FF"/>
    <w:rsid w:val="00E37B95"/>
    <w:rsid w:val="00E420C2"/>
    <w:rsid w:val="00E42813"/>
    <w:rsid w:val="00E443B0"/>
    <w:rsid w:val="00E44544"/>
    <w:rsid w:val="00E446DF"/>
    <w:rsid w:val="00E45DA9"/>
    <w:rsid w:val="00E46269"/>
    <w:rsid w:val="00E46EFC"/>
    <w:rsid w:val="00E46FF4"/>
    <w:rsid w:val="00E47856"/>
    <w:rsid w:val="00E47B59"/>
    <w:rsid w:val="00E47BE7"/>
    <w:rsid w:val="00E50A44"/>
    <w:rsid w:val="00E50DC6"/>
    <w:rsid w:val="00E51C39"/>
    <w:rsid w:val="00E52F3E"/>
    <w:rsid w:val="00E53C32"/>
    <w:rsid w:val="00E5429D"/>
    <w:rsid w:val="00E543EB"/>
    <w:rsid w:val="00E54481"/>
    <w:rsid w:val="00E5465C"/>
    <w:rsid w:val="00E5477A"/>
    <w:rsid w:val="00E54E36"/>
    <w:rsid w:val="00E5681D"/>
    <w:rsid w:val="00E568E9"/>
    <w:rsid w:val="00E56976"/>
    <w:rsid w:val="00E56E35"/>
    <w:rsid w:val="00E576F0"/>
    <w:rsid w:val="00E576F1"/>
    <w:rsid w:val="00E57B74"/>
    <w:rsid w:val="00E57E88"/>
    <w:rsid w:val="00E57EE6"/>
    <w:rsid w:val="00E601FC"/>
    <w:rsid w:val="00E602E9"/>
    <w:rsid w:val="00E60E89"/>
    <w:rsid w:val="00E62551"/>
    <w:rsid w:val="00E63D78"/>
    <w:rsid w:val="00E64CC7"/>
    <w:rsid w:val="00E65B09"/>
    <w:rsid w:val="00E66603"/>
    <w:rsid w:val="00E67107"/>
    <w:rsid w:val="00E6751E"/>
    <w:rsid w:val="00E67A59"/>
    <w:rsid w:val="00E703FA"/>
    <w:rsid w:val="00E7081E"/>
    <w:rsid w:val="00E714AB"/>
    <w:rsid w:val="00E71645"/>
    <w:rsid w:val="00E71FEE"/>
    <w:rsid w:val="00E7210F"/>
    <w:rsid w:val="00E725F1"/>
    <w:rsid w:val="00E7344A"/>
    <w:rsid w:val="00E749D0"/>
    <w:rsid w:val="00E751DD"/>
    <w:rsid w:val="00E778B1"/>
    <w:rsid w:val="00E805FA"/>
    <w:rsid w:val="00E82C8C"/>
    <w:rsid w:val="00E834D3"/>
    <w:rsid w:val="00E83512"/>
    <w:rsid w:val="00E84066"/>
    <w:rsid w:val="00E84964"/>
    <w:rsid w:val="00E85285"/>
    <w:rsid w:val="00E85687"/>
    <w:rsid w:val="00E85E7D"/>
    <w:rsid w:val="00E866B2"/>
    <w:rsid w:val="00E87A52"/>
    <w:rsid w:val="00E87F07"/>
    <w:rsid w:val="00E903D8"/>
    <w:rsid w:val="00E907AA"/>
    <w:rsid w:val="00E90E1B"/>
    <w:rsid w:val="00E90E40"/>
    <w:rsid w:val="00E910B6"/>
    <w:rsid w:val="00E912F3"/>
    <w:rsid w:val="00E9190E"/>
    <w:rsid w:val="00E91AAE"/>
    <w:rsid w:val="00E91F98"/>
    <w:rsid w:val="00E920F4"/>
    <w:rsid w:val="00E93190"/>
    <w:rsid w:val="00E94066"/>
    <w:rsid w:val="00E9496A"/>
    <w:rsid w:val="00E94DF8"/>
    <w:rsid w:val="00E95961"/>
    <w:rsid w:val="00E95B5C"/>
    <w:rsid w:val="00E9647F"/>
    <w:rsid w:val="00E97EFE"/>
    <w:rsid w:val="00E97F65"/>
    <w:rsid w:val="00EA06D0"/>
    <w:rsid w:val="00EA09D7"/>
    <w:rsid w:val="00EA150D"/>
    <w:rsid w:val="00EA1890"/>
    <w:rsid w:val="00EA32D7"/>
    <w:rsid w:val="00EA4EC1"/>
    <w:rsid w:val="00EA58DD"/>
    <w:rsid w:val="00EA593A"/>
    <w:rsid w:val="00EA5A68"/>
    <w:rsid w:val="00EA6BB7"/>
    <w:rsid w:val="00EB00B3"/>
    <w:rsid w:val="00EB3B62"/>
    <w:rsid w:val="00EB448F"/>
    <w:rsid w:val="00EB47A4"/>
    <w:rsid w:val="00EB52B0"/>
    <w:rsid w:val="00EB59FB"/>
    <w:rsid w:val="00EB5F00"/>
    <w:rsid w:val="00EB6984"/>
    <w:rsid w:val="00EB761B"/>
    <w:rsid w:val="00EC0110"/>
    <w:rsid w:val="00EC0127"/>
    <w:rsid w:val="00EC0CD0"/>
    <w:rsid w:val="00EC104B"/>
    <w:rsid w:val="00EC109E"/>
    <w:rsid w:val="00EC16C7"/>
    <w:rsid w:val="00EC1F35"/>
    <w:rsid w:val="00EC25CC"/>
    <w:rsid w:val="00EC356C"/>
    <w:rsid w:val="00EC3C25"/>
    <w:rsid w:val="00EC3CAF"/>
    <w:rsid w:val="00EC4C7F"/>
    <w:rsid w:val="00EC541B"/>
    <w:rsid w:val="00EC7132"/>
    <w:rsid w:val="00EC7790"/>
    <w:rsid w:val="00ED04F6"/>
    <w:rsid w:val="00ED064F"/>
    <w:rsid w:val="00ED0FB9"/>
    <w:rsid w:val="00ED3944"/>
    <w:rsid w:val="00ED3DE8"/>
    <w:rsid w:val="00ED4A2C"/>
    <w:rsid w:val="00ED4B58"/>
    <w:rsid w:val="00ED5016"/>
    <w:rsid w:val="00ED559D"/>
    <w:rsid w:val="00ED57F4"/>
    <w:rsid w:val="00ED590C"/>
    <w:rsid w:val="00ED5B1A"/>
    <w:rsid w:val="00ED5DE7"/>
    <w:rsid w:val="00ED5FDF"/>
    <w:rsid w:val="00EE08EB"/>
    <w:rsid w:val="00EE0B20"/>
    <w:rsid w:val="00EE17E0"/>
    <w:rsid w:val="00EE209E"/>
    <w:rsid w:val="00EE20B5"/>
    <w:rsid w:val="00EE294B"/>
    <w:rsid w:val="00EE2E4A"/>
    <w:rsid w:val="00EE2EBF"/>
    <w:rsid w:val="00EE352A"/>
    <w:rsid w:val="00EE4687"/>
    <w:rsid w:val="00EE5471"/>
    <w:rsid w:val="00EE561E"/>
    <w:rsid w:val="00EE59BC"/>
    <w:rsid w:val="00EF08CD"/>
    <w:rsid w:val="00EF0CE8"/>
    <w:rsid w:val="00EF0EE6"/>
    <w:rsid w:val="00EF15A0"/>
    <w:rsid w:val="00EF1DBB"/>
    <w:rsid w:val="00EF35A7"/>
    <w:rsid w:val="00EF511E"/>
    <w:rsid w:val="00EF54F1"/>
    <w:rsid w:val="00EF6006"/>
    <w:rsid w:val="00EF65D8"/>
    <w:rsid w:val="00EF7200"/>
    <w:rsid w:val="00EF73A8"/>
    <w:rsid w:val="00EF783A"/>
    <w:rsid w:val="00EF7A38"/>
    <w:rsid w:val="00F0084D"/>
    <w:rsid w:val="00F00EE5"/>
    <w:rsid w:val="00F01ACC"/>
    <w:rsid w:val="00F02007"/>
    <w:rsid w:val="00F03175"/>
    <w:rsid w:val="00F03B6D"/>
    <w:rsid w:val="00F04A09"/>
    <w:rsid w:val="00F04FC4"/>
    <w:rsid w:val="00F05382"/>
    <w:rsid w:val="00F05D70"/>
    <w:rsid w:val="00F06608"/>
    <w:rsid w:val="00F06D2E"/>
    <w:rsid w:val="00F072A0"/>
    <w:rsid w:val="00F0767E"/>
    <w:rsid w:val="00F109E0"/>
    <w:rsid w:val="00F1118A"/>
    <w:rsid w:val="00F11369"/>
    <w:rsid w:val="00F12097"/>
    <w:rsid w:val="00F1219F"/>
    <w:rsid w:val="00F126CD"/>
    <w:rsid w:val="00F12C70"/>
    <w:rsid w:val="00F13A48"/>
    <w:rsid w:val="00F14FD6"/>
    <w:rsid w:val="00F155D0"/>
    <w:rsid w:val="00F1604B"/>
    <w:rsid w:val="00F16261"/>
    <w:rsid w:val="00F177B6"/>
    <w:rsid w:val="00F178F5"/>
    <w:rsid w:val="00F17AD5"/>
    <w:rsid w:val="00F17E52"/>
    <w:rsid w:val="00F20970"/>
    <w:rsid w:val="00F211FB"/>
    <w:rsid w:val="00F21319"/>
    <w:rsid w:val="00F21AEF"/>
    <w:rsid w:val="00F2375B"/>
    <w:rsid w:val="00F2499F"/>
    <w:rsid w:val="00F2581B"/>
    <w:rsid w:val="00F26761"/>
    <w:rsid w:val="00F269F4"/>
    <w:rsid w:val="00F26AFC"/>
    <w:rsid w:val="00F26E14"/>
    <w:rsid w:val="00F271AD"/>
    <w:rsid w:val="00F27BC2"/>
    <w:rsid w:val="00F30B5C"/>
    <w:rsid w:val="00F316C1"/>
    <w:rsid w:val="00F31CEA"/>
    <w:rsid w:val="00F34444"/>
    <w:rsid w:val="00F34A19"/>
    <w:rsid w:val="00F35357"/>
    <w:rsid w:val="00F354AB"/>
    <w:rsid w:val="00F354F9"/>
    <w:rsid w:val="00F369EF"/>
    <w:rsid w:val="00F36EEC"/>
    <w:rsid w:val="00F39A02"/>
    <w:rsid w:val="00F40EE7"/>
    <w:rsid w:val="00F418C0"/>
    <w:rsid w:val="00F42967"/>
    <w:rsid w:val="00F42B50"/>
    <w:rsid w:val="00F43939"/>
    <w:rsid w:val="00F43BD9"/>
    <w:rsid w:val="00F43FD3"/>
    <w:rsid w:val="00F4451E"/>
    <w:rsid w:val="00F44908"/>
    <w:rsid w:val="00F44BA8"/>
    <w:rsid w:val="00F4507B"/>
    <w:rsid w:val="00F4613E"/>
    <w:rsid w:val="00F470B9"/>
    <w:rsid w:val="00F47404"/>
    <w:rsid w:val="00F47F38"/>
    <w:rsid w:val="00F5004A"/>
    <w:rsid w:val="00F5031E"/>
    <w:rsid w:val="00F50E4A"/>
    <w:rsid w:val="00F5317D"/>
    <w:rsid w:val="00F543B3"/>
    <w:rsid w:val="00F54635"/>
    <w:rsid w:val="00F549D6"/>
    <w:rsid w:val="00F54F93"/>
    <w:rsid w:val="00F55B7F"/>
    <w:rsid w:val="00F55D0D"/>
    <w:rsid w:val="00F56489"/>
    <w:rsid w:val="00F56AC1"/>
    <w:rsid w:val="00F57E6F"/>
    <w:rsid w:val="00F600EF"/>
    <w:rsid w:val="00F6088F"/>
    <w:rsid w:val="00F60B6A"/>
    <w:rsid w:val="00F61478"/>
    <w:rsid w:val="00F614B6"/>
    <w:rsid w:val="00F624C7"/>
    <w:rsid w:val="00F624E8"/>
    <w:rsid w:val="00F62BC4"/>
    <w:rsid w:val="00F62CA8"/>
    <w:rsid w:val="00F62FF0"/>
    <w:rsid w:val="00F63326"/>
    <w:rsid w:val="00F633E2"/>
    <w:rsid w:val="00F634E2"/>
    <w:rsid w:val="00F6480D"/>
    <w:rsid w:val="00F64B67"/>
    <w:rsid w:val="00F66874"/>
    <w:rsid w:val="00F67D88"/>
    <w:rsid w:val="00F7043D"/>
    <w:rsid w:val="00F70644"/>
    <w:rsid w:val="00F70B1A"/>
    <w:rsid w:val="00F71137"/>
    <w:rsid w:val="00F711A7"/>
    <w:rsid w:val="00F723E3"/>
    <w:rsid w:val="00F7277E"/>
    <w:rsid w:val="00F727E4"/>
    <w:rsid w:val="00F74787"/>
    <w:rsid w:val="00F76C35"/>
    <w:rsid w:val="00F80089"/>
    <w:rsid w:val="00F81983"/>
    <w:rsid w:val="00F81CDB"/>
    <w:rsid w:val="00F82923"/>
    <w:rsid w:val="00F83ED3"/>
    <w:rsid w:val="00F84B0B"/>
    <w:rsid w:val="00F85375"/>
    <w:rsid w:val="00F86ACC"/>
    <w:rsid w:val="00F8733D"/>
    <w:rsid w:val="00F87393"/>
    <w:rsid w:val="00F87E35"/>
    <w:rsid w:val="00F9074D"/>
    <w:rsid w:val="00F9127E"/>
    <w:rsid w:val="00F91FB3"/>
    <w:rsid w:val="00F925D0"/>
    <w:rsid w:val="00F925F8"/>
    <w:rsid w:val="00F93849"/>
    <w:rsid w:val="00F94F02"/>
    <w:rsid w:val="00F95061"/>
    <w:rsid w:val="00F95535"/>
    <w:rsid w:val="00F95A29"/>
    <w:rsid w:val="00F95F8D"/>
    <w:rsid w:val="00F966D6"/>
    <w:rsid w:val="00F976D7"/>
    <w:rsid w:val="00F97760"/>
    <w:rsid w:val="00F978A0"/>
    <w:rsid w:val="00F979B7"/>
    <w:rsid w:val="00F97F30"/>
    <w:rsid w:val="00FA0B6C"/>
    <w:rsid w:val="00FA0B70"/>
    <w:rsid w:val="00FA14A3"/>
    <w:rsid w:val="00FA17E7"/>
    <w:rsid w:val="00FA1F03"/>
    <w:rsid w:val="00FA20EA"/>
    <w:rsid w:val="00FA21E8"/>
    <w:rsid w:val="00FA22FA"/>
    <w:rsid w:val="00FA2A02"/>
    <w:rsid w:val="00FA4AA0"/>
    <w:rsid w:val="00FA4B8E"/>
    <w:rsid w:val="00FA4C7F"/>
    <w:rsid w:val="00FA5355"/>
    <w:rsid w:val="00FA607A"/>
    <w:rsid w:val="00FA6B4B"/>
    <w:rsid w:val="00FA6F3B"/>
    <w:rsid w:val="00FA7C8A"/>
    <w:rsid w:val="00FA7D67"/>
    <w:rsid w:val="00FA7F43"/>
    <w:rsid w:val="00FA7FDB"/>
    <w:rsid w:val="00FB0230"/>
    <w:rsid w:val="00FB07D6"/>
    <w:rsid w:val="00FB1314"/>
    <w:rsid w:val="00FB1B27"/>
    <w:rsid w:val="00FB3D78"/>
    <w:rsid w:val="00FB402C"/>
    <w:rsid w:val="00FB48F3"/>
    <w:rsid w:val="00FB4EBE"/>
    <w:rsid w:val="00FB4F4E"/>
    <w:rsid w:val="00FB5C9E"/>
    <w:rsid w:val="00FB619C"/>
    <w:rsid w:val="00FB6683"/>
    <w:rsid w:val="00FB703B"/>
    <w:rsid w:val="00FB7150"/>
    <w:rsid w:val="00FB738C"/>
    <w:rsid w:val="00FB76F9"/>
    <w:rsid w:val="00FB78D3"/>
    <w:rsid w:val="00FC0150"/>
    <w:rsid w:val="00FC04D9"/>
    <w:rsid w:val="00FC05BD"/>
    <w:rsid w:val="00FC0D27"/>
    <w:rsid w:val="00FC1D8A"/>
    <w:rsid w:val="00FC1F64"/>
    <w:rsid w:val="00FC252F"/>
    <w:rsid w:val="00FC3BCE"/>
    <w:rsid w:val="00FC4058"/>
    <w:rsid w:val="00FC41D1"/>
    <w:rsid w:val="00FC46EB"/>
    <w:rsid w:val="00FC51F3"/>
    <w:rsid w:val="00FC5B57"/>
    <w:rsid w:val="00FC629D"/>
    <w:rsid w:val="00FC6C11"/>
    <w:rsid w:val="00FC760F"/>
    <w:rsid w:val="00FC77DF"/>
    <w:rsid w:val="00FC7C48"/>
    <w:rsid w:val="00FC7E65"/>
    <w:rsid w:val="00FD0738"/>
    <w:rsid w:val="00FD08C1"/>
    <w:rsid w:val="00FD0E50"/>
    <w:rsid w:val="00FD0FD7"/>
    <w:rsid w:val="00FD18ED"/>
    <w:rsid w:val="00FD1F10"/>
    <w:rsid w:val="00FD2791"/>
    <w:rsid w:val="00FD2CCE"/>
    <w:rsid w:val="00FD2D50"/>
    <w:rsid w:val="00FD350F"/>
    <w:rsid w:val="00FD3829"/>
    <w:rsid w:val="00FD5004"/>
    <w:rsid w:val="00FD5009"/>
    <w:rsid w:val="00FD5A6C"/>
    <w:rsid w:val="00FD62FC"/>
    <w:rsid w:val="00FD639F"/>
    <w:rsid w:val="00FD6590"/>
    <w:rsid w:val="00FD67A7"/>
    <w:rsid w:val="00FD6878"/>
    <w:rsid w:val="00FD7E26"/>
    <w:rsid w:val="00FE020F"/>
    <w:rsid w:val="00FE0364"/>
    <w:rsid w:val="00FE087A"/>
    <w:rsid w:val="00FE0FE3"/>
    <w:rsid w:val="00FE1725"/>
    <w:rsid w:val="00FE1AD5"/>
    <w:rsid w:val="00FE1C17"/>
    <w:rsid w:val="00FE1D7F"/>
    <w:rsid w:val="00FE2190"/>
    <w:rsid w:val="00FE25C3"/>
    <w:rsid w:val="00FE2FC2"/>
    <w:rsid w:val="00FE307B"/>
    <w:rsid w:val="00FE3242"/>
    <w:rsid w:val="00FE3D65"/>
    <w:rsid w:val="00FE55A6"/>
    <w:rsid w:val="00FE63B1"/>
    <w:rsid w:val="00FE67BD"/>
    <w:rsid w:val="00FE68B5"/>
    <w:rsid w:val="00FF0757"/>
    <w:rsid w:val="00FF3B7F"/>
    <w:rsid w:val="00FF41AF"/>
    <w:rsid w:val="00FF4A81"/>
    <w:rsid w:val="00FF4D5E"/>
    <w:rsid w:val="00FF5389"/>
    <w:rsid w:val="00FF59B4"/>
    <w:rsid w:val="00FF5B96"/>
    <w:rsid w:val="00FF62D0"/>
    <w:rsid w:val="00FF7A0B"/>
    <w:rsid w:val="0117FE29"/>
    <w:rsid w:val="011E5DF7"/>
    <w:rsid w:val="0148FFAD"/>
    <w:rsid w:val="014AA3DE"/>
    <w:rsid w:val="01522C97"/>
    <w:rsid w:val="01608698"/>
    <w:rsid w:val="01685749"/>
    <w:rsid w:val="017A6EB7"/>
    <w:rsid w:val="01958B06"/>
    <w:rsid w:val="019E74EF"/>
    <w:rsid w:val="01A8B459"/>
    <w:rsid w:val="01D370C3"/>
    <w:rsid w:val="01EEC277"/>
    <w:rsid w:val="01F9AFF4"/>
    <w:rsid w:val="0225FF40"/>
    <w:rsid w:val="02269858"/>
    <w:rsid w:val="02325C44"/>
    <w:rsid w:val="023B65A2"/>
    <w:rsid w:val="024BB0D6"/>
    <w:rsid w:val="027B27A4"/>
    <w:rsid w:val="028624C6"/>
    <w:rsid w:val="028CDBFA"/>
    <w:rsid w:val="028E01BA"/>
    <w:rsid w:val="02927120"/>
    <w:rsid w:val="02AB62DA"/>
    <w:rsid w:val="02ACB571"/>
    <w:rsid w:val="02DC5F9E"/>
    <w:rsid w:val="03053A20"/>
    <w:rsid w:val="0334FC71"/>
    <w:rsid w:val="0355A600"/>
    <w:rsid w:val="03573B3A"/>
    <w:rsid w:val="03749130"/>
    <w:rsid w:val="0386AD07"/>
    <w:rsid w:val="0397C474"/>
    <w:rsid w:val="03B78A16"/>
    <w:rsid w:val="03D30CB7"/>
    <w:rsid w:val="040B41F8"/>
    <w:rsid w:val="0440FCC9"/>
    <w:rsid w:val="04437A44"/>
    <w:rsid w:val="0448B6C1"/>
    <w:rsid w:val="045B5D44"/>
    <w:rsid w:val="04AE101D"/>
    <w:rsid w:val="04C8C1C9"/>
    <w:rsid w:val="050DC8BC"/>
    <w:rsid w:val="05171B62"/>
    <w:rsid w:val="055DB5B5"/>
    <w:rsid w:val="0584A16A"/>
    <w:rsid w:val="06108E5D"/>
    <w:rsid w:val="0639CB5E"/>
    <w:rsid w:val="066E6514"/>
    <w:rsid w:val="0680C567"/>
    <w:rsid w:val="06B8CEAA"/>
    <w:rsid w:val="06C94837"/>
    <w:rsid w:val="06E82B3E"/>
    <w:rsid w:val="071E1A60"/>
    <w:rsid w:val="07264751"/>
    <w:rsid w:val="07265D5D"/>
    <w:rsid w:val="0740F083"/>
    <w:rsid w:val="0748656A"/>
    <w:rsid w:val="0773ABF3"/>
    <w:rsid w:val="0784D205"/>
    <w:rsid w:val="078F8622"/>
    <w:rsid w:val="0796D6F6"/>
    <w:rsid w:val="07AF7A99"/>
    <w:rsid w:val="07B2448D"/>
    <w:rsid w:val="07BEB2E0"/>
    <w:rsid w:val="07E3BD2A"/>
    <w:rsid w:val="07EE269D"/>
    <w:rsid w:val="07EEE70E"/>
    <w:rsid w:val="0802F8BC"/>
    <w:rsid w:val="08069B20"/>
    <w:rsid w:val="08153478"/>
    <w:rsid w:val="082DB8CD"/>
    <w:rsid w:val="084F8F1D"/>
    <w:rsid w:val="085A0A2D"/>
    <w:rsid w:val="085A30ED"/>
    <w:rsid w:val="08CFB4A9"/>
    <w:rsid w:val="08D8ACD6"/>
    <w:rsid w:val="08E6911B"/>
    <w:rsid w:val="08EED897"/>
    <w:rsid w:val="08F9F36D"/>
    <w:rsid w:val="0904DD75"/>
    <w:rsid w:val="090F6B09"/>
    <w:rsid w:val="09266809"/>
    <w:rsid w:val="093FAA3C"/>
    <w:rsid w:val="0949A0AF"/>
    <w:rsid w:val="094E57C4"/>
    <w:rsid w:val="095D6804"/>
    <w:rsid w:val="0997E03B"/>
    <w:rsid w:val="09A2D0BA"/>
    <w:rsid w:val="09A8E6D6"/>
    <w:rsid w:val="09AFA8D9"/>
    <w:rsid w:val="09B091F4"/>
    <w:rsid w:val="09FAE8F8"/>
    <w:rsid w:val="0A044819"/>
    <w:rsid w:val="0A04AE22"/>
    <w:rsid w:val="0A0C2805"/>
    <w:rsid w:val="0A0F9A88"/>
    <w:rsid w:val="0A120FE4"/>
    <w:rsid w:val="0A345E92"/>
    <w:rsid w:val="0A42F74F"/>
    <w:rsid w:val="0A471070"/>
    <w:rsid w:val="0A5CF2F5"/>
    <w:rsid w:val="0A82BA3C"/>
    <w:rsid w:val="0AA5DD6A"/>
    <w:rsid w:val="0AC60AEC"/>
    <w:rsid w:val="0B2A766D"/>
    <w:rsid w:val="0B3AFB12"/>
    <w:rsid w:val="0B5597C8"/>
    <w:rsid w:val="0B5DCB7C"/>
    <w:rsid w:val="0B71BED8"/>
    <w:rsid w:val="0BA414B7"/>
    <w:rsid w:val="0BAA57A9"/>
    <w:rsid w:val="0BB42EB0"/>
    <w:rsid w:val="0BCC88CC"/>
    <w:rsid w:val="0BD102B2"/>
    <w:rsid w:val="0BE4CF2D"/>
    <w:rsid w:val="0BEE1A87"/>
    <w:rsid w:val="0C06A33D"/>
    <w:rsid w:val="0C1A5A84"/>
    <w:rsid w:val="0C9AE506"/>
    <w:rsid w:val="0CDD6A49"/>
    <w:rsid w:val="0D3AAE82"/>
    <w:rsid w:val="0D434371"/>
    <w:rsid w:val="0D47003C"/>
    <w:rsid w:val="0D4861F3"/>
    <w:rsid w:val="0D57EB72"/>
    <w:rsid w:val="0D5FDADB"/>
    <w:rsid w:val="0D60BA51"/>
    <w:rsid w:val="0D739973"/>
    <w:rsid w:val="0D795E25"/>
    <w:rsid w:val="0D9261ED"/>
    <w:rsid w:val="0D9AEA26"/>
    <w:rsid w:val="0DA0C54E"/>
    <w:rsid w:val="0DAE2A06"/>
    <w:rsid w:val="0DB16BE6"/>
    <w:rsid w:val="0DD5D12C"/>
    <w:rsid w:val="0DECC235"/>
    <w:rsid w:val="0DFFF0B4"/>
    <w:rsid w:val="0E22B753"/>
    <w:rsid w:val="0E2A0C63"/>
    <w:rsid w:val="0E2DA7B6"/>
    <w:rsid w:val="0E68AB85"/>
    <w:rsid w:val="0E868F89"/>
    <w:rsid w:val="0E938C37"/>
    <w:rsid w:val="0EA074FA"/>
    <w:rsid w:val="0EA4BB9F"/>
    <w:rsid w:val="0EA91E92"/>
    <w:rsid w:val="0EAF286E"/>
    <w:rsid w:val="0EE7BBBA"/>
    <w:rsid w:val="0EFA4A12"/>
    <w:rsid w:val="0F006D08"/>
    <w:rsid w:val="0F188ADA"/>
    <w:rsid w:val="0F23206A"/>
    <w:rsid w:val="0F25AA78"/>
    <w:rsid w:val="0F37DAE9"/>
    <w:rsid w:val="0F3FACA0"/>
    <w:rsid w:val="0F549738"/>
    <w:rsid w:val="0F5771F3"/>
    <w:rsid w:val="0F59A57B"/>
    <w:rsid w:val="0F74AC71"/>
    <w:rsid w:val="0F812F6A"/>
    <w:rsid w:val="0F897488"/>
    <w:rsid w:val="0F97590A"/>
    <w:rsid w:val="0FB3074F"/>
    <w:rsid w:val="0FB4F746"/>
    <w:rsid w:val="0FB61901"/>
    <w:rsid w:val="0FBA7CA1"/>
    <w:rsid w:val="0FBE354D"/>
    <w:rsid w:val="0FD1DA1D"/>
    <w:rsid w:val="0FDA333B"/>
    <w:rsid w:val="101F6611"/>
    <w:rsid w:val="108594F0"/>
    <w:rsid w:val="10A84266"/>
    <w:rsid w:val="10BACC59"/>
    <w:rsid w:val="10F1924B"/>
    <w:rsid w:val="11020537"/>
    <w:rsid w:val="11170C2E"/>
    <w:rsid w:val="114C357A"/>
    <w:rsid w:val="115FFC17"/>
    <w:rsid w:val="117C9AD5"/>
    <w:rsid w:val="11A2C828"/>
    <w:rsid w:val="11A40D83"/>
    <w:rsid w:val="11AACFDD"/>
    <w:rsid w:val="11BEA425"/>
    <w:rsid w:val="11E6C5F0"/>
    <w:rsid w:val="11EAEDD8"/>
    <w:rsid w:val="11F739BE"/>
    <w:rsid w:val="11FE6085"/>
    <w:rsid w:val="120BAC71"/>
    <w:rsid w:val="121FDDF9"/>
    <w:rsid w:val="12214F29"/>
    <w:rsid w:val="123CC342"/>
    <w:rsid w:val="124CAAB3"/>
    <w:rsid w:val="125229B6"/>
    <w:rsid w:val="125B9693"/>
    <w:rsid w:val="1264F824"/>
    <w:rsid w:val="126A83AA"/>
    <w:rsid w:val="129CBE4A"/>
    <w:rsid w:val="12B271F3"/>
    <w:rsid w:val="12EE6C7C"/>
    <w:rsid w:val="12FA6486"/>
    <w:rsid w:val="13052D9A"/>
    <w:rsid w:val="13164AB3"/>
    <w:rsid w:val="131C67F8"/>
    <w:rsid w:val="1341A22E"/>
    <w:rsid w:val="134319D5"/>
    <w:rsid w:val="136162FE"/>
    <w:rsid w:val="136D69C9"/>
    <w:rsid w:val="139239D4"/>
    <w:rsid w:val="13B53A1A"/>
    <w:rsid w:val="13BAC185"/>
    <w:rsid w:val="1443530D"/>
    <w:rsid w:val="144E5850"/>
    <w:rsid w:val="14B5BC44"/>
    <w:rsid w:val="14E3BACF"/>
    <w:rsid w:val="14E592C8"/>
    <w:rsid w:val="15241384"/>
    <w:rsid w:val="15417D23"/>
    <w:rsid w:val="15450628"/>
    <w:rsid w:val="15479031"/>
    <w:rsid w:val="154AED28"/>
    <w:rsid w:val="15511244"/>
    <w:rsid w:val="157670EF"/>
    <w:rsid w:val="158D351A"/>
    <w:rsid w:val="1594D855"/>
    <w:rsid w:val="159E6325"/>
    <w:rsid w:val="15B25C01"/>
    <w:rsid w:val="15C69635"/>
    <w:rsid w:val="15E36819"/>
    <w:rsid w:val="15F67462"/>
    <w:rsid w:val="160CD8B7"/>
    <w:rsid w:val="161573A1"/>
    <w:rsid w:val="162693A4"/>
    <w:rsid w:val="164D7EDA"/>
    <w:rsid w:val="165F9E8C"/>
    <w:rsid w:val="16632349"/>
    <w:rsid w:val="169592ED"/>
    <w:rsid w:val="1698481F"/>
    <w:rsid w:val="169ACCD3"/>
    <w:rsid w:val="169C9AD2"/>
    <w:rsid w:val="16A06D18"/>
    <w:rsid w:val="16A0CFBD"/>
    <w:rsid w:val="16A0F6A2"/>
    <w:rsid w:val="16A4BE5C"/>
    <w:rsid w:val="16BEF98E"/>
    <w:rsid w:val="16C7EB04"/>
    <w:rsid w:val="16D37DC5"/>
    <w:rsid w:val="16D49A1D"/>
    <w:rsid w:val="16DFE4CF"/>
    <w:rsid w:val="16F9B590"/>
    <w:rsid w:val="171B2847"/>
    <w:rsid w:val="176CC210"/>
    <w:rsid w:val="179215E2"/>
    <w:rsid w:val="17930EE3"/>
    <w:rsid w:val="17946E61"/>
    <w:rsid w:val="17CE6A24"/>
    <w:rsid w:val="17D08BC1"/>
    <w:rsid w:val="17F4E2FA"/>
    <w:rsid w:val="17F5BA3A"/>
    <w:rsid w:val="18272A67"/>
    <w:rsid w:val="18330125"/>
    <w:rsid w:val="183B739B"/>
    <w:rsid w:val="184E2A44"/>
    <w:rsid w:val="186A5446"/>
    <w:rsid w:val="18884B62"/>
    <w:rsid w:val="19012641"/>
    <w:rsid w:val="19195F8E"/>
    <w:rsid w:val="1931FBD8"/>
    <w:rsid w:val="1956389D"/>
    <w:rsid w:val="196F7E0D"/>
    <w:rsid w:val="199339D6"/>
    <w:rsid w:val="199A676A"/>
    <w:rsid w:val="199C1C3D"/>
    <w:rsid w:val="19B2FE7D"/>
    <w:rsid w:val="19BE7126"/>
    <w:rsid w:val="19C4E657"/>
    <w:rsid w:val="19C8F5F7"/>
    <w:rsid w:val="19F3C8F8"/>
    <w:rsid w:val="19F64040"/>
    <w:rsid w:val="1A12527A"/>
    <w:rsid w:val="1A185918"/>
    <w:rsid w:val="1A41B8BA"/>
    <w:rsid w:val="1A46371C"/>
    <w:rsid w:val="1A5A9DDD"/>
    <w:rsid w:val="1A655951"/>
    <w:rsid w:val="1A743120"/>
    <w:rsid w:val="1A9847CC"/>
    <w:rsid w:val="1A9933BA"/>
    <w:rsid w:val="1AD0CD03"/>
    <w:rsid w:val="1AF27C28"/>
    <w:rsid w:val="1AF38BEF"/>
    <w:rsid w:val="1B4E2A55"/>
    <w:rsid w:val="1BEB7E01"/>
    <w:rsid w:val="1BF11153"/>
    <w:rsid w:val="1BFB0695"/>
    <w:rsid w:val="1C3B869C"/>
    <w:rsid w:val="1C69CE4E"/>
    <w:rsid w:val="1C6BDF64"/>
    <w:rsid w:val="1C7CD1C8"/>
    <w:rsid w:val="1C8DD06A"/>
    <w:rsid w:val="1CB04C02"/>
    <w:rsid w:val="1CD6FF7F"/>
    <w:rsid w:val="1CEC6C31"/>
    <w:rsid w:val="1CFFD355"/>
    <w:rsid w:val="1D46F8A4"/>
    <w:rsid w:val="1D62423C"/>
    <w:rsid w:val="1D662A11"/>
    <w:rsid w:val="1D697C5F"/>
    <w:rsid w:val="1D8F0EA1"/>
    <w:rsid w:val="1DB0490F"/>
    <w:rsid w:val="1DC008B2"/>
    <w:rsid w:val="1DC6E838"/>
    <w:rsid w:val="1DE403B3"/>
    <w:rsid w:val="1E10261D"/>
    <w:rsid w:val="1E1646A0"/>
    <w:rsid w:val="1E232EB0"/>
    <w:rsid w:val="1E285764"/>
    <w:rsid w:val="1E62A53B"/>
    <w:rsid w:val="1E74D0BA"/>
    <w:rsid w:val="1E76E936"/>
    <w:rsid w:val="1E7C1272"/>
    <w:rsid w:val="1E9D87E1"/>
    <w:rsid w:val="1EA9A3D2"/>
    <w:rsid w:val="1EB2DCD3"/>
    <w:rsid w:val="1EBCCA48"/>
    <w:rsid w:val="1ED215F6"/>
    <w:rsid w:val="1EDA21C8"/>
    <w:rsid w:val="1F01FB25"/>
    <w:rsid w:val="1F0EFB4B"/>
    <w:rsid w:val="1F12D3A9"/>
    <w:rsid w:val="1F2068C8"/>
    <w:rsid w:val="1F234CEA"/>
    <w:rsid w:val="1F25C991"/>
    <w:rsid w:val="1F434AF8"/>
    <w:rsid w:val="1F513C97"/>
    <w:rsid w:val="1FA8384B"/>
    <w:rsid w:val="1FB79E5E"/>
    <w:rsid w:val="1FC861E9"/>
    <w:rsid w:val="1FCADA60"/>
    <w:rsid w:val="1FDC46AA"/>
    <w:rsid w:val="201435DC"/>
    <w:rsid w:val="2023075F"/>
    <w:rsid w:val="20349293"/>
    <w:rsid w:val="2050492A"/>
    <w:rsid w:val="205391D9"/>
    <w:rsid w:val="205F1882"/>
    <w:rsid w:val="206738AC"/>
    <w:rsid w:val="208D52C4"/>
    <w:rsid w:val="20D32530"/>
    <w:rsid w:val="20D41FA7"/>
    <w:rsid w:val="211A20B8"/>
    <w:rsid w:val="212659BB"/>
    <w:rsid w:val="2138801D"/>
    <w:rsid w:val="2144FAB8"/>
    <w:rsid w:val="2189427D"/>
    <w:rsid w:val="21B1CF4D"/>
    <w:rsid w:val="21F6BF2E"/>
    <w:rsid w:val="220BF68A"/>
    <w:rsid w:val="2213CB2B"/>
    <w:rsid w:val="221A99B5"/>
    <w:rsid w:val="22291492"/>
    <w:rsid w:val="2234C180"/>
    <w:rsid w:val="225129BA"/>
    <w:rsid w:val="227ACCE6"/>
    <w:rsid w:val="2282E9E7"/>
    <w:rsid w:val="228C2B94"/>
    <w:rsid w:val="2299B87E"/>
    <w:rsid w:val="22BCB276"/>
    <w:rsid w:val="22CE60D4"/>
    <w:rsid w:val="22E4D449"/>
    <w:rsid w:val="2312E1B7"/>
    <w:rsid w:val="23139EA3"/>
    <w:rsid w:val="233BBF56"/>
    <w:rsid w:val="2358436C"/>
    <w:rsid w:val="236741DE"/>
    <w:rsid w:val="236B010A"/>
    <w:rsid w:val="237EA416"/>
    <w:rsid w:val="2393FD98"/>
    <w:rsid w:val="23A70A7F"/>
    <w:rsid w:val="23A712CD"/>
    <w:rsid w:val="23B49F6E"/>
    <w:rsid w:val="23B4DE35"/>
    <w:rsid w:val="23D57A7A"/>
    <w:rsid w:val="23E63215"/>
    <w:rsid w:val="24006D71"/>
    <w:rsid w:val="24014C15"/>
    <w:rsid w:val="240FEB3D"/>
    <w:rsid w:val="2443EB20"/>
    <w:rsid w:val="248145D8"/>
    <w:rsid w:val="24920F28"/>
    <w:rsid w:val="24A118B8"/>
    <w:rsid w:val="24A3FD7E"/>
    <w:rsid w:val="24E61FC7"/>
    <w:rsid w:val="2500C372"/>
    <w:rsid w:val="2504E79D"/>
    <w:rsid w:val="252889F8"/>
    <w:rsid w:val="2532C0FF"/>
    <w:rsid w:val="2536F0D9"/>
    <w:rsid w:val="255F2490"/>
    <w:rsid w:val="256A55C6"/>
    <w:rsid w:val="256B11E5"/>
    <w:rsid w:val="25A88FFA"/>
    <w:rsid w:val="25C6BA4E"/>
    <w:rsid w:val="25DE8725"/>
    <w:rsid w:val="261838C4"/>
    <w:rsid w:val="26358F31"/>
    <w:rsid w:val="266F00B4"/>
    <w:rsid w:val="268AA61F"/>
    <w:rsid w:val="2694D220"/>
    <w:rsid w:val="26EE741B"/>
    <w:rsid w:val="270F8033"/>
    <w:rsid w:val="2718D48F"/>
    <w:rsid w:val="277CDBEE"/>
    <w:rsid w:val="277F0783"/>
    <w:rsid w:val="278B563B"/>
    <w:rsid w:val="279F86B5"/>
    <w:rsid w:val="27CA4F2A"/>
    <w:rsid w:val="27DAC770"/>
    <w:rsid w:val="27F29A69"/>
    <w:rsid w:val="27F4E7CD"/>
    <w:rsid w:val="27F6466C"/>
    <w:rsid w:val="280164BE"/>
    <w:rsid w:val="28167EA6"/>
    <w:rsid w:val="281CC762"/>
    <w:rsid w:val="282176F0"/>
    <w:rsid w:val="282F7B5B"/>
    <w:rsid w:val="284AD354"/>
    <w:rsid w:val="285575DD"/>
    <w:rsid w:val="285A86BA"/>
    <w:rsid w:val="2860A197"/>
    <w:rsid w:val="287044D8"/>
    <w:rsid w:val="2889CC94"/>
    <w:rsid w:val="2889F7EF"/>
    <w:rsid w:val="28A17211"/>
    <w:rsid w:val="28AFDAA0"/>
    <w:rsid w:val="28B084BD"/>
    <w:rsid w:val="28B91522"/>
    <w:rsid w:val="28DCDD4C"/>
    <w:rsid w:val="28EEC230"/>
    <w:rsid w:val="2903A166"/>
    <w:rsid w:val="290D5618"/>
    <w:rsid w:val="2917B6F2"/>
    <w:rsid w:val="2921251F"/>
    <w:rsid w:val="297265D0"/>
    <w:rsid w:val="29819E21"/>
    <w:rsid w:val="2985D60B"/>
    <w:rsid w:val="298A49DB"/>
    <w:rsid w:val="298DD200"/>
    <w:rsid w:val="299A587C"/>
    <w:rsid w:val="29AAC262"/>
    <w:rsid w:val="29B09B55"/>
    <w:rsid w:val="29B167B4"/>
    <w:rsid w:val="29BACF2B"/>
    <w:rsid w:val="29C3B3D0"/>
    <w:rsid w:val="29C49023"/>
    <w:rsid w:val="29E5E8D9"/>
    <w:rsid w:val="2A02B1A1"/>
    <w:rsid w:val="2A33F8AC"/>
    <w:rsid w:val="2A39540F"/>
    <w:rsid w:val="2A4ED431"/>
    <w:rsid w:val="2A5C6F4F"/>
    <w:rsid w:val="2A757365"/>
    <w:rsid w:val="2A8748B3"/>
    <w:rsid w:val="2AA166C8"/>
    <w:rsid w:val="2AB0C00F"/>
    <w:rsid w:val="2AD9F153"/>
    <w:rsid w:val="2AF2C05A"/>
    <w:rsid w:val="2AF2FDEC"/>
    <w:rsid w:val="2B02D790"/>
    <w:rsid w:val="2B0A4F56"/>
    <w:rsid w:val="2B5ADD45"/>
    <w:rsid w:val="2B797DBE"/>
    <w:rsid w:val="2BA3E3F2"/>
    <w:rsid w:val="2BAE40C2"/>
    <w:rsid w:val="2BC73B22"/>
    <w:rsid w:val="2BCA4CB7"/>
    <w:rsid w:val="2BE2109C"/>
    <w:rsid w:val="2BE92959"/>
    <w:rsid w:val="2BF352B6"/>
    <w:rsid w:val="2C0241D5"/>
    <w:rsid w:val="2C079671"/>
    <w:rsid w:val="2C080EE4"/>
    <w:rsid w:val="2C0C7429"/>
    <w:rsid w:val="2C4596A5"/>
    <w:rsid w:val="2C887DF2"/>
    <w:rsid w:val="2C91B445"/>
    <w:rsid w:val="2C946863"/>
    <w:rsid w:val="2CC8FC06"/>
    <w:rsid w:val="2CCBA209"/>
    <w:rsid w:val="2CE1B4D1"/>
    <w:rsid w:val="2CF3EDDE"/>
    <w:rsid w:val="2D21257A"/>
    <w:rsid w:val="2D4D25C0"/>
    <w:rsid w:val="2D6F75E6"/>
    <w:rsid w:val="2D72E71A"/>
    <w:rsid w:val="2D7AC640"/>
    <w:rsid w:val="2D83D457"/>
    <w:rsid w:val="2D85331E"/>
    <w:rsid w:val="2D8A7ADD"/>
    <w:rsid w:val="2D8BF38B"/>
    <w:rsid w:val="2DBA7C2D"/>
    <w:rsid w:val="2DC6CB9A"/>
    <w:rsid w:val="2DCA3410"/>
    <w:rsid w:val="2DD5414D"/>
    <w:rsid w:val="2DEFD732"/>
    <w:rsid w:val="2E1C6F9B"/>
    <w:rsid w:val="2E2C6A02"/>
    <w:rsid w:val="2E4DC3D7"/>
    <w:rsid w:val="2E601FFC"/>
    <w:rsid w:val="2E880517"/>
    <w:rsid w:val="2ED0309A"/>
    <w:rsid w:val="2EE51DD1"/>
    <w:rsid w:val="2EF3A1C0"/>
    <w:rsid w:val="2F117469"/>
    <w:rsid w:val="2F22B1DC"/>
    <w:rsid w:val="2F2446F7"/>
    <w:rsid w:val="2F36A355"/>
    <w:rsid w:val="2F411FAF"/>
    <w:rsid w:val="2F5B8440"/>
    <w:rsid w:val="2F61E910"/>
    <w:rsid w:val="2F821F48"/>
    <w:rsid w:val="2FE8875D"/>
    <w:rsid w:val="2FED6AAA"/>
    <w:rsid w:val="2FF7259B"/>
    <w:rsid w:val="30678E16"/>
    <w:rsid w:val="30895C46"/>
    <w:rsid w:val="308EDEE9"/>
    <w:rsid w:val="30D49BD4"/>
    <w:rsid w:val="30EBA960"/>
    <w:rsid w:val="310FE70B"/>
    <w:rsid w:val="3132EF05"/>
    <w:rsid w:val="3137E343"/>
    <w:rsid w:val="3139FF12"/>
    <w:rsid w:val="31416724"/>
    <w:rsid w:val="3141E283"/>
    <w:rsid w:val="314683CF"/>
    <w:rsid w:val="3153E63B"/>
    <w:rsid w:val="316C4397"/>
    <w:rsid w:val="318D0947"/>
    <w:rsid w:val="31A151D6"/>
    <w:rsid w:val="31A30B0D"/>
    <w:rsid w:val="31DBE755"/>
    <w:rsid w:val="31EA4359"/>
    <w:rsid w:val="31F1E0E1"/>
    <w:rsid w:val="320FEDF6"/>
    <w:rsid w:val="32134CCB"/>
    <w:rsid w:val="3217A8D5"/>
    <w:rsid w:val="321A483E"/>
    <w:rsid w:val="324E7AC2"/>
    <w:rsid w:val="326CA43E"/>
    <w:rsid w:val="32997C44"/>
    <w:rsid w:val="32AEC64B"/>
    <w:rsid w:val="32D0ADEB"/>
    <w:rsid w:val="32D962E5"/>
    <w:rsid w:val="32DDC7E5"/>
    <w:rsid w:val="330A0E13"/>
    <w:rsid w:val="330C03AD"/>
    <w:rsid w:val="330DEBB5"/>
    <w:rsid w:val="330E8772"/>
    <w:rsid w:val="3316D704"/>
    <w:rsid w:val="33529027"/>
    <w:rsid w:val="3388AC78"/>
    <w:rsid w:val="33A0EAD5"/>
    <w:rsid w:val="33A1D948"/>
    <w:rsid w:val="33AE12D7"/>
    <w:rsid w:val="33CA628D"/>
    <w:rsid w:val="33D7DA7D"/>
    <w:rsid w:val="33F5C40C"/>
    <w:rsid w:val="340BCB98"/>
    <w:rsid w:val="341D87DD"/>
    <w:rsid w:val="342636CB"/>
    <w:rsid w:val="3428754E"/>
    <w:rsid w:val="34355507"/>
    <w:rsid w:val="3455B180"/>
    <w:rsid w:val="3490F2CC"/>
    <w:rsid w:val="34991903"/>
    <w:rsid w:val="34AF314F"/>
    <w:rsid w:val="34CAC1CD"/>
    <w:rsid w:val="34E129CB"/>
    <w:rsid w:val="34E66D5F"/>
    <w:rsid w:val="3514C311"/>
    <w:rsid w:val="353E6862"/>
    <w:rsid w:val="359D7ABF"/>
    <w:rsid w:val="35C3CA19"/>
    <w:rsid w:val="35DA9262"/>
    <w:rsid w:val="35E4627E"/>
    <w:rsid w:val="35F091CE"/>
    <w:rsid w:val="3607613F"/>
    <w:rsid w:val="3612333A"/>
    <w:rsid w:val="36140512"/>
    <w:rsid w:val="3623D01F"/>
    <w:rsid w:val="3664E7B2"/>
    <w:rsid w:val="366798B3"/>
    <w:rsid w:val="36840CAC"/>
    <w:rsid w:val="368F2F09"/>
    <w:rsid w:val="36A04D0E"/>
    <w:rsid w:val="36B918BA"/>
    <w:rsid w:val="36BB027F"/>
    <w:rsid w:val="36CD4C02"/>
    <w:rsid w:val="36E32E7C"/>
    <w:rsid w:val="36E6D963"/>
    <w:rsid w:val="3707964D"/>
    <w:rsid w:val="3711219F"/>
    <w:rsid w:val="3714099B"/>
    <w:rsid w:val="3729B2A2"/>
    <w:rsid w:val="373281F5"/>
    <w:rsid w:val="376837AD"/>
    <w:rsid w:val="3775786B"/>
    <w:rsid w:val="37785456"/>
    <w:rsid w:val="377E7CD9"/>
    <w:rsid w:val="37998572"/>
    <w:rsid w:val="379F257B"/>
    <w:rsid w:val="37A2F7AA"/>
    <w:rsid w:val="37C2F815"/>
    <w:rsid w:val="37EE85D6"/>
    <w:rsid w:val="37F55515"/>
    <w:rsid w:val="380C3117"/>
    <w:rsid w:val="380E3615"/>
    <w:rsid w:val="382A7ECD"/>
    <w:rsid w:val="384FA22B"/>
    <w:rsid w:val="3856C0C3"/>
    <w:rsid w:val="385C33A1"/>
    <w:rsid w:val="38617FD9"/>
    <w:rsid w:val="38636E7A"/>
    <w:rsid w:val="3866E549"/>
    <w:rsid w:val="38727D1D"/>
    <w:rsid w:val="387F2D91"/>
    <w:rsid w:val="388652F7"/>
    <w:rsid w:val="38932684"/>
    <w:rsid w:val="38A6CFCB"/>
    <w:rsid w:val="38A861BC"/>
    <w:rsid w:val="38AAAB02"/>
    <w:rsid w:val="38B8FC42"/>
    <w:rsid w:val="38EF3F1E"/>
    <w:rsid w:val="38F221DC"/>
    <w:rsid w:val="390E4CAA"/>
    <w:rsid w:val="391E9679"/>
    <w:rsid w:val="393212C3"/>
    <w:rsid w:val="3933B77D"/>
    <w:rsid w:val="396F62F2"/>
    <w:rsid w:val="397DF735"/>
    <w:rsid w:val="39A65C73"/>
    <w:rsid w:val="39B2DE29"/>
    <w:rsid w:val="39B78BB7"/>
    <w:rsid w:val="39F0953F"/>
    <w:rsid w:val="3A02E7F1"/>
    <w:rsid w:val="3A0E7428"/>
    <w:rsid w:val="3A288475"/>
    <w:rsid w:val="3A2B411E"/>
    <w:rsid w:val="3A3DD910"/>
    <w:rsid w:val="3A5F7857"/>
    <w:rsid w:val="3A67D3C8"/>
    <w:rsid w:val="3A9325FF"/>
    <w:rsid w:val="3A9A4475"/>
    <w:rsid w:val="3AAF7F9F"/>
    <w:rsid w:val="3AB8C8C6"/>
    <w:rsid w:val="3AC1EE1F"/>
    <w:rsid w:val="3ADD45A9"/>
    <w:rsid w:val="3ADEAAFB"/>
    <w:rsid w:val="3AE14079"/>
    <w:rsid w:val="3AE5C0EA"/>
    <w:rsid w:val="3AFED767"/>
    <w:rsid w:val="3B22E00B"/>
    <w:rsid w:val="3B2D260D"/>
    <w:rsid w:val="3B41681F"/>
    <w:rsid w:val="3B690E66"/>
    <w:rsid w:val="3B7B81E3"/>
    <w:rsid w:val="3B8825CE"/>
    <w:rsid w:val="3B9F636A"/>
    <w:rsid w:val="3BB76293"/>
    <w:rsid w:val="3BBE268D"/>
    <w:rsid w:val="3BC22E88"/>
    <w:rsid w:val="3BCD5C5B"/>
    <w:rsid w:val="3BDCCE98"/>
    <w:rsid w:val="3BE93AE2"/>
    <w:rsid w:val="3C01DCA1"/>
    <w:rsid w:val="3C037AD0"/>
    <w:rsid w:val="3C1D534E"/>
    <w:rsid w:val="3C2634F7"/>
    <w:rsid w:val="3C379A65"/>
    <w:rsid w:val="3C49A171"/>
    <w:rsid w:val="3C5CA224"/>
    <w:rsid w:val="3C5F6B80"/>
    <w:rsid w:val="3C69E5BC"/>
    <w:rsid w:val="3CB42B7A"/>
    <w:rsid w:val="3CBA45CF"/>
    <w:rsid w:val="3CD4F674"/>
    <w:rsid w:val="3D11C01B"/>
    <w:rsid w:val="3D20CBE2"/>
    <w:rsid w:val="3D496892"/>
    <w:rsid w:val="3DA5256F"/>
    <w:rsid w:val="3DA7D734"/>
    <w:rsid w:val="3DB138F6"/>
    <w:rsid w:val="3DBE4170"/>
    <w:rsid w:val="3DCE11C6"/>
    <w:rsid w:val="3DD104E6"/>
    <w:rsid w:val="3DE28FC4"/>
    <w:rsid w:val="3DEA3F55"/>
    <w:rsid w:val="3E143EF0"/>
    <w:rsid w:val="3E2A815C"/>
    <w:rsid w:val="3E34A28B"/>
    <w:rsid w:val="3E68B11E"/>
    <w:rsid w:val="3E6C8EB4"/>
    <w:rsid w:val="3E798F9F"/>
    <w:rsid w:val="3E844DDA"/>
    <w:rsid w:val="3E946F76"/>
    <w:rsid w:val="3E9D298B"/>
    <w:rsid w:val="3EAF360B"/>
    <w:rsid w:val="3EB4D2A7"/>
    <w:rsid w:val="3ED36820"/>
    <w:rsid w:val="3EECAECC"/>
    <w:rsid w:val="3EED3316"/>
    <w:rsid w:val="3EF9D011"/>
    <w:rsid w:val="3F08358F"/>
    <w:rsid w:val="3F2563D8"/>
    <w:rsid w:val="3F6C20BB"/>
    <w:rsid w:val="3F7613F8"/>
    <w:rsid w:val="3F97D5C2"/>
    <w:rsid w:val="3F9A222E"/>
    <w:rsid w:val="3FB481F5"/>
    <w:rsid w:val="3FD1749F"/>
    <w:rsid w:val="3FE22768"/>
    <w:rsid w:val="3FF0B9E8"/>
    <w:rsid w:val="3FFA1682"/>
    <w:rsid w:val="3FFDAF57"/>
    <w:rsid w:val="3FFF0104"/>
    <w:rsid w:val="401AA007"/>
    <w:rsid w:val="401F7B14"/>
    <w:rsid w:val="4034A77E"/>
    <w:rsid w:val="4040B908"/>
    <w:rsid w:val="404E4E25"/>
    <w:rsid w:val="4069E835"/>
    <w:rsid w:val="407BD0E4"/>
    <w:rsid w:val="408A3A18"/>
    <w:rsid w:val="40B49247"/>
    <w:rsid w:val="40B75F34"/>
    <w:rsid w:val="40C04BE7"/>
    <w:rsid w:val="40C0E99B"/>
    <w:rsid w:val="40E3ADEC"/>
    <w:rsid w:val="41027FB3"/>
    <w:rsid w:val="412B81AF"/>
    <w:rsid w:val="41585C29"/>
    <w:rsid w:val="415B8EE8"/>
    <w:rsid w:val="4179C035"/>
    <w:rsid w:val="418905FA"/>
    <w:rsid w:val="418DFA51"/>
    <w:rsid w:val="41A9EE64"/>
    <w:rsid w:val="41BC3D47"/>
    <w:rsid w:val="41D5CDCC"/>
    <w:rsid w:val="42148D38"/>
    <w:rsid w:val="42423522"/>
    <w:rsid w:val="4255E11A"/>
    <w:rsid w:val="426D9C82"/>
    <w:rsid w:val="42738E8A"/>
    <w:rsid w:val="4278182C"/>
    <w:rsid w:val="429A1A50"/>
    <w:rsid w:val="429E1F8D"/>
    <w:rsid w:val="42A43DA3"/>
    <w:rsid w:val="42AAC7A9"/>
    <w:rsid w:val="42AD6DB7"/>
    <w:rsid w:val="42C40E39"/>
    <w:rsid w:val="42CC6E78"/>
    <w:rsid w:val="42CCDDA7"/>
    <w:rsid w:val="42CDBF00"/>
    <w:rsid w:val="42D2028A"/>
    <w:rsid w:val="42DA3E8C"/>
    <w:rsid w:val="42DBDE0A"/>
    <w:rsid w:val="42DEAC7B"/>
    <w:rsid w:val="42E38035"/>
    <w:rsid w:val="42EC7C1F"/>
    <w:rsid w:val="42FA76A2"/>
    <w:rsid w:val="4330E29E"/>
    <w:rsid w:val="433E8BDB"/>
    <w:rsid w:val="434AD52C"/>
    <w:rsid w:val="435D6EB6"/>
    <w:rsid w:val="435FE104"/>
    <w:rsid w:val="437D43FE"/>
    <w:rsid w:val="43A2E6D6"/>
    <w:rsid w:val="43A32DAC"/>
    <w:rsid w:val="43A5C1ED"/>
    <w:rsid w:val="43B6FE88"/>
    <w:rsid w:val="43C50E7B"/>
    <w:rsid w:val="43F9C0EC"/>
    <w:rsid w:val="440C165B"/>
    <w:rsid w:val="442B94EA"/>
    <w:rsid w:val="44370D2D"/>
    <w:rsid w:val="44560684"/>
    <w:rsid w:val="4458FC74"/>
    <w:rsid w:val="4460D6A4"/>
    <w:rsid w:val="446DC309"/>
    <w:rsid w:val="44890C63"/>
    <w:rsid w:val="44972DFD"/>
    <w:rsid w:val="44DD90E9"/>
    <w:rsid w:val="44DDB145"/>
    <w:rsid w:val="44FF430B"/>
    <w:rsid w:val="45068F35"/>
    <w:rsid w:val="45143750"/>
    <w:rsid w:val="453BB087"/>
    <w:rsid w:val="454F1929"/>
    <w:rsid w:val="457095B3"/>
    <w:rsid w:val="458C810C"/>
    <w:rsid w:val="45900C32"/>
    <w:rsid w:val="4593CD57"/>
    <w:rsid w:val="459A73C0"/>
    <w:rsid w:val="45BCE050"/>
    <w:rsid w:val="465F7798"/>
    <w:rsid w:val="466C46B2"/>
    <w:rsid w:val="467787B7"/>
    <w:rsid w:val="46A9429C"/>
    <w:rsid w:val="46B19679"/>
    <w:rsid w:val="46BE7132"/>
    <w:rsid w:val="46CE0004"/>
    <w:rsid w:val="46DE0A0E"/>
    <w:rsid w:val="46E0DA57"/>
    <w:rsid w:val="46E53B7B"/>
    <w:rsid w:val="46F2140B"/>
    <w:rsid w:val="46F82A85"/>
    <w:rsid w:val="4707AC80"/>
    <w:rsid w:val="47287E84"/>
    <w:rsid w:val="473F7241"/>
    <w:rsid w:val="475E63BD"/>
    <w:rsid w:val="4775F9A9"/>
    <w:rsid w:val="477DABF0"/>
    <w:rsid w:val="4786193A"/>
    <w:rsid w:val="47A5E520"/>
    <w:rsid w:val="47AA30D0"/>
    <w:rsid w:val="47C33D46"/>
    <w:rsid w:val="47E2BA6B"/>
    <w:rsid w:val="47FD571A"/>
    <w:rsid w:val="481918D1"/>
    <w:rsid w:val="4856B762"/>
    <w:rsid w:val="4863555D"/>
    <w:rsid w:val="4877D49F"/>
    <w:rsid w:val="487A587E"/>
    <w:rsid w:val="487CEAC3"/>
    <w:rsid w:val="48811504"/>
    <w:rsid w:val="48856361"/>
    <w:rsid w:val="489467F5"/>
    <w:rsid w:val="48968B2D"/>
    <w:rsid w:val="48A63ED3"/>
    <w:rsid w:val="48B09C85"/>
    <w:rsid w:val="48BE3A88"/>
    <w:rsid w:val="48C83CD9"/>
    <w:rsid w:val="48D323E4"/>
    <w:rsid w:val="48EAC128"/>
    <w:rsid w:val="48EAD710"/>
    <w:rsid w:val="490F7003"/>
    <w:rsid w:val="4928F614"/>
    <w:rsid w:val="493D4672"/>
    <w:rsid w:val="494F131D"/>
    <w:rsid w:val="495114C0"/>
    <w:rsid w:val="49522CDA"/>
    <w:rsid w:val="4969E69F"/>
    <w:rsid w:val="4989FC60"/>
    <w:rsid w:val="49BE5ABB"/>
    <w:rsid w:val="49BEFE45"/>
    <w:rsid w:val="49C54510"/>
    <w:rsid w:val="49DF6E6A"/>
    <w:rsid w:val="49F85071"/>
    <w:rsid w:val="4A82BEBD"/>
    <w:rsid w:val="4A8BC3DB"/>
    <w:rsid w:val="4A979198"/>
    <w:rsid w:val="4AA0F396"/>
    <w:rsid w:val="4ABA7900"/>
    <w:rsid w:val="4AC82C57"/>
    <w:rsid w:val="4AD6C560"/>
    <w:rsid w:val="4AFC931C"/>
    <w:rsid w:val="4B13A546"/>
    <w:rsid w:val="4B33B316"/>
    <w:rsid w:val="4B3EAA9E"/>
    <w:rsid w:val="4B53715D"/>
    <w:rsid w:val="4B62C84C"/>
    <w:rsid w:val="4B6FD49D"/>
    <w:rsid w:val="4B8BF11A"/>
    <w:rsid w:val="4B9C0C06"/>
    <w:rsid w:val="4BE86CC2"/>
    <w:rsid w:val="4C48575C"/>
    <w:rsid w:val="4C688757"/>
    <w:rsid w:val="4C696A26"/>
    <w:rsid w:val="4C69A237"/>
    <w:rsid w:val="4C920B3E"/>
    <w:rsid w:val="4C96CC99"/>
    <w:rsid w:val="4CB97012"/>
    <w:rsid w:val="4CE71E48"/>
    <w:rsid w:val="4CEE6B3A"/>
    <w:rsid w:val="4D116979"/>
    <w:rsid w:val="4D163B1A"/>
    <w:rsid w:val="4D2EA990"/>
    <w:rsid w:val="4D35A402"/>
    <w:rsid w:val="4D3E2777"/>
    <w:rsid w:val="4D505FD8"/>
    <w:rsid w:val="4D6EB953"/>
    <w:rsid w:val="4D891D3A"/>
    <w:rsid w:val="4D91828E"/>
    <w:rsid w:val="4D927099"/>
    <w:rsid w:val="4D962817"/>
    <w:rsid w:val="4DA163DA"/>
    <w:rsid w:val="4DA6136D"/>
    <w:rsid w:val="4DAD40F1"/>
    <w:rsid w:val="4DB3CD5E"/>
    <w:rsid w:val="4DD034F7"/>
    <w:rsid w:val="4DE8C02B"/>
    <w:rsid w:val="4E0E716D"/>
    <w:rsid w:val="4E29A568"/>
    <w:rsid w:val="4E2F6172"/>
    <w:rsid w:val="4E35C9FF"/>
    <w:rsid w:val="4E3BEE1C"/>
    <w:rsid w:val="4E3EDEA4"/>
    <w:rsid w:val="4E562C8B"/>
    <w:rsid w:val="4E5D7CE5"/>
    <w:rsid w:val="4E620482"/>
    <w:rsid w:val="4E6BE94D"/>
    <w:rsid w:val="4E896045"/>
    <w:rsid w:val="4E9FD7F4"/>
    <w:rsid w:val="4F1BD0A7"/>
    <w:rsid w:val="4F437955"/>
    <w:rsid w:val="4F48FB23"/>
    <w:rsid w:val="4F5BB94E"/>
    <w:rsid w:val="4F64866C"/>
    <w:rsid w:val="4F84FDC6"/>
    <w:rsid w:val="4F90B7B5"/>
    <w:rsid w:val="4FD9E9A9"/>
    <w:rsid w:val="4FE48C9A"/>
    <w:rsid w:val="4FE80A1B"/>
    <w:rsid w:val="4FEAD0C3"/>
    <w:rsid w:val="50280918"/>
    <w:rsid w:val="5042F02C"/>
    <w:rsid w:val="505B7904"/>
    <w:rsid w:val="50685579"/>
    <w:rsid w:val="507C8D07"/>
    <w:rsid w:val="507FFC0A"/>
    <w:rsid w:val="508FBA54"/>
    <w:rsid w:val="50B1C03A"/>
    <w:rsid w:val="50DABFF1"/>
    <w:rsid w:val="50E9BD11"/>
    <w:rsid w:val="50F104EB"/>
    <w:rsid w:val="50F1A7CE"/>
    <w:rsid w:val="50FAF209"/>
    <w:rsid w:val="5112A6EE"/>
    <w:rsid w:val="51166D6C"/>
    <w:rsid w:val="511CB991"/>
    <w:rsid w:val="5130A1D0"/>
    <w:rsid w:val="51493E19"/>
    <w:rsid w:val="51AE7EAE"/>
    <w:rsid w:val="51B6F6BA"/>
    <w:rsid w:val="51C002B1"/>
    <w:rsid w:val="51C1F89D"/>
    <w:rsid w:val="51ECB732"/>
    <w:rsid w:val="5200EEB0"/>
    <w:rsid w:val="521428CA"/>
    <w:rsid w:val="521FE7F7"/>
    <w:rsid w:val="52447C80"/>
    <w:rsid w:val="524C70A4"/>
    <w:rsid w:val="526B051A"/>
    <w:rsid w:val="527D345D"/>
    <w:rsid w:val="52839633"/>
    <w:rsid w:val="52A769E6"/>
    <w:rsid w:val="52C66E0A"/>
    <w:rsid w:val="52CB5C56"/>
    <w:rsid w:val="52E52BBF"/>
    <w:rsid w:val="52EC3B2F"/>
    <w:rsid w:val="52EDC4C8"/>
    <w:rsid w:val="52F3020D"/>
    <w:rsid w:val="532B3336"/>
    <w:rsid w:val="53321A0A"/>
    <w:rsid w:val="535176B4"/>
    <w:rsid w:val="53B316D0"/>
    <w:rsid w:val="53B3F330"/>
    <w:rsid w:val="53C621F5"/>
    <w:rsid w:val="53D0E6EA"/>
    <w:rsid w:val="53EB2FD0"/>
    <w:rsid w:val="53F30D07"/>
    <w:rsid w:val="540BA5CC"/>
    <w:rsid w:val="540CF4EF"/>
    <w:rsid w:val="5456F120"/>
    <w:rsid w:val="54771412"/>
    <w:rsid w:val="547DC549"/>
    <w:rsid w:val="549A4028"/>
    <w:rsid w:val="54C549E2"/>
    <w:rsid w:val="550C4913"/>
    <w:rsid w:val="5539557F"/>
    <w:rsid w:val="553AEF09"/>
    <w:rsid w:val="554375D8"/>
    <w:rsid w:val="554868CA"/>
    <w:rsid w:val="554CE2FF"/>
    <w:rsid w:val="5587A9CB"/>
    <w:rsid w:val="55986168"/>
    <w:rsid w:val="55BD75EA"/>
    <w:rsid w:val="55D14838"/>
    <w:rsid w:val="5632DEF8"/>
    <w:rsid w:val="5645F74A"/>
    <w:rsid w:val="565F4C57"/>
    <w:rsid w:val="56601750"/>
    <w:rsid w:val="56716C76"/>
    <w:rsid w:val="56723590"/>
    <w:rsid w:val="5677BA6F"/>
    <w:rsid w:val="5686E090"/>
    <w:rsid w:val="56C47B34"/>
    <w:rsid w:val="56E6FFB9"/>
    <w:rsid w:val="56F7AEEE"/>
    <w:rsid w:val="57025FB7"/>
    <w:rsid w:val="571AC08D"/>
    <w:rsid w:val="57310842"/>
    <w:rsid w:val="5746800B"/>
    <w:rsid w:val="574D2B96"/>
    <w:rsid w:val="57511082"/>
    <w:rsid w:val="57683341"/>
    <w:rsid w:val="57692E26"/>
    <w:rsid w:val="5788D69F"/>
    <w:rsid w:val="5789ABC4"/>
    <w:rsid w:val="579EACDD"/>
    <w:rsid w:val="57A13149"/>
    <w:rsid w:val="57BF215A"/>
    <w:rsid w:val="57CA0AF5"/>
    <w:rsid w:val="57CBD918"/>
    <w:rsid w:val="5808C675"/>
    <w:rsid w:val="582251C7"/>
    <w:rsid w:val="583A0934"/>
    <w:rsid w:val="5860CF14"/>
    <w:rsid w:val="58652EB9"/>
    <w:rsid w:val="587E2FB5"/>
    <w:rsid w:val="58823AB1"/>
    <w:rsid w:val="5882FAE9"/>
    <w:rsid w:val="588C691C"/>
    <w:rsid w:val="589929DD"/>
    <w:rsid w:val="58A302A2"/>
    <w:rsid w:val="58BDE617"/>
    <w:rsid w:val="58DCDFB1"/>
    <w:rsid w:val="58E9A76D"/>
    <w:rsid w:val="594FF9B6"/>
    <w:rsid w:val="59723E90"/>
    <w:rsid w:val="59773AE8"/>
    <w:rsid w:val="59EA1378"/>
    <w:rsid w:val="59EC0CBF"/>
    <w:rsid w:val="59F14DD0"/>
    <w:rsid w:val="5A093027"/>
    <w:rsid w:val="5A148517"/>
    <w:rsid w:val="5A35AB2E"/>
    <w:rsid w:val="5A621295"/>
    <w:rsid w:val="5A6613D9"/>
    <w:rsid w:val="5A723964"/>
    <w:rsid w:val="5A9B2F15"/>
    <w:rsid w:val="5A9C85AC"/>
    <w:rsid w:val="5AC5730D"/>
    <w:rsid w:val="5B19723C"/>
    <w:rsid w:val="5B34886C"/>
    <w:rsid w:val="5B3BE96B"/>
    <w:rsid w:val="5B51EBC1"/>
    <w:rsid w:val="5B68682B"/>
    <w:rsid w:val="5B6A106C"/>
    <w:rsid w:val="5B745860"/>
    <w:rsid w:val="5B763094"/>
    <w:rsid w:val="5BB9075D"/>
    <w:rsid w:val="5BDADA74"/>
    <w:rsid w:val="5BF026AE"/>
    <w:rsid w:val="5C017A0B"/>
    <w:rsid w:val="5C4CEF6A"/>
    <w:rsid w:val="5C6840F6"/>
    <w:rsid w:val="5C7D076A"/>
    <w:rsid w:val="5CE713B0"/>
    <w:rsid w:val="5CFC6C68"/>
    <w:rsid w:val="5D01488F"/>
    <w:rsid w:val="5D0CA5C7"/>
    <w:rsid w:val="5D201F08"/>
    <w:rsid w:val="5D2EAF16"/>
    <w:rsid w:val="5D57D491"/>
    <w:rsid w:val="5D73992A"/>
    <w:rsid w:val="5D7EC199"/>
    <w:rsid w:val="5D883402"/>
    <w:rsid w:val="5D9B0AE4"/>
    <w:rsid w:val="5D9E53B0"/>
    <w:rsid w:val="5D9FEF82"/>
    <w:rsid w:val="5DBCCE44"/>
    <w:rsid w:val="5E104B5F"/>
    <w:rsid w:val="5E69C2A1"/>
    <w:rsid w:val="5E7149A6"/>
    <w:rsid w:val="5E8B86C3"/>
    <w:rsid w:val="5E9A9AD1"/>
    <w:rsid w:val="5EA90E3D"/>
    <w:rsid w:val="5ED6421E"/>
    <w:rsid w:val="5EE46798"/>
    <w:rsid w:val="5EF37947"/>
    <w:rsid w:val="5F0CAA15"/>
    <w:rsid w:val="5F0E647A"/>
    <w:rsid w:val="5F162A23"/>
    <w:rsid w:val="5F441538"/>
    <w:rsid w:val="5F53EFFD"/>
    <w:rsid w:val="5F60A175"/>
    <w:rsid w:val="5F6553C0"/>
    <w:rsid w:val="5F866B5A"/>
    <w:rsid w:val="5FB43BC1"/>
    <w:rsid w:val="5FF39AB3"/>
    <w:rsid w:val="6074CC79"/>
    <w:rsid w:val="607D186F"/>
    <w:rsid w:val="608414C7"/>
    <w:rsid w:val="6087A0ED"/>
    <w:rsid w:val="6088CE52"/>
    <w:rsid w:val="609F2AAE"/>
    <w:rsid w:val="60A87A76"/>
    <w:rsid w:val="60B173A6"/>
    <w:rsid w:val="60FD33EA"/>
    <w:rsid w:val="60FF30D9"/>
    <w:rsid w:val="611614AE"/>
    <w:rsid w:val="61184041"/>
    <w:rsid w:val="612BE00B"/>
    <w:rsid w:val="614C4082"/>
    <w:rsid w:val="615DB400"/>
    <w:rsid w:val="6185525F"/>
    <w:rsid w:val="61A4C6AF"/>
    <w:rsid w:val="61AB6792"/>
    <w:rsid w:val="61B6F81F"/>
    <w:rsid w:val="61CF2334"/>
    <w:rsid w:val="621B493F"/>
    <w:rsid w:val="621CF288"/>
    <w:rsid w:val="6222DF3B"/>
    <w:rsid w:val="62326167"/>
    <w:rsid w:val="625BEC99"/>
    <w:rsid w:val="626354F7"/>
    <w:rsid w:val="6264600C"/>
    <w:rsid w:val="6264A713"/>
    <w:rsid w:val="62769785"/>
    <w:rsid w:val="62AE965B"/>
    <w:rsid w:val="62B1BB35"/>
    <w:rsid w:val="62BF11B4"/>
    <w:rsid w:val="62C2B8E6"/>
    <w:rsid w:val="62DD6D8C"/>
    <w:rsid w:val="62F29DD8"/>
    <w:rsid w:val="63153DAE"/>
    <w:rsid w:val="631CE1B8"/>
    <w:rsid w:val="636BF7BF"/>
    <w:rsid w:val="63AC705F"/>
    <w:rsid w:val="63CE31C8"/>
    <w:rsid w:val="63CECD5A"/>
    <w:rsid w:val="63DAE0AF"/>
    <w:rsid w:val="63DFAF34"/>
    <w:rsid w:val="63F3DE2A"/>
    <w:rsid w:val="64139D57"/>
    <w:rsid w:val="64153AD0"/>
    <w:rsid w:val="641EA8E2"/>
    <w:rsid w:val="641F1E5F"/>
    <w:rsid w:val="6462D4DF"/>
    <w:rsid w:val="6477AB1F"/>
    <w:rsid w:val="6483CFD0"/>
    <w:rsid w:val="64965BEF"/>
    <w:rsid w:val="64B5CBBB"/>
    <w:rsid w:val="64B8F8F7"/>
    <w:rsid w:val="64C9A354"/>
    <w:rsid w:val="64D642AD"/>
    <w:rsid w:val="64DAA30D"/>
    <w:rsid w:val="64E3DECF"/>
    <w:rsid w:val="64FAC4BF"/>
    <w:rsid w:val="6527F515"/>
    <w:rsid w:val="653BB5AC"/>
    <w:rsid w:val="653F2A8D"/>
    <w:rsid w:val="65420634"/>
    <w:rsid w:val="654F3B4C"/>
    <w:rsid w:val="65A6D62F"/>
    <w:rsid w:val="65B9AE89"/>
    <w:rsid w:val="65DDB4DC"/>
    <w:rsid w:val="65F78E3F"/>
    <w:rsid w:val="65F8E28E"/>
    <w:rsid w:val="66054E44"/>
    <w:rsid w:val="66101E5E"/>
    <w:rsid w:val="6610D566"/>
    <w:rsid w:val="66123D38"/>
    <w:rsid w:val="66136E37"/>
    <w:rsid w:val="663971FE"/>
    <w:rsid w:val="663A51A4"/>
    <w:rsid w:val="6668D0CD"/>
    <w:rsid w:val="66B1DBE3"/>
    <w:rsid w:val="66D1E46E"/>
    <w:rsid w:val="66F4976D"/>
    <w:rsid w:val="66F72D18"/>
    <w:rsid w:val="67020C7A"/>
    <w:rsid w:val="671C1471"/>
    <w:rsid w:val="6721CA70"/>
    <w:rsid w:val="6729BC8C"/>
    <w:rsid w:val="678E6C55"/>
    <w:rsid w:val="679703C6"/>
    <w:rsid w:val="679BC7ED"/>
    <w:rsid w:val="67DB945D"/>
    <w:rsid w:val="67EA00E2"/>
    <w:rsid w:val="67F9EA77"/>
    <w:rsid w:val="67FCB363"/>
    <w:rsid w:val="68055310"/>
    <w:rsid w:val="6820BDE0"/>
    <w:rsid w:val="6835E44A"/>
    <w:rsid w:val="685DA23F"/>
    <w:rsid w:val="6865A2AE"/>
    <w:rsid w:val="68724475"/>
    <w:rsid w:val="689965DD"/>
    <w:rsid w:val="68B01520"/>
    <w:rsid w:val="68CC70C8"/>
    <w:rsid w:val="68FA655D"/>
    <w:rsid w:val="69011DE1"/>
    <w:rsid w:val="6918AC17"/>
    <w:rsid w:val="69358F2A"/>
    <w:rsid w:val="6979082F"/>
    <w:rsid w:val="69955939"/>
    <w:rsid w:val="699ABD01"/>
    <w:rsid w:val="69CB5345"/>
    <w:rsid w:val="69D780C2"/>
    <w:rsid w:val="69ED4FAB"/>
    <w:rsid w:val="69F7FCA2"/>
    <w:rsid w:val="69F8AA02"/>
    <w:rsid w:val="69FA2B48"/>
    <w:rsid w:val="6A07892D"/>
    <w:rsid w:val="6A0DBFEA"/>
    <w:rsid w:val="6A16E4A6"/>
    <w:rsid w:val="6A42FD6A"/>
    <w:rsid w:val="6A4416AB"/>
    <w:rsid w:val="6A4B0FB2"/>
    <w:rsid w:val="6A59AEC4"/>
    <w:rsid w:val="6A6242D6"/>
    <w:rsid w:val="6A6E9E7E"/>
    <w:rsid w:val="6A70A4DD"/>
    <w:rsid w:val="6A83532C"/>
    <w:rsid w:val="6AC69D5C"/>
    <w:rsid w:val="6AD8439D"/>
    <w:rsid w:val="6AEF014E"/>
    <w:rsid w:val="6AFEED65"/>
    <w:rsid w:val="6B1AA4F5"/>
    <w:rsid w:val="6B1FE136"/>
    <w:rsid w:val="6B23DA7B"/>
    <w:rsid w:val="6B4AA120"/>
    <w:rsid w:val="6B68C0B6"/>
    <w:rsid w:val="6BCBD25D"/>
    <w:rsid w:val="6BD967D6"/>
    <w:rsid w:val="6BEAB1EB"/>
    <w:rsid w:val="6BEDF5E6"/>
    <w:rsid w:val="6C0A5B76"/>
    <w:rsid w:val="6C1BA144"/>
    <w:rsid w:val="6C202DB2"/>
    <w:rsid w:val="6C244213"/>
    <w:rsid w:val="6C86F822"/>
    <w:rsid w:val="6C893EA1"/>
    <w:rsid w:val="6CAED7CE"/>
    <w:rsid w:val="6CC00CAF"/>
    <w:rsid w:val="6CC62FAA"/>
    <w:rsid w:val="6CD22658"/>
    <w:rsid w:val="6CD97897"/>
    <w:rsid w:val="6CDA65B7"/>
    <w:rsid w:val="6CFA3D0F"/>
    <w:rsid w:val="6D1621A2"/>
    <w:rsid w:val="6D2056B2"/>
    <w:rsid w:val="6D626D69"/>
    <w:rsid w:val="6D862B7E"/>
    <w:rsid w:val="6D9131FE"/>
    <w:rsid w:val="6D9DBA63"/>
    <w:rsid w:val="6DC28C62"/>
    <w:rsid w:val="6DC33C8A"/>
    <w:rsid w:val="6DCFC925"/>
    <w:rsid w:val="6E05793A"/>
    <w:rsid w:val="6E07959C"/>
    <w:rsid w:val="6E18A3B0"/>
    <w:rsid w:val="6E3D6D13"/>
    <w:rsid w:val="6E4C9824"/>
    <w:rsid w:val="6E75C705"/>
    <w:rsid w:val="6E8F39A4"/>
    <w:rsid w:val="6EAD80C7"/>
    <w:rsid w:val="6EBF6548"/>
    <w:rsid w:val="6ED56C6A"/>
    <w:rsid w:val="6F400CA2"/>
    <w:rsid w:val="6F56954D"/>
    <w:rsid w:val="6F5AFE70"/>
    <w:rsid w:val="6F87DAF6"/>
    <w:rsid w:val="6F88341D"/>
    <w:rsid w:val="6F982D40"/>
    <w:rsid w:val="6F9D8D11"/>
    <w:rsid w:val="6FA03C48"/>
    <w:rsid w:val="6FA88B81"/>
    <w:rsid w:val="6FB9A076"/>
    <w:rsid w:val="6FD6F414"/>
    <w:rsid w:val="6FD78A3C"/>
    <w:rsid w:val="6FE7CD7E"/>
    <w:rsid w:val="6FF41EB8"/>
    <w:rsid w:val="7007BA67"/>
    <w:rsid w:val="701361D7"/>
    <w:rsid w:val="7024EAA4"/>
    <w:rsid w:val="70374920"/>
    <w:rsid w:val="7059C7A4"/>
    <w:rsid w:val="705B6AC6"/>
    <w:rsid w:val="706273B1"/>
    <w:rsid w:val="70829B1E"/>
    <w:rsid w:val="7083DF57"/>
    <w:rsid w:val="70CA27FC"/>
    <w:rsid w:val="70E4424B"/>
    <w:rsid w:val="71122945"/>
    <w:rsid w:val="7145FD47"/>
    <w:rsid w:val="715B67DE"/>
    <w:rsid w:val="7169E9D0"/>
    <w:rsid w:val="7179AB9B"/>
    <w:rsid w:val="71805558"/>
    <w:rsid w:val="71899B38"/>
    <w:rsid w:val="7195B379"/>
    <w:rsid w:val="71F68E98"/>
    <w:rsid w:val="722B24DD"/>
    <w:rsid w:val="723A2A33"/>
    <w:rsid w:val="724B909B"/>
    <w:rsid w:val="7255572C"/>
    <w:rsid w:val="72646A4A"/>
    <w:rsid w:val="7267D2FC"/>
    <w:rsid w:val="728B4010"/>
    <w:rsid w:val="729C689A"/>
    <w:rsid w:val="72A54A86"/>
    <w:rsid w:val="72D114BF"/>
    <w:rsid w:val="72D6137E"/>
    <w:rsid w:val="72DA0A47"/>
    <w:rsid w:val="72E0A454"/>
    <w:rsid w:val="72E777C3"/>
    <w:rsid w:val="72FC043F"/>
    <w:rsid w:val="7302EC49"/>
    <w:rsid w:val="730A4F16"/>
    <w:rsid w:val="731B1501"/>
    <w:rsid w:val="7320684D"/>
    <w:rsid w:val="7322305F"/>
    <w:rsid w:val="733A610F"/>
    <w:rsid w:val="735E9E6C"/>
    <w:rsid w:val="7362A370"/>
    <w:rsid w:val="7363C6F0"/>
    <w:rsid w:val="737FCBE5"/>
    <w:rsid w:val="738CCA4A"/>
    <w:rsid w:val="738DD205"/>
    <w:rsid w:val="73A5233E"/>
    <w:rsid w:val="73C92BF1"/>
    <w:rsid w:val="73CA0F87"/>
    <w:rsid w:val="73D84BE4"/>
    <w:rsid w:val="73EF87D6"/>
    <w:rsid w:val="73F36914"/>
    <w:rsid w:val="74113462"/>
    <w:rsid w:val="74686F7E"/>
    <w:rsid w:val="747504D1"/>
    <w:rsid w:val="747B9955"/>
    <w:rsid w:val="74822243"/>
    <w:rsid w:val="74836BF6"/>
    <w:rsid w:val="749D2B9B"/>
    <w:rsid w:val="74BA1192"/>
    <w:rsid w:val="74C00628"/>
    <w:rsid w:val="74C7526F"/>
    <w:rsid w:val="74EFE906"/>
    <w:rsid w:val="751DABAE"/>
    <w:rsid w:val="754BA89E"/>
    <w:rsid w:val="75583933"/>
    <w:rsid w:val="756043BB"/>
    <w:rsid w:val="75805083"/>
    <w:rsid w:val="75972107"/>
    <w:rsid w:val="75AC0528"/>
    <w:rsid w:val="75BF9025"/>
    <w:rsid w:val="75E6B0E9"/>
    <w:rsid w:val="75EAC797"/>
    <w:rsid w:val="760E9A8C"/>
    <w:rsid w:val="7615F828"/>
    <w:rsid w:val="76362688"/>
    <w:rsid w:val="7704734B"/>
    <w:rsid w:val="77502207"/>
    <w:rsid w:val="775BAB0D"/>
    <w:rsid w:val="776C1390"/>
    <w:rsid w:val="778E98D4"/>
    <w:rsid w:val="77B8185A"/>
    <w:rsid w:val="77C07BD9"/>
    <w:rsid w:val="77C2CDEA"/>
    <w:rsid w:val="77DC159F"/>
    <w:rsid w:val="77E96674"/>
    <w:rsid w:val="77F3735E"/>
    <w:rsid w:val="7800E420"/>
    <w:rsid w:val="781243AE"/>
    <w:rsid w:val="783E39E7"/>
    <w:rsid w:val="787AF514"/>
    <w:rsid w:val="7888653F"/>
    <w:rsid w:val="78AE7F9A"/>
    <w:rsid w:val="78B43FC6"/>
    <w:rsid w:val="78D62540"/>
    <w:rsid w:val="78D68801"/>
    <w:rsid w:val="78E0C1C0"/>
    <w:rsid w:val="7905E07C"/>
    <w:rsid w:val="79119B2E"/>
    <w:rsid w:val="792DB3CB"/>
    <w:rsid w:val="7937A576"/>
    <w:rsid w:val="793F841E"/>
    <w:rsid w:val="7975B8B6"/>
    <w:rsid w:val="79A1D84A"/>
    <w:rsid w:val="79A80B50"/>
    <w:rsid w:val="79EB7F8E"/>
    <w:rsid w:val="7A0CAE57"/>
    <w:rsid w:val="7A39FB87"/>
    <w:rsid w:val="7A52244B"/>
    <w:rsid w:val="7A5C55B4"/>
    <w:rsid w:val="7A5CC727"/>
    <w:rsid w:val="7A5D7342"/>
    <w:rsid w:val="7A706573"/>
    <w:rsid w:val="7A8EA9DB"/>
    <w:rsid w:val="7A9BA580"/>
    <w:rsid w:val="7AA9B4F8"/>
    <w:rsid w:val="7AB3070B"/>
    <w:rsid w:val="7ABCF9D4"/>
    <w:rsid w:val="7AF281F6"/>
    <w:rsid w:val="7AF28232"/>
    <w:rsid w:val="7B16CA7A"/>
    <w:rsid w:val="7B57BABA"/>
    <w:rsid w:val="7B8B13EA"/>
    <w:rsid w:val="7B981FCE"/>
    <w:rsid w:val="7BBE91F5"/>
    <w:rsid w:val="7BE08417"/>
    <w:rsid w:val="7BF3FAC6"/>
    <w:rsid w:val="7C3588AB"/>
    <w:rsid w:val="7C4D3ACE"/>
    <w:rsid w:val="7C534173"/>
    <w:rsid w:val="7C5F02EC"/>
    <w:rsid w:val="7C613FAF"/>
    <w:rsid w:val="7C787A8C"/>
    <w:rsid w:val="7C7C35A9"/>
    <w:rsid w:val="7C9B9877"/>
    <w:rsid w:val="7C9F9668"/>
    <w:rsid w:val="7CA00CB5"/>
    <w:rsid w:val="7CB8B018"/>
    <w:rsid w:val="7CC5ACD1"/>
    <w:rsid w:val="7CD224D6"/>
    <w:rsid w:val="7CE5C3D8"/>
    <w:rsid w:val="7CECC2FC"/>
    <w:rsid w:val="7CF2AB09"/>
    <w:rsid w:val="7CF86F24"/>
    <w:rsid w:val="7CFD3F92"/>
    <w:rsid w:val="7D138F86"/>
    <w:rsid w:val="7D218343"/>
    <w:rsid w:val="7D262F7A"/>
    <w:rsid w:val="7D2F0BBE"/>
    <w:rsid w:val="7D5728CB"/>
    <w:rsid w:val="7D6EFBAB"/>
    <w:rsid w:val="7D6FDA2D"/>
    <w:rsid w:val="7D7A70B6"/>
    <w:rsid w:val="7DCE96B5"/>
    <w:rsid w:val="7DE35F54"/>
    <w:rsid w:val="7DE8E22B"/>
    <w:rsid w:val="7E13116E"/>
    <w:rsid w:val="7E77BAA5"/>
    <w:rsid w:val="7E7CA25A"/>
    <w:rsid w:val="7EBAFCA1"/>
    <w:rsid w:val="7EC10E01"/>
    <w:rsid w:val="7EC2A0F8"/>
    <w:rsid w:val="7EFD40C9"/>
    <w:rsid w:val="7F01C601"/>
    <w:rsid w:val="7F04B6C1"/>
    <w:rsid w:val="7F0E5072"/>
    <w:rsid w:val="7F1A125B"/>
    <w:rsid w:val="7F258BFD"/>
    <w:rsid w:val="7F27931F"/>
    <w:rsid w:val="7F43D013"/>
    <w:rsid w:val="7F4C643C"/>
    <w:rsid w:val="7F53EEB8"/>
    <w:rsid w:val="7F53EFA3"/>
    <w:rsid w:val="7F58B928"/>
    <w:rsid w:val="7F704054"/>
    <w:rsid w:val="7F76A05C"/>
    <w:rsid w:val="7F8A0988"/>
    <w:rsid w:val="7F9BD0E3"/>
    <w:rsid w:val="7FB52564"/>
    <w:rsid w:val="7FB5A43A"/>
    <w:rsid w:val="7FBDE6FD"/>
    <w:rsid w:val="7FD898C6"/>
    <w:rsid w:val="7FEB9D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31624"/>
  <w15:docId w15:val="{26D3E4F4-7ACD-486F-AB4F-B352242A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63"/>
  </w:style>
  <w:style w:type="paragraph" w:styleId="Heading1">
    <w:name w:val="heading 1"/>
    <w:basedOn w:val="Normal"/>
    <w:link w:val="Heading1Char"/>
    <w:uiPriority w:val="9"/>
    <w:qFormat/>
    <w:rsid w:val="009E7FB4"/>
    <w:pPr>
      <w:outlineLvl w:val="0"/>
    </w:pPr>
    <w:rPr>
      <w:rFonts w:ascii="Arial" w:eastAsia="Arial" w:hAnsi="Arial" w:cs="Arial"/>
      <w:b/>
      <w:bCs/>
      <w:sz w:val="22"/>
      <w:szCs w:val="22"/>
      <w:u w:val="single"/>
    </w:rPr>
  </w:style>
  <w:style w:type="paragraph" w:styleId="Heading2">
    <w:name w:val="heading 2"/>
    <w:basedOn w:val="Normal"/>
    <w:next w:val="Normal"/>
    <w:uiPriority w:val="9"/>
    <w:unhideWhenUsed/>
    <w:qFormat/>
    <w:rsid w:val="00E834D3"/>
    <w:pPr>
      <w:outlineLvl w:val="1"/>
    </w:pPr>
    <w:rPr>
      <w:rFonts w:ascii="Arial" w:eastAsia="Arial" w:hAnsi="Arial" w:cs="Arial"/>
      <w:b/>
      <w:bCs/>
      <w:sz w:val="22"/>
      <w:szCs w:val="22"/>
    </w:rPr>
  </w:style>
  <w:style w:type="paragraph" w:styleId="Heading3">
    <w:name w:val="heading 3"/>
    <w:basedOn w:val="Normal"/>
    <w:next w:val="Normal"/>
    <w:uiPriority w:val="9"/>
    <w:unhideWhenUsed/>
    <w:qFormat/>
    <w:rsid w:val="00570AB3"/>
    <w:pPr>
      <w:outlineLvl w:val="2"/>
    </w:pPr>
    <w:rPr>
      <w:rFonts w:ascii="Arial" w:eastAsia="Arial" w:hAnsi="Arial" w:cs="Arial"/>
      <w:i/>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90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0F"/>
    <w:rPr>
      <w:rFonts w:ascii="Segoe UI" w:hAnsi="Segoe UI" w:cs="Segoe UI"/>
      <w:sz w:val="18"/>
      <w:szCs w:val="18"/>
    </w:rPr>
  </w:style>
  <w:style w:type="character" w:styleId="CommentReference">
    <w:name w:val="annotation reference"/>
    <w:basedOn w:val="DefaultParagraphFont"/>
    <w:uiPriority w:val="99"/>
    <w:semiHidden/>
    <w:unhideWhenUsed/>
    <w:rsid w:val="0099090F"/>
    <w:rPr>
      <w:sz w:val="16"/>
      <w:szCs w:val="16"/>
    </w:rPr>
  </w:style>
  <w:style w:type="paragraph" w:styleId="CommentText">
    <w:name w:val="annotation text"/>
    <w:basedOn w:val="Normal"/>
    <w:link w:val="CommentTextChar"/>
    <w:uiPriority w:val="99"/>
    <w:unhideWhenUsed/>
    <w:rsid w:val="0099090F"/>
    <w:rPr>
      <w:sz w:val="20"/>
      <w:szCs w:val="20"/>
    </w:rPr>
  </w:style>
  <w:style w:type="character" w:customStyle="1" w:styleId="CommentTextChar">
    <w:name w:val="Comment Text Char"/>
    <w:basedOn w:val="DefaultParagraphFont"/>
    <w:link w:val="CommentText"/>
    <w:uiPriority w:val="99"/>
    <w:rsid w:val="0099090F"/>
    <w:rPr>
      <w:sz w:val="20"/>
      <w:szCs w:val="20"/>
    </w:rPr>
  </w:style>
  <w:style w:type="paragraph" w:styleId="Header">
    <w:name w:val="header"/>
    <w:basedOn w:val="Normal"/>
    <w:link w:val="HeaderChar"/>
    <w:uiPriority w:val="99"/>
    <w:unhideWhenUsed/>
    <w:rsid w:val="0099090F"/>
    <w:pPr>
      <w:tabs>
        <w:tab w:val="center" w:pos="4513"/>
        <w:tab w:val="right" w:pos="9026"/>
      </w:tabs>
    </w:pPr>
  </w:style>
  <w:style w:type="character" w:customStyle="1" w:styleId="HeaderChar">
    <w:name w:val="Header Char"/>
    <w:basedOn w:val="DefaultParagraphFont"/>
    <w:link w:val="Header"/>
    <w:uiPriority w:val="99"/>
    <w:rsid w:val="0099090F"/>
    <w:rPr>
      <w:sz w:val="24"/>
      <w:szCs w:val="24"/>
    </w:rPr>
  </w:style>
  <w:style w:type="paragraph" w:styleId="Footer">
    <w:name w:val="footer"/>
    <w:basedOn w:val="Normal"/>
    <w:link w:val="FooterChar"/>
    <w:uiPriority w:val="99"/>
    <w:unhideWhenUsed/>
    <w:rsid w:val="0099090F"/>
    <w:pPr>
      <w:tabs>
        <w:tab w:val="center" w:pos="4513"/>
        <w:tab w:val="right" w:pos="9026"/>
      </w:tabs>
    </w:pPr>
  </w:style>
  <w:style w:type="character" w:customStyle="1" w:styleId="FooterChar">
    <w:name w:val="Footer Char"/>
    <w:basedOn w:val="DefaultParagraphFont"/>
    <w:link w:val="Footer"/>
    <w:uiPriority w:val="99"/>
    <w:rsid w:val="0099090F"/>
    <w:rPr>
      <w:sz w:val="24"/>
      <w:szCs w:val="24"/>
    </w:rPr>
  </w:style>
  <w:style w:type="paragraph" w:styleId="CommentSubject">
    <w:name w:val="annotation subject"/>
    <w:basedOn w:val="CommentText"/>
    <w:next w:val="CommentText"/>
    <w:link w:val="CommentSubjectChar"/>
    <w:uiPriority w:val="99"/>
    <w:semiHidden/>
    <w:unhideWhenUsed/>
    <w:rsid w:val="0040269E"/>
    <w:rPr>
      <w:b/>
      <w:bCs/>
    </w:rPr>
  </w:style>
  <w:style w:type="character" w:customStyle="1" w:styleId="CommentSubjectChar">
    <w:name w:val="Comment Subject Char"/>
    <w:basedOn w:val="CommentTextChar"/>
    <w:link w:val="CommentSubject"/>
    <w:uiPriority w:val="99"/>
    <w:semiHidden/>
    <w:rsid w:val="0040269E"/>
    <w:rPr>
      <w:b/>
      <w:bCs/>
      <w:sz w:val="20"/>
      <w:szCs w:val="20"/>
    </w:rPr>
  </w:style>
  <w:style w:type="character" w:customStyle="1" w:styleId="Mention1">
    <w:name w:val="Mention1"/>
    <w:basedOn w:val="DefaultParagraphFont"/>
    <w:uiPriority w:val="99"/>
    <w:unhideWhenUsed/>
    <w:rsid w:val="0040269E"/>
    <w:rPr>
      <w:color w:val="2B579A"/>
      <w:shd w:val="clear" w:color="auto" w:fill="E1DFDD"/>
    </w:rPr>
  </w:style>
  <w:style w:type="paragraph" w:styleId="ListParagraph">
    <w:name w:val="List Paragraph"/>
    <w:basedOn w:val="Normal"/>
    <w:uiPriority w:val="34"/>
    <w:qFormat/>
    <w:rsid w:val="00673297"/>
    <w:pPr>
      <w:ind w:left="720"/>
      <w:contextualSpacing/>
    </w:pPr>
  </w:style>
  <w:style w:type="character" w:customStyle="1" w:styleId="normaltextrun">
    <w:name w:val="normaltextrun"/>
    <w:basedOn w:val="DefaultParagraphFont"/>
    <w:rsid w:val="00CC222F"/>
  </w:style>
  <w:style w:type="character" w:customStyle="1" w:styleId="eop">
    <w:name w:val="eop"/>
    <w:basedOn w:val="DefaultParagraphFont"/>
    <w:rsid w:val="00CC222F"/>
  </w:style>
  <w:style w:type="paragraph" w:customStyle="1" w:styleId="paragraph">
    <w:name w:val="paragraph"/>
    <w:basedOn w:val="Normal"/>
    <w:rsid w:val="00991241"/>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91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C01"/>
    <w:rPr>
      <w:color w:val="0000FF"/>
      <w:u w:val="single"/>
    </w:rPr>
  </w:style>
  <w:style w:type="character" w:customStyle="1" w:styleId="UnresolvedMention1">
    <w:name w:val="Unresolved Mention1"/>
    <w:basedOn w:val="DefaultParagraphFont"/>
    <w:uiPriority w:val="99"/>
    <w:unhideWhenUsed/>
    <w:rsid w:val="00DA5C01"/>
    <w:rPr>
      <w:color w:val="605E5C"/>
      <w:shd w:val="clear" w:color="auto" w:fill="E1DFDD"/>
    </w:rPr>
  </w:style>
  <w:style w:type="character" w:customStyle="1" w:styleId="spellingerror">
    <w:name w:val="spellingerror"/>
    <w:basedOn w:val="DefaultParagraphFont"/>
    <w:rsid w:val="00FF0085"/>
  </w:style>
  <w:style w:type="character" w:styleId="FootnoteReference">
    <w:name w:val="footnote reference"/>
    <w:basedOn w:val="DefaultParagraphFont"/>
    <w:uiPriority w:val="99"/>
    <w:semiHidden/>
    <w:unhideWhenUsed/>
    <w:rsid w:val="00DE5F8C"/>
    <w:rPr>
      <w:vertAlign w:val="superscript"/>
    </w:rPr>
  </w:style>
  <w:style w:type="character" w:customStyle="1" w:styleId="FootnoteTextChar">
    <w:name w:val="Footnote Text Char"/>
    <w:basedOn w:val="DefaultParagraphFont"/>
    <w:link w:val="FootnoteText"/>
    <w:uiPriority w:val="99"/>
    <w:semiHidden/>
    <w:rsid w:val="00DE5F8C"/>
    <w:rPr>
      <w:sz w:val="20"/>
      <w:szCs w:val="20"/>
    </w:rPr>
  </w:style>
  <w:style w:type="paragraph" w:styleId="FootnoteText">
    <w:name w:val="footnote text"/>
    <w:basedOn w:val="Normal"/>
    <w:link w:val="FootnoteTextChar"/>
    <w:uiPriority w:val="99"/>
    <w:semiHidden/>
    <w:unhideWhenUsed/>
    <w:rsid w:val="00DE5F8C"/>
    <w:rPr>
      <w:sz w:val="20"/>
      <w:szCs w:val="20"/>
    </w:rPr>
  </w:style>
  <w:style w:type="character" w:customStyle="1" w:styleId="FootnoteTextChar1">
    <w:name w:val="Footnote Text Char1"/>
    <w:basedOn w:val="DefaultParagraphFont"/>
    <w:uiPriority w:val="99"/>
    <w:semiHidden/>
    <w:rsid w:val="00DE5F8C"/>
    <w:rPr>
      <w:sz w:val="20"/>
      <w:szCs w:val="20"/>
    </w:rPr>
  </w:style>
  <w:style w:type="paragraph" w:customStyle="1" w:styleId="Default">
    <w:name w:val="Default"/>
    <w:rsid w:val="00DE5F8C"/>
    <w:pPr>
      <w:autoSpaceDE w:val="0"/>
      <w:autoSpaceDN w:val="0"/>
      <w:adjustRightInd w:val="0"/>
    </w:pPr>
    <w:rPr>
      <w:rFonts w:ascii="Times New Roman" w:hAnsi="Times New Roman" w:cs="Times New Roman"/>
      <w:color w:val="000000"/>
    </w:rPr>
  </w:style>
  <w:style w:type="character" w:customStyle="1" w:styleId="contextualspellingandgrammarerror">
    <w:name w:val="contextualspellingandgrammarerror"/>
    <w:basedOn w:val="DefaultParagraphFont"/>
    <w:rsid w:val="009C1667"/>
  </w:style>
  <w:style w:type="character" w:customStyle="1" w:styleId="Heading1Char">
    <w:name w:val="Heading 1 Char"/>
    <w:basedOn w:val="DefaultParagraphFont"/>
    <w:link w:val="Heading1"/>
    <w:uiPriority w:val="9"/>
    <w:rsid w:val="009E7FB4"/>
    <w:rPr>
      <w:rFonts w:ascii="Arial" w:eastAsia="Arial" w:hAnsi="Arial" w:cs="Arial"/>
      <w:b/>
      <w:bCs/>
      <w:sz w:val="22"/>
      <w:szCs w:val="22"/>
      <w:u w:val="single"/>
    </w:rPr>
  </w:style>
  <w:style w:type="paragraph" w:styleId="NormalWeb">
    <w:name w:val="Normal (Web)"/>
    <w:basedOn w:val="Normal"/>
    <w:uiPriority w:val="99"/>
    <w:unhideWhenUsed/>
    <w:rsid w:val="00D927A3"/>
    <w:pPr>
      <w:spacing w:before="100" w:beforeAutospacing="1" w:after="100" w:afterAutospacing="1"/>
    </w:pPr>
    <w:rPr>
      <w:rFonts w:ascii="Times New Roman" w:eastAsia="Times New Roman" w:hAnsi="Times New Roman" w:cs="Times New Roman"/>
      <w:lang w:eastAsia="en-GB"/>
    </w:rPr>
  </w:style>
  <w:style w:type="character" w:customStyle="1" w:styleId="description">
    <w:name w:val="description"/>
    <w:basedOn w:val="DefaultParagraphFont"/>
    <w:rsid w:val="00D927A3"/>
  </w:style>
  <w:style w:type="character" w:styleId="FollowedHyperlink">
    <w:name w:val="FollowedHyperlink"/>
    <w:basedOn w:val="DefaultParagraphFont"/>
    <w:uiPriority w:val="99"/>
    <w:semiHidden/>
    <w:unhideWhenUsed/>
    <w:rsid w:val="00D927A3"/>
    <w:rPr>
      <w:color w:val="954F72" w:themeColor="followedHyperlink"/>
      <w:u w:val="single"/>
    </w:rPr>
  </w:style>
  <w:style w:type="paragraph" w:styleId="Revision">
    <w:name w:val="Revision"/>
    <w:hidden/>
    <w:uiPriority w:val="99"/>
    <w:semiHidden/>
    <w:rsid w:val="002E33BC"/>
  </w:style>
  <w:style w:type="character" w:customStyle="1" w:styleId="normaltextrun1">
    <w:name w:val="normaltextrun1"/>
    <w:basedOn w:val="DefaultParagraphFont"/>
    <w:rsid w:val="00BF7E82"/>
  </w:style>
  <w:style w:type="character" w:customStyle="1" w:styleId="UnresolvedMention2">
    <w:name w:val="Unresolved Mention2"/>
    <w:basedOn w:val="DefaultParagraphFont"/>
    <w:uiPriority w:val="99"/>
    <w:unhideWhenUsed/>
    <w:rsid w:val="00E231B6"/>
    <w:rPr>
      <w:color w:val="605E5C"/>
      <w:shd w:val="clear" w:color="auto" w:fill="E1DFDD"/>
    </w:rPr>
  </w:style>
  <w:style w:type="character" w:customStyle="1" w:styleId="Mention2">
    <w:name w:val="Mention2"/>
    <w:basedOn w:val="DefaultParagraphFont"/>
    <w:uiPriority w:val="99"/>
    <w:unhideWhenUsed/>
    <w:rsid w:val="00AE18A3"/>
    <w:rPr>
      <w:color w:val="2B579A"/>
      <w:shd w:val="clear" w:color="auto" w:fill="E1DFDD"/>
    </w:rPr>
  </w:style>
  <w:style w:type="paragraph" w:customStyle="1" w:styleId="gmail-m7510407367055257816msolistparagraph">
    <w:name w:val="gmail-m_7510407367055257816msolistparagraph"/>
    <w:basedOn w:val="Normal"/>
    <w:rsid w:val="00682DC9"/>
    <w:pPr>
      <w:spacing w:before="100" w:beforeAutospacing="1" w:after="100" w:afterAutospacing="1"/>
    </w:pPr>
    <w:rPr>
      <w:sz w:val="22"/>
      <w:szCs w:val="22"/>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Mention3">
    <w:name w:val="Mention3"/>
    <w:basedOn w:val="DefaultParagraphFont"/>
    <w:uiPriority w:val="99"/>
    <w:unhideWhenUsed/>
    <w:rPr>
      <w:color w:val="2B579A"/>
      <w:shd w:val="clear" w:color="auto" w:fill="E6E6E6"/>
    </w:rPr>
  </w:style>
  <w:style w:type="character" w:customStyle="1" w:styleId="initials">
    <w:name w:val="initials"/>
    <w:basedOn w:val="DefaultParagraphFont"/>
    <w:rsid w:val="00336B6F"/>
  </w:style>
  <w:style w:type="character" w:styleId="UnresolvedMention">
    <w:name w:val="Unresolved Mention"/>
    <w:basedOn w:val="DefaultParagraphFont"/>
    <w:uiPriority w:val="99"/>
    <w:semiHidden/>
    <w:unhideWhenUsed/>
    <w:rsid w:val="00676C1D"/>
    <w:rPr>
      <w:color w:val="605E5C"/>
      <w:shd w:val="clear" w:color="auto" w:fill="E1DFDD"/>
    </w:rPr>
  </w:style>
  <w:style w:type="paragraph" w:styleId="TOCHeading">
    <w:name w:val="TOC Heading"/>
    <w:basedOn w:val="Heading1"/>
    <w:next w:val="Normal"/>
    <w:uiPriority w:val="39"/>
    <w:unhideWhenUsed/>
    <w:qFormat/>
    <w:rsid w:val="009E7FB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85FB3"/>
    <w:pPr>
      <w:spacing w:after="100"/>
    </w:pPr>
  </w:style>
  <w:style w:type="paragraph" w:styleId="TOC2">
    <w:name w:val="toc 2"/>
    <w:basedOn w:val="Normal"/>
    <w:next w:val="Normal"/>
    <w:autoRedefine/>
    <w:uiPriority w:val="39"/>
    <w:unhideWhenUsed/>
    <w:rsid w:val="00E91F98"/>
    <w:pPr>
      <w:spacing w:after="100"/>
      <w:ind w:left="240"/>
    </w:pPr>
  </w:style>
  <w:style w:type="paragraph" w:styleId="TOC3">
    <w:name w:val="toc 3"/>
    <w:basedOn w:val="Normal"/>
    <w:next w:val="Normal"/>
    <w:autoRedefine/>
    <w:uiPriority w:val="39"/>
    <w:unhideWhenUsed/>
    <w:rsid w:val="008554F0"/>
    <w:pPr>
      <w:spacing w:after="100"/>
      <w:ind w:left="48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125">
      <w:bodyDiv w:val="1"/>
      <w:marLeft w:val="0"/>
      <w:marRight w:val="0"/>
      <w:marTop w:val="0"/>
      <w:marBottom w:val="0"/>
      <w:divBdr>
        <w:top w:val="none" w:sz="0" w:space="0" w:color="auto"/>
        <w:left w:val="none" w:sz="0" w:space="0" w:color="auto"/>
        <w:bottom w:val="none" w:sz="0" w:space="0" w:color="auto"/>
        <w:right w:val="none" w:sz="0" w:space="0" w:color="auto"/>
      </w:divBdr>
    </w:div>
    <w:div w:id="6489452">
      <w:bodyDiv w:val="1"/>
      <w:marLeft w:val="0"/>
      <w:marRight w:val="0"/>
      <w:marTop w:val="0"/>
      <w:marBottom w:val="0"/>
      <w:divBdr>
        <w:top w:val="none" w:sz="0" w:space="0" w:color="auto"/>
        <w:left w:val="none" w:sz="0" w:space="0" w:color="auto"/>
        <w:bottom w:val="none" w:sz="0" w:space="0" w:color="auto"/>
        <w:right w:val="none" w:sz="0" w:space="0" w:color="auto"/>
      </w:divBdr>
    </w:div>
    <w:div w:id="18897705">
      <w:bodyDiv w:val="1"/>
      <w:marLeft w:val="0"/>
      <w:marRight w:val="0"/>
      <w:marTop w:val="0"/>
      <w:marBottom w:val="0"/>
      <w:divBdr>
        <w:top w:val="none" w:sz="0" w:space="0" w:color="auto"/>
        <w:left w:val="none" w:sz="0" w:space="0" w:color="auto"/>
        <w:bottom w:val="none" w:sz="0" w:space="0" w:color="auto"/>
        <w:right w:val="none" w:sz="0" w:space="0" w:color="auto"/>
      </w:divBdr>
    </w:div>
    <w:div w:id="84890298">
      <w:bodyDiv w:val="1"/>
      <w:marLeft w:val="0"/>
      <w:marRight w:val="0"/>
      <w:marTop w:val="0"/>
      <w:marBottom w:val="0"/>
      <w:divBdr>
        <w:top w:val="none" w:sz="0" w:space="0" w:color="auto"/>
        <w:left w:val="none" w:sz="0" w:space="0" w:color="auto"/>
        <w:bottom w:val="none" w:sz="0" w:space="0" w:color="auto"/>
        <w:right w:val="none" w:sz="0" w:space="0" w:color="auto"/>
      </w:divBdr>
    </w:div>
    <w:div w:id="129175781">
      <w:bodyDiv w:val="1"/>
      <w:marLeft w:val="0"/>
      <w:marRight w:val="0"/>
      <w:marTop w:val="0"/>
      <w:marBottom w:val="0"/>
      <w:divBdr>
        <w:top w:val="none" w:sz="0" w:space="0" w:color="auto"/>
        <w:left w:val="none" w:sz="0" w:space="0" w:color="auto"/>
        <w:bottom w:val="none" w:sz="0" w:space="0" w:color="auto"/>
        <w:right w:val="none" w:sz="0" w:space="0" w:color="auto"/>
      </w:divBdr>
    </w:div>
    <w:div w:id="178784301">
      <w:bodyDiv w:val="1"/>
      <w:marLeft w:val="0"/>
      <w:marRight w:val="0"/>
      <w:marTop w:val="0"/>
      <w:marBottom w:val="0"/>
      <w:divBdr>
        <w:top w:val="none" w:sz="0" w:space="0" w:color="auto"/>
        <w:left w:val="none" w:sz="0" w:space="0" w:color="auto"/>
        <w:bottom w:val="none" w:sz="0" w:space="0" w:color="auto"/>
        <w:right w:val="none" w:sz="0" w:space="0" w:color="auto"/>
      </w:divBdr>
    </w:div>
    <w:div w:id="296842565">
      <w:bodyDiv w:val="1"/>
      <w:marLeft w:val="0"/>
      <w:marRight w:val="0"/>
      <w:marTop w:val="0"/>
      <w:marBottom w:val="0"/>
      <w:divBdr>
        <w:top w:val="none" w:sz="0" w:space="0" w:color="auto"/>
        <w:left w:val="none" w:sz="0" w:space="0" w:color="auto"/>
        <w:bottom w:val="none" w:sz="0" w:space="0" w:color="auto"/>
        <w:right w:val="none" w:sz="0" w:space="0" w:color="auto"/>
      </w:divBdr>
    </w:div>
    <w:div w:id="311061369">
      <w:bodyDiv w:val="1"/>
      <w:marLeft w:val="0"/>
      <w:marRight w:val="0"/>
      <w:marTop w:val="0"/>
      <w:marBottom w:val="0"/>
      <w:divBdr>
        <w:top w:val="none" w:sz="0" w:space="0" w:color="auto"/>
        <w:left w:val="none" w:sz="0" w:space="0" w:color="auto"/>
        <w:bottom w:val="none" w:sz="0" w:space="0" w:color="auto"/>
        <w:right w:val="none" w:sz="0" w:space="0" w:color="auto"/>
      </w:divBdr>
    </w:div>
    <w:div w:id="379790894">
      <w:bodyDiv w:val="1"/>
      <w:marLeft w:val="0"/>
      <w:marRight w:val="0"/>
      <w:marTop w:val="0"/>
      <w:marBottom w:val="0"/>
      <w:divBdr>
        <w:top w:val="none" w:sz="0" w:space="0" w:color="auto"/>
        <w:left w:val="none" w:sz="0" w:space="0" w:color="auto"/>
        <w:bottom w:val="none" w:sz="0" w:space="0" w:color="auto"/>
        <w:right w:val="none" w:sz="0" w:space="0" w:color="auto"/>
      </w:divBdr>
    </w:div>
    <w:div w:id="396124105">
      <w:bodyDiv w:val="1"/>
      <w:marLeft w:val="0"/>
      <w:marRight w:val="0"/>
      <w:marTop w:val="0"/>
      <w:marBottom w:val="0"/>
      <w:divBdr>
        <w:top w:val="none" w:sz="0" w:space="0" w:color="auto"/>
        <w:left w:val="none" w:sz="0" w:space="0" w:color="auto"/>
        <w:bottom w:val="none" w:sz="0" w:space="0" w:color="auto"/>
        <w:right w:val="none" w:sz="0" w:space="0" w:color="auto"/>
      </w:divBdr>
      <w:divsChild>
        <w:div w:id="786464630">
          <w:marLeft w:val="0"/>
          <w:marRight w:val="0"/>
          <w:marTop w:val="0"/>
          <w:marBottom w:val="0"/>
          <w:divBdr>
            <w:top w:val="none" w:sz="0" w:space="0" w:color="auto"/>
            <w:left w:val="none" w:sz="0" w:space="0" w:color="auto"/>
            <w:bottom w:val="none" w:sz="0" w:space="0" w:color="auto"/>
            <w:right w:val="none" w:sz="0" w:space="0" w:color="auto"/>
          </w:divBdr>
        </w:div>
        <w:div w:id="1202280321">
          <w:marLeft w:val="0"/>
          <w:marRight w:val="0"/>
          <w:marTop w:val="0"/>
          <w:marBottom w:val="0"/>
          <w:divBdr>
            <w:top w:val="none" w:sz="0" w:space="0" w:color="auto"/>
            <w:left w:val="none" w:sz="0" w:space="0" w:color="auto"/>
            <w:bottom w:val="none" w:sz="0" w:space="0" w:color="auto"/>
            <w:right w:val="none" w:sz="0" w:space="0" w:color="auto"/>
          </w:divBdr>
        </w:div>
        <w:div w:id="1405179950">
          <w:marLeft w:val="0"/>
          <w:marRight w:val="0"/>
          <w:marTop w:val="0"/>
          <w:marBottom w:val="0"/>
          <w:divBdr>
            <w:top w:val="none" w:sz="0" w:space="0" w:color="auto"/>
            <w:left w:val="none" w:sz="0" w:space="0" w:color="auto"/>
            <w:bottom w:val="none" w:sz="0" w:space="0" w:color="auto"/>
            <w:right w:val="none" w:sz="0" w:space="0" w:color="auto"/>
          </w:divBdr>
        </w:div>
        <w:div w:id="1644503359">
          <w:marLeft w:val="0"/>
          <w:marRight w:val="0"/>
          <w:marTop w:val="0"/>
          <w:marBottom w:val="0"/>
          <w:divBdr>
            <w:top w:val="none" w:sz="0" w:space="0" w:color="auto"/>
            <w:left w:val="none" w:sz="0" w:space="0" w:color="auto"/>
            <w:bottom w:val="none" w:sz="0" w:space="0" w:color="auto"/>
            <w:right w:val="none" w:sz="0" w:space="0" w:color="auto"/>
          </w:divBdr>
        </w:div>
        <w:div w:id="1721242022">
          <w:marLeft w:val="0"/>
          <w:marRight w:val="0"/>
          <w:marTop w:val="0"/>
          <w:marBottom w:val="0"/>
          <w:divBdr>
            <w:top w:val="none" w:sz="0" w:space="0" w:color="auto"/>
            <w:left w:val="none" w:sz="0" w:space="0" w:color="auto"/>
            <w:bottom w:val="none" w:sz="0" w:space="0" w:color="auto"/>
            <w:right w:val="none" w:sz="0" w:space="0" w:color="auto"/>
          </w:divBdr>
        </w:div>
        <w:div w:id="1883201157">
          <w:marLeft w:val="0"/>
          <w:marRight w:val="0"/>
          <w:marTop w:val="0"/>
          <w:marBottom w:val="0"/>
          <w:divBdr>
            <w:top w:val="none" w:sz="0" w:space="0" w:color="auto"/>
            <w:left w:val="none" w:sz="0" w:space="0" w:color="auto"/>
            <w:bottom w:val="none" w:sz="0" w:space="0" w:color="auto"/>
            <w:right w:val="none" w:sz="0" w:space="0" w:color="auto"/>
          </w:divBdr>
        </w:div>
        <w:div w:id="2061514377">
          <w:marLeft w:val="0"/>
          <w:marRight w:val="0"/>
          <w:marTop w:val="0"/>
          <w:marBottom w:val="0"/>
          <w:divBdr>
            <w:top w:val="none" w:sz="0" w:space="0" w:color="auto"/>
            <w:left w:val="none" w:sz="0" w:space="0" w:color="auto"/>
            <w:bottom w:val="none" w:sz="0" w:space="0" w:color="auto"/>
            <w:right w:val="none" w:sz="0" w:space="0" w:color="auto"/>
          </w:divBdr>
        </w:div>
        <w:div w:id="2068258434">
          <w:marLeft w:val="0"/>
          <w:marRight w:val="0"/>
          <w:marTop w:val="0"/>
          <w:marBottom w:val="0"/>
          <w:divBdr>
            <w:top w:val="none" w:sz="0" w:space="0" w:color="auto"/>
            <w:left w:val="none" w:sz="0" w:space="0" w:color="auto"/>
            <w:bottom w:val="none" w:sz="0" w:space="0" w:color="auto"/>
            <w:right w:val="none" w:sz="0" w:space="0" w:color="auto"/>
          </w:divBdr>
        </w:div>
        <w:div w:id="2124375221">
          <w:marLeft w:val="0"/>
          <w:marRight w:val="0"/>
          <w:marTop w:val="0"/>
          <w:marBottom w:val="0"/>
          <w:divBdr>
            <w:top w:val="none" w:sz="0" w:space="0" w:color="auto"/>
            <w:left w:val="none" w:sz="0" w:space="0" w:color="auto"/>
            <w:bottom w:val="none" w:sz="0" w:space="0" w:color="auto"/>
            <w:right w:val="none" w:sz="0" w:space="0" w:color="auto"/>
          </w:divBdr>
        </w:div>
      </w:divsChild>
    </w:div>
    <w:div w:id="432095369">
      <w:bodyDiv w:val="1"/>
      <w:marLeft w:val="0"/>
      <w:marRight w:val="0"/>
      <w:marTop w:val="0"/>
      <w:marBottom w:val="0"/>
      <w:divBdr>
        <w:top w:val="none" w:sz="0" w:space="0" w:color="auto"/>
        <w:left w:val="none" w:sz="0" w:space="0" w:color="auto"/>
        <w:bottom w:val="none" w:sz="0" w:space="0" w:color="auto"/>
        <w:right w:val="none" w:sz="0" w:space="0" w:color="auto"/>
      </w:divBdr>
    </w:div>
    <w:div w:id="440222491">
      <w:bodyDiv w:val="1"/>
      <w:marLeft w:val="0"/>
      <w:marRight w:val="0"/>
      <w:marTop w:val="0"/>
      <w:marBottom w:val="0"/>
      <w:divBdr>
        <w:top w:val="none" w:sz="0" w:space="0" w:color="auto"/>
        <w:left w:val="none" w:sz="0" w:space="0" w:color="auto"/>
        <w:bottom w:val="none" w:sz="0" w:space="0" w:color="auto"/>
        <w:right w:val="none" w:sz="0" w:space="0" w:color="auto"/>
      </w:divBdr>
    </w:div>
    <w:div w:id="442114546">
      <w:bodyDiv w:val="1"/>
      <w:marLeft w:val="0"/>
      <w:marRight w:val="0"/>
      <w:marTop w:val="0"/>
      <w:marBottom w:val="0"/>
      <w:divBdr>
        <w:top w:val="none" w:sz="0" w:space="0" w:color="auto"/>
        <w:left w:val="none" w:sz="0" w:space="0" w:color="auto"/>
        <w:bottom w:val="none" w:sz="0" w:space="0" w:color="auto"/>
        <w:right w:val="none" w:sz="0" w:space="0" w:color="auto"/>
      </w:divBdr>
      <w:divsChild>
        <w:div w:id="233855178">
          <w:marLeft w:val="0"/>
          <w:marRight w:val="0"/>
          <w:marTop w:val="0"/>
          <w:marBottom w:val="0"/>
          <w:divBdr>
            <w:top w:val="none" w:sz="0" w:space="0" w:color="auto"/>
            <w:left w:val="none" w:sz="0" w:space="0" w:color="auto"/>
            <w:bottom w:val="none" w:sz="0" w:space="0" w:color="auto"/>
            <w:right w:val="none" w:sz="0" w:space="0" w:color="auto"/>
          </w:divBdr>
        </w:div>
        <w:div w:id="256788730">
          <w:marLeft w:val="0"/>
          <w:marRight w:val="0"/>
          <w:marTop w:val="0"/>
          <w:marBottom w:val="0"/>
          <w:divBdr>
            <w:top w:val="none" w:sz="0" w:space="0" w:color="auto"/>
            <w:left w:val="none" w:sz="0" w:space="0" w:color="auto"/>
            <w:bottom w:val="none" w:sz="0" w:space="0" w:color="auto"/>
            <w:right w:val="none" w:sz="0" w:space="0" w:color="auto"/>
          </w:divBdr>
        </w:div>
        <w:div w:id="666249423">
          <w:marLeft w:val="0"/>
          <w:marRight w:val="0"/>
          <w:marTop w:val="0"/>
          <w:marBottom w:val="0"/>
          <w:divBdr>
            <w:top w:val="none" w:sz="0" w:space="0" w:color="auto"/>
            <w:left w:val="none" w:sz="0" w:space="0" w:color="auto"/>
            <w:bottom w:val="none" w:sz="0" w:space="0" w:color="auto"/>
            <w:right w:val="none" w:sz="0" w:space="0" w:color="auto"/>
          </w:divBdr>
        </w:div>
        <w:div w:id="1077164610">
          <w:marLeft w:val="0"/>
          <w:marRight w:val="0"/>
          <w:marTop w:val="0"/>
          <w:marBottom w:val="0"/>
          <w:divBdr>
            <w:top w:val="none" w:sz="0" w:space="0" w:color="auto"/>
            <w:left w:val="none" w:sz="0" w:space="0" w:color="auto"/>
            <w:bottom w:val="none" w:sz="0" w:space="0" w:color="auto"/>
            <w:right w:val="none" w:sz="0" w:space="0" w:color="auto"/>
          </w:divBdr>
        </w:div>
        <w:div w:id="1177380382">
          <w:marLeft w:val="0"/>
          <w:marRight w:val="0"/>
          <w:marTop w:val="0"/>
          <w:marBottom w:val="0"/>
          <w:divBdr>
            <w:top w:val="none" w:sz="0" w:space="0" w:color="auto"/>
            <w:left w:val="none" w:sz="0" w:space="0" w:color="auto"/>
            <w:bottom w:val="none" w:sz="0" w:space="0" w:color="auto"/>
            <w:right w:val="none" w:sz="0" w:space="0" w:color="auto"/>
          </w:divBdr>
        </w:div>
        <w:div w:id="1396004505">
          <w:marLeft w:val="0"/>
          <w:marRight w:val="0"/>
          <w:marTop w:val="0"/>
          <w:marBottom w:val="0"/>
          <w:divBdr>
            <w:top w:val="none" w:sz="0" w:space="0" w:color="auto"/>
            <w:left w:val="none" w:sz="0" w:space="0" w:color="auto"/>
            <w:bottom w:val="none" w:sz="0" w:space="0" w:color="auto"/>
            <w:right w:val="none" w:sz="0" w:space="0" w:color="auto"/>
          </w:divBdr>
        </w:div>
        <w:div w:id="1448352118">
          <w:marLeft w:val="0"/>
          <w:marRight w:val="0"/>
          <w:marTop w:val="0"/>
          <w:marBottom w:val="0"/>
          <w:divBdr>
            <w:top w:val="none" w:sz="0" w:space="0" w:color="auto"/>
            <w:left w:val="none" w:sz="0" w:space="0" w:color="auto"/>
            <w:bottom w:val="none" w:sz="0" w:space="0" w:color="auto"/>
            <w:right w:val="none" w:sz="0" w:space="0" w:color="auto"/>
          </w:divBdr>
        </w:div>
        <w:div w:id="1487747203">
          <w:marLeft w:val="0"/>
          <w:marRight w:val="0"/>
          <w:marTop w:val="0"/>
          <w:marBottom w:val="0"/>
          <w:divBdr>
            <w:top w:val="none" w:sz="0" w:space="0" w:color="auto"/>
            <w:left w:val="none" w:sz="0" w:space="0" w:color="auto"/>
            <w:bottom w:val="none" w:sz="0" w:space="0" w:color="auto"/>
            <w:right w:val="none" w:sz="0" w:space="0" w:color="auto"/>
          </w:divBdr>
        </w:div>
        <w:div w:id="1490243119">
          <w:marLeft w:val="0"/>
          <w:marRight w:val="0"/>
          <w:marTop w:val="0"/>
          <w:marBottom w:val="0"/>
          <w:divBdr>
            <w:top w:val="none" w:sz="0" w:space="0" w:color="auto"/>
            <w:left w:val="none" w:sz="0" w:space="0" w:color="auto"/>
            <w:bottom w:val="none" w:sz="0" w:space="0" w:color="auto"/>
            <w:right w:val="none" w:sz="0" w:space="0" w:color="auto"/>
          </w:divBdr>
        </w:div>
        <w:div w:id="1854684419">
          <w:marLeft w:val="0"/>
          <w:marRight w:val="0"/>
          <w:marTop w:val="0"/>
          <w:marBottom w:val="0"/>
          <w:divBdr>
            <w:top w:val="none" w:sz="0" w:space="0" w:color="auto"/>
            <w:left w:val="none" w:sz="0" w:space="0" w:color="auto"/>
            <w:bottom w:val="none" w:sz="0" w:space="0" w:color="auto"/>
            <w:right w:val="none" w:sz="0" w:space="0" w:color="auto"/>
          </w:divBdr>
        </w:div>
        <w:div w:id="2043509611">
          <w:marLeft w:val="0"/>
          <w:marRight w:val="0"/>
          <w:marTop w:val="0"/>
          <w:marBottom w:val="0"/>
          <w:divBdr>
            <w:top w:val="none" w:sz="0" w:space="0" w:color="auto"/>
            <w:left w:val="none" w:sz="0" w:space="0" w:color="auto"/>
            <w:bottom w:val="none" w:sz="0" w:space="0" w:color="auto"/>
            <w:right w:val="none" w:sz="0" w:space="0" w:color="auto"/>
          </w:divBdr>
        </w:div>
        <w:div w:id="2066756586">
          <w:marLeft w:val="0"/>
          <w:marRight w:val="0"/>
          <w:marTop w:val="0"/>
          <w:marBottom w:val="0"/>
          <w:divBdr>
            <w:top w:val="none" w:sz="0" w:space="0" w:color="auto"/>
            <w:left w:val="none" w:sz="0" w:space="0" w:color="auto"/>
            <w:bottom w:val="none" w:sz="0" w:space="0" w:color="auto"/>
            <w:right w:val="none" w:sz="0" w:space="0" w:color="auto"/>
          </w:divBdr>
        </w:div>
      </w:divsChild>
    </w:div>
    <w:div w:id="526914713">
      <w:bodyDiv w:val="1"/>
      <w:marLeft w:val="0"/>
      <w:marRight w:val="0"/>
      <w:marTop w:val="0"/>
      <w:marBottom w:val="0"/>
      <w:divBdr>
        <w:top w:val="none" w:sz="0" w:space="0" w:color="auto"/>
        <w:left w:val="none" w:sz="0" w:space="0" w:color="auto"/>
        <w:bottom w:val="none" w:sz="0" w:space="0" w:color="auto"/>
        <w:right w:val="none" w:sz="0" w:space="0" w:color="auto"/>
      </w:divBdr>
    </w:div>
    <w:div w:id="534780092">
      <w:bodyDiv w:val="1"/>
      <w:marLeft w:val="0"/>
      <w:marRight w:val="0"/>
      <w:marTop w:val="0"/>
      <w:marBottom w:val="0"/>
      <w:divBdr>
        <w:top w:val="none" w:sz="0" w:space="0" w:color="auto"/>
        <w:left w:val="none" w:sz="0" w:space="0" w:color="auto"/>
        <w:bottom w:val="none" w:sz="0" w:space="0" w:color="auto"/>
        <w:right w:val="none" w:sz="0" w:space="0" w:color="auto"/>
      </w:divBdr>
    </w:div>
    <w:div w:id="626814605">
      <w:bodyDiv w:val="1"/>
      <w:marLeft w:val="0"/>
      <w:marRight w:val="0"/>
      <w:marTop w:val="0"/>
      <w:marBottom w:val="0"/>
      <w:divBdr>
        <w:top w:val="none" w:sz="0" w:space="0" w:color="auto"/>
        <w:left w:val="none" w:sz="0" w:space="0" w:color="auto"/>
        <w:bottom w:val="none" w:sz="0" w:space="0" w:color="auto"/>
        <w:right w:val="none" w:sz="0" w:space="0" w:color="auto"/>
      </w:divBdr>
      <w:divsChild>
        <w:div w:id="686718505">
          <w:marLeft w:val="0"/>
          <w:marRight w:val="0"/>
          <w:marTop w:val="0"/>
          <w:marBottom w:val="0"/>
          <w:divBdr>
            <w:top w:val="none" w:sz="0" w:space="0" w:color="auto"/>
            <w:left w:val="none" w:sz="0" w:space="0" w:color="auto"/>
            <w:bottom w:val="none" w:sz="0" w:space="0" w:color="auto"/>
            <w:right w:val="none" w:sz="0" w:space="0" w:color="auto"/>
          </w:divBdr>
        </w:div>
        <w:div w:id="861824813">
          <w:marLeft w:val="0"/>
          <w:marRight w:val="0"/>
          <w:marTop w:val="0"/>
          <w:marBottom w:val="0"/>
          <w:divBdr>
            <w:top w:val="none" w:sz="0" w:space="0" w:color="auto"/>
            <w:left w:val="none" w:sz="0" w:space="0" w:color="auto"/>
            <w:bottom w:val="none" w:sz="0" w:space="0" w:color="auto"/>
            <w:right w:val="none" w:sz="0" w:space="0" w:color="auto"/>
          </w:divBdr>
        </w:div>
        <w:div w:id="1353726608">
          <w:marLeft w:val="0"/>
          <w:marRight w:val="0"/>
          <w:marTop w:val="0"/>
          <w:marBottom w:val="0"/>
          <w:divBdr>
            <w:top w:val="none" w:sz="0" w:space="0" w:color="auto"/>
            <w:left w:val="none" w:sz="0" w:space="0" w:color="auto"/>
            <w:bottom w:val="none" w:sz="0" w:space="0" w:color="auto"/>
            <w:right w:val="none" w:sz="0" w:space="0" w:color="auto"/>
          </w:divBdr>
        </w:div>
        <w:div w:id="1634947966">
          <w:marLeft w:val="0"/>
          <w:marRight w:val="0"/>
          <w:marTop w:val="0"/>
          <w:marBottom w:val="0"/>
          <w:divBdr>
            <w:top w:val="none" w:sz="0" w:space="0" w:color="auto"/>
            <w:left w:val="none" w:sz="0" w:space="0" w:color="auto"/>
            <w:bottom w:val="none" w:sz="0" w:space="0" w:color="auto"/>
            <w:right w:val="none" w:sz="0" w:space="0" w:color="auto"/>
          </w:divBdr>
        </w:div>
        <w:div w:id="2055040294">
          <w:marLeft w:val="0"/>
          <w:marRight w:val="0"/>
          <w:marTop w:val="0"/>
          <w:marBottom w:val="0"/>
          <w:divBdr>
            <w:top w:val="none" w:sz="0" w:space="0" w:color="auto"/>
            <w:left w:val="none" w:sz="0" w:space="0" w:color="auto"/>
            <w:bottom w:val="none" w:sz="0" w:space="0" w:color="auto"/>
            <w:right w:val="none" w:sz="0" w:space="0" w:color="auto"/>
          </w:divBdr>
        </w:div>
      </w:divsChild>
    </w:div>
    <w:div w:id="633102488">
      <w:bodyDiv w:val="1"/>
      <w:marLeft w:val="0"/>
      <w:marRight w:val="0"/>
      <w:marTop w:val="0"/>
      <w:marBottom w:val="0"/>
      <w:divBdr>
        <w:top w:val="none" w:sz="0" w:space="0" w:color="auto"/>
        <w:left w:val="none" w:sz="0" w:space="0" w:color="auto"/>
        <w:bottom w:val="none" w:sz="0" w:space="0" w:color="auto"/>
        <w:right w:val="none" w:sz="0" w:space="0" w:color="auto"/>
      </w:divBdr>
    </w:div>
    <w:div w:id="675305015">
      <w:bodyDiv w:val="1"/>
      <w:marLeft w:val="0"/>
      <w:marRight w:val="0"/>
      <w:marTop w:val="0"/>
      <w:marBottom w:val="0"/>
      <w:divBdr>
        <w:top w:val="none" w:sz="0" w:space="0" w:color="auto"/>
        <w:left w:val="none" w:sz="0" w:space="0" w:color="auto"/>
        <w:bottom w:val="none" w:sz="0" w:space="0" w:color="auto"/>
        <w:right w:val="none" w:sz="0" w:space="0" w:color="auto"/>
      </w:divBdr>
    </w:div>
    <w:div w:id="675889535">
      <w:bodyDiv w:val="1"/>
      <w:marLeft w:val="0"/>
      <w:marRight w:val="0"/>
      <w:marTop w:val="0"/>
      <w:marBottom w:val="0"/>
      <w:divBdr>
        <w:top w:val="none" w:sz="0" w:space="0" w:color="auto"/>
        <w:left w:val="none" w:sz="0" w:space="0" w:color="auto"/>
        <w:bottom w:val="none" w:sz="0" w:space="0" w:color="auto"/>
        <w:right w:val="none" w:sz="0" w:space="0" w:color="auto"/>
      </w:divBdr>
    </w:div>
    <w:div w:id="682052028">
      <w:bodyDiv w:val="1"/>
      <w:marLeft w:val="0"/>
      <w:marRight w:val="0"/>
      <w:marTop w:val="0"/>
      <w:marBottom w:val="0"/>
      <w:divBdr>
        <w:top w:val="none" w:sz="0" w:space="0" w:color="auto"/>
        <w:left w:val="none" w:sz="0" w:space="0" w:color="auto"/>
        <w:bottom w:val="none" w:sz="0" w:space="0" w:color="auto"/>
        <w:right w:val="none" w:sz="0" w:space="0" w:color="auto"/>
      </w:divBdr>
    </w:div>
    <w:div w:id="683626941">
      <w:bodyDiv w:val="1"/>
      <w:marLeft w:val="0"/>
      <w:marRight w:val="0"/>
      <w:marTop w:val="0"/>
      <w:marBottom w:val="0"/>
      <w:divBdr>
        <w:top w:val="none" w:sz="0" w:space="0" w:color="auto"/>
        <w:left w:val="none" w:sz="0" w:space="0" w:color="auto"/>
        <w:bottom w:val="none" w:sz="0" w:space="0" w:color="auto"/>
        <w:right w:val="none" w:sz="0" w:space="0" w:color="auto"/>
      </w:divBdr>
    </w:div>
    <w:div w:id="739717342">
      <w:bodyDiv w:val="1"/>
      <w:marLeft w:val="0"/>
      <w:marRight w:val="0"/>
      <w:marTop w:val="0"/>
      <w:marBottom w:val="0"/>
      <w:divBdr>
        <w:top w:val="none" w:sz="0" w:space="0" w:color="auto"/>
        <w:left w:val="none" w:sz="0" w:space="0" w:color="auto"/>
        <w:bottom w:val="none" w:sz="0" w:space="0" w:color="auto"/>
        <w:right w:val="none" w:sz="0" w:space="0" w:color="auto"/>
      </w:divBdr>
    </w:div>
    <w:div w:id="821779249">
      <w:bodyDiv w:val="1"/>
      <w:marLeft w:val="0"/>
      <w:marRight w:val="0"/>
      <w:marTop w:val="0"/>
      <w:marBottom w:val="0"/>
      <w:divBdr>
        <w:top w:val="none" w:sz="0" w:space="0" w:color="auto"/>
        <w:left w:val="none" w:sz="0" w:space="0" w:color="auto"/>
        <w:bottom w:val="none" w:sz="0" w:space="0" w:color="auto"/>
        <w:right w:val="none" w:sz="0" w:space="0" w:color="auto"/>
      </w:divBdr>
    </w:div>
    <w:div w:id="824010410">
      <w:bodyDiv w:val="1"/>
      <w:marLeft w:val="0"/>
      <w:marRight w:val="0"/>
      <w:marTop w:val="0"/>
      <w:marBottom w:val="0"/>
      <w:divBdr>
        <w:top w:val="none" w:sz="0" w:space="0" w:color="auto"/>
        <w:left w:val="none" w:sz="0" w:space="0" w:color="auto"/>
        <w:bottom w:val="none" w:sz="0" w:space="0" w:color="auto"/>
        <w:right w:val="none" w:sz="0" w:space="0" w:color="auto"/>
      </w:divBdr>
      <w:divsChild>
        <w:div w:id="636835030">
          <w:marLeft w:val="0"/>
          <w:marRight w:val="0"/>
          <w:marTop w:val="0"/>
          <w:marBottom w:val="0"/>
          <w:divBdr>
            <w:top w:val="none" w:sz="0" w:space="0" w:color="auto"/>
            <w:left w:val="none" w:sz="0" w:space="0" w:color="auto"/>
            <w:bottom w:val="none" w:sz="0" w:space="0" w:color="auto"/>
            <w:right w:val="none" w:sz="0" w:space="0" w:color="auto"/>
          </w:divBdr>
          <w:divsChild>
            <w:div w:id="1907688603">
              <w:marLeft w:val="0"/>
              <w:marRight w:val="0"/>
              <w:marTop w:val="0"/>
              <w:marBottom w:val="0"/>
              <w:divBdr>
                <w:top w:val="none" w:sz="0" w:space="0" w:color="auto"/>
                <w:left w:val="none" w:sz="0" w:space="0" w:color="auto"/>
                <w:bottom w:val="none" w:sz="0" w:space="0" w:color="auto"/>
                <w:right w:val="none" w:sz="0" w:space="0" w:color="auto"/>
              </w:divBdr>
              <w:divsChild>
                <w:div w:id="20858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2681">
      <w:bodyDiv w:val="1"/>
      <w:marLeft w:val="0"/>
      <w:marRight w:val="0"/>
      <w:marTop w:val="0"/>
      <w:marBottom w:val="0"/>
      <w:divBdr>
        <w:top w:val="none" w:sz="0" w:space="0" w:color="auto"/>
        <w:left w:val="none" w:sz="0" w:space="0" w:color="auto"/>
        <w:bottom w:val="none" w:sz="0" w:space="0" w:color="auto"/>
        <w:right w:val="none" w:sz="0" w:space="0" w:color="auto"/>
      </w:divBdr>
    </w:div>
    <w:div w:id="864754847">
      <w:bodyDiv w:val="1"/>
      <w:marLeft w:val="0"/>
      <w:marRight w:val="0"/>
      <w:marTop w:val="0"/>
      <w:marBottom w:val="0"/>
      <w:divBdr>
        <w:top w:val="none" w:sz="0" w:space="0" w:color="auto"/>
        <w:left w:val="none" w:sz="0" w:space="0" w:color="auto"/>
        <w:bottom w:val="none" w:sz="0" w:space="0" w:color="auto"/>
        <w:right w:val="none" w:sz="0" w:space="0" w:color="auto"/>
      </w:divBdr>
    </w:div>
    <w:div w:id="886335888">
      <w:bodyDiv w:val="1"/>
      <w:marLeft w:val="0"/>
      <w:marRight w:val="0"/>
      <w:marTop w:val="0"/>
      <w:marBottom w:val="0"/>
      <w:divBdr>
        <w:top w:val="none" w:sz="0" w:space="0" w:color="auto"/>
        <w:left w:val="none" w:sz="0" w:space="0" w:color="auto"/>
        <w:bottom w:val="none" w:sz="0" w:space="0" w:color="auto"/>
        <w:right w:val="none" w:sz="0" w:space="0" w:color="auto"/>
      </w:divBdr>
    </w:div>
    <w:div w:id="980035061">
      <w:bodyDiv w:val="1"/>
      <w:marLeft w:val="0"/>
      <w:marRight w:val="0"/>
      <w:marTop w:val="0"/>
      <w:marBottom w:val="0"/>
      <w:divBdr>
        <w:top w:val="none" w:sz="0" w:space="0" w:color="auto"/>
        <w:left w:val="none" w:sz="0" w:space="0" w:color="auto"/>
        <w:bottom w:val="none" w:sz="0" w:space="0" w:color="auto"/>
        <w:right w:val="none" w:sz="0" w:space="0" w:color="auto"/>
      </w:divBdr>
    </w:div>
    <w:div w:id="987588021">
      <w:bodyDiv w:val="1"/>
      <w:marLeft w:val="0"/>
      <w:marRight w:val="0"/>
      <w:marTop w:val="0"/>
      <w:marBottom w:val="0"/>
      <w:divBdr>
        <w:top w:val="none" w:sz="0" w:space="0" w:color="auto"/>
        <w:left w:val="none" w:sz="0" w:space="0" w:color="auto"/>
        <w:bottom w:val="none" w:sz="0" w:space="0" w:color="auto"/>
        <w:right w:val="none" w:sz="0" w:space="0" w:color="auto"/>
      </w:divBdr>
    </w:div>
    <w:div w:id="988096247">
      <w:bodyDiv w:val="1"/>
      <w:marLeft w:val="0"/>
      <w:marRight w:val="0"/>
      <w:marTop w:val="0"/>
      <w:marBottom w:val="0"/>
      <w:divBdr>
        <w:top w:val="none" w:sz="0" w:space="0" w:color="auto"/>
        <w:left w:val="none" w:sz="0" w:space="0" w:color="auto"/>
        <w:bottom w:val="none" w:sz="0" w:space="0" w:color="auto"/>
        <w:right w:val="none" w:sz="0" w:space="0" w:color="auto"/>
      </w:divBdr>
    </w:div>
    <w:div w:id="1004746241">
      <w:bodyDiv w:val="1"/>
      <w:marLeft w:val="0"/>
      <w:marRight w:val="0"/>
      <w:marTop w:val="0"/>
      <w:marBottom w:val="0"/>
      <w:divBdr>
        <w:top w:val="none" w:sz="0" w:space="0" w:color="auto"/>
        <w:left w:val="none" w:sz="0" w:space="0" w:color="auto"/>
        <w:bottom w:val="none" w:sz="0" w:space="0" w:color="auto"/>
        <w:right w:val="none" w:sz="0" w:space="0" w:color="auto"/>
      </w:divBdr>
    </w:div>
    <w:div w:id="1010061309">
      <w:bodyDiv w:val="1"/>
      <w:marLeft w:val="0"/>
      <w:marRight w:val="0"/>
      <w:marTop w:val="0"/>
      <w:marBottom w:val="0"/>
      <w:divBdr>
        <w:top w:val="none" w:sz="0" w:space="0" w:color="auto"/>
        <w:left w:val="none" w:sz="0" w:space="0" w:color="auto"/>
        <w:bottom w:val="none" w:sz="0" w:space="0" w:color="auto"/>
        <w:right w:val="none" w:sz="0" w:space="0" w:color="auto"/>
      </w:divBdr>
    </w:div>
    <w:div w:id="1011644718">
      <w:bodyDiv w:val="1"/>
      <w:marLeft w:val="0"/>
      <w:marRight w:val="0"/>
      <w:marTop w:val="0"/>
      <w:marBottom w:val="0"/>
      <w:divBdr>
        <w:top w:val="none" w:sz="0" w:space="0" w:color="auto"/>
        <w:left w:val="none" w:sz="0" w:space="0" w:color="auto"/>
        <w:bottom w:val="none" w:sz="0" w:space="0" w:color="auto"/>
        <w:right w:val="none" w:sz="0" w:space="0" w:color="auto"/>
      </w:divBdr>
    </w:div>
    <w:div w:id="1013341579">
      <w:bodyDiv w:val="1"/>
      <w:marLeft w:val="0"/>
      <w:marRight w:val="0"/>
      <w:marTop w:val="0"/>
      <w:marBottom w:val="0"/>
      <w:divBdr>
        <w:top w:val="none" w:sz="0" w:space="0" w:color="auto"/>
        <w:left w:val="none" w:sz="0" w:space="0" w:color="auto"/>
        <w:bottom w:val="none" w:sz="0" w:space="0" w:color="auto"/>
        <w:right w:val="none" w:sz="0" w:space="0" w:color="auto"/>
      </w:divBdr>
    </w:div>
    <w:div w:id="1020858454">
      <w:bodyDiv w:val="1"/>
      <w:marLeft w:val="0"/>
      <w:marRight w:val="0"/>
      <w:marTop w:val="0"/>
      <w:marBottom w:val="0"/>
      <w:divBdr>
        <w:top w:val="none" w:sz="0" w:space="0" w:color="auto"/>
        <w:left w:val="none" w:sz="0" w:space="0" w:color="auto"/>
        <w:bottom w:val="none" w:sz="0" w:space="0" w:color="auto"/>
        <w:right w:val="none" w:sz="0" w:space="0" w:color="auto"/>
      </w:divBdr>
    </w:div>
    <w:div w:id="1198276971">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9880699">
      <w:bodyDiv w:val="1"/>
      <w:marLeft w:val="0"/>
      <w:marRight w:val="0"/>
      <w:marTop w:val="0"/>
      <w:marBottom w:val="0"/>
      <w:divBdr>
        <w:top w:val="none" w:sz="0" w:space="0" w:color="auto"/>
        <w:left w:val="none" w:sz="0" w:space="0" w:color="auto"/>
        <w:bottom w:val="none" w:sz="0" w:space="0" w:color="auto"/>
        <w:right w:val="none" w:sz="0" w:space="0" w:color="auto"/>
      </w:divBdr>
      <w:divsChild>
        <w:div w:id="89858477">
          <w:marLeft w:val="0"/>
          <w:marRight w:val="0"/>
          <w:marTop w:val="0"/>
          <w:marBottom w:val="0"/>
          <w:divBdr>
            <w:top w:val="none" w:sz="0" w:space="0" w:color="auto"/>
            <w:left w:val="none" w:sz="0" w:space="0" w:color="auto"/>
            <w:bottom w:val="none" w:sz="0" w:space="0" w:color="auto"/>
            <w:right w:val="none" w:sz="0" w:space="0" w:color="auto"/>
          </w:divBdr>
        </w:div>
        <w:div w:id="207382676">
          <w:marLeft w:val="0"/>
          <w:marRight w:val="0"/>
          <w:marTop w:val="0"/>
          <w:marBottom w:val="0"/>
          <w:divBdr>
            <w:top w:val="none" w:sz="0" w:space="0" w:color="auto"/>
            <w:left w:val="none" w:sz="0" w:space="0" w:color="auto"/>
            <w:bottom w:val="none" w:sz="0" w:space="0" w:color="auto"/>
            <w:right w:val="none" w:sz="0" w:space="0" w:color="auto"/>
          </w:divBdr>
        </w:div>
        <w:div w:id="430517915">
          <w:marLeft w:val="0"/>
          <w:marRight w:val="0"/>
          <w:marTop w:val="0"/>
          <w:marBottom w:val="0"/>
          <w:divBdr>
            <w:top w:val="none" w:sz="0" w:space="0" w:color="auto"/>
            <w:left w:val="none" w:sz="0" w:space="0" w:color="auto"/>
            <w:bottom w:val="none" w:sz="0" w:space="0" w:color="auto"/>
            <w:right w:val="none" w:sz="0" w:space="0" w:color="auto"/>
          </w:divBdr>
        </w:div>
        <w:div w:id="1072385159">
          <w:marLeft w:val="0"/>
          <w:marRight w:val="0"/>
          <w:marTop w:val="0"/>
          <w:marBottom w:val="0"/>
          <w:divBdr>
            <w:top w:val="none" w:sz="0" w:space="0" w:color="auto"/>
            <w:left w:val="none" w:sz="0" w:space="0" w:color="auto"/>
            <w:bottom w:val="none" w:sz="0" w:space="0" w:color="auto"/>
            <w:right w:val="none" w:sz="0" w:space="0" w:color="auto"/>
          </w:divBdr>
        </w:div>
        <w:div w:id="1832409700">
          <w:marLeft w:val="0"/>
          <w:marRight w:val="0"/>
          <w:marTop w:val="0"/>
          <w:marBottom w:val="0"/>
          <w:divBdr>
            <w:top w:val="none" w:sz="0" w:space="0" w:color="auto"/>
            <w:left w:val="none" w:sz="0" w:space="0" w:color="auto"/>
            <w:bottom w:val="none" w:sz="0" w:space="0" w:color="auto"/>
            <w:right w:val="none" w:sz="0" w:space="0" w:color="auto"/>
          </w:divBdr>
        </w:div>
        <w:div w:id="1842504437">
          <w:marLeft w:val="0"/>
          <w:marRight w:val="0"/>
          <w:marTop w:val="0"/>
          <w:marBottom w:val="0"/>
          <w:divBdr>
            <w:top w:val="none" w:sz="0" w:space="0" w:color="auto"/>
            <w:left w:val="none" w:sz="0" w:space="0" w:color="auto"/>
            <w:bottom w:val="none" w:sz="0" w:space="0" w:color="auto"/>
            <w:right w:val="none" w:sz="0" w:space="0" w:color="auto"/>
          </w:divBdr>
        </w:div>
        <w:div w:id="2055538023">
          <w:marLeft w:val="0"/>
          <w:marRight w:val="0"/>
          <w:marTop w:val="0"/>
          <w:marBottom w:val="0"/>
          <w:divBdr>
            <w:top w:val="none" w:sz="0" w:space="0" w:color="auto"/>
            <w:left w:val="none" w:sz="0" w:space="0" w:color="auto"/>
            <w:bottom w:val="none" w:sz="0" w:space="0" w:color="auto"/>
            <w:right w:val="none" w:sz="0" w:space="0" w:color="auto"/>
          </w:divBdr>
        </w:div>
      </w:divsChild>
    </w:div>
    <w:div w:id="1231231507">
      <w:bodyDiv w:val="1"/>
      <w:marLeft w:val="0"/>
      <w:marRight w:val="0"/>
      <w:marTop w:val="0"/>
      <w:marBottom w:val="0"/>
      <w:divBdr>
        <w:top w:val="none" w:sz="0" w:space="0" w:color="auto"/>
        <w:left w:val="none" w:sz="0" w:space="0" w:color="auto"/>
        <w:bottom w:val="none" w:sz="0" w:space="0" w:color="auto"/>
        <w:right w:val="none" w:sz="0" w:space="0" w:color="auto"/>
      </w:divBdr>
    </w:div>
    <w:div w:id="1253051867">
      <w:bodyDiv w:val="1"/>
      <w:marLeft w:val="0"/>
      <w:marRight w:val="0"/>
      <w:marTop w:val="0"/>
      <w:marBottom w:val="0"/>
      <w:divBdr>
        <w:top w:val="none" w:sz="0" w:space="0" w:color="auto"/>
        <w:left w:val="none" w:sz="0" w:space="0" w:color="auto"/>
        <w:bottom w:val="none" w:sz="0" w:space="0" w:color="auto"/>
        <w:right w:val="none" w:sz="0" w:space="0" w:color="auto"/>
      </w:divBdr>
    </w:div>
    <w:div w:id="1264000007">
      <w:bodyDiv w:val="1"/>
      <w:marLeft w:val="0"/>
      <w:marRight w:val="0"/>
      <w:marTop w:val="0"/>
      <w:marBottom w:val="0"/>
      <w:divBdr>
        <w:top w:val="none" w:sz="0" w:space="0" w:color="auto"/>
        <w:left w:val="none" w:sz="0" w:space="0" w:color="auto"/>
        <w:bottom w:val="none" w:sz="0" w:space="0" w:color="auto"/>
        <w:right w:val="none" w:sz="0" w:space="0" w:color="auto"/>
      </w:divBdr>
      <w:divsChild>
        <w:div w:id="578950164">
          <w:marLeft w:val="0"/>
          <w:marRight w:val="0"/>
          <w:marTop w:val="0"/>
          <w:marBottom w:val="0"/>
          <w:divBdr>
            <w:top w:val="none" w:sz="0" w:space="0" w:color="auto"/>
            <w:left w:val="none" w:sz="0" w:space="0" w:color="auto"/>
            <w:bottom w:val="none" w:sz="0" w:space="0" w:color="auto"/>
            <w:right w:val="none" w:sz="0" w:space="0" w:color="auto"/>
          </w:divBdr>
        </w:div>
        <w:div w:id="1660956710">
          <w:marLeft w:val="0"/>
          <w:marRight w:val="0"/>
          <w:marTop w:val="0"/>
          <w:marBottom w:val="0"/>
          <w:divBdr>
            <w:top w:val="none" w:sz="0" w:space="0" w:color="auto"/>
            <w:left w:val="none" w:sz="0" w:space="0" w:color="auto"/>
            <w:bottom w:val="none" w:sz="0" w:space="0" w:color="auto"/>
            <w:right w:val="none" w:sz="0" w:space="0" w:color="auto"/>
          </w:divBdr>
        </w:div>
      </w:divsChild>
    </w:div>
    <w:div w:id="1280449366">
      <w:bodyDiv w:val="1"/>
      <w:marLeft w:val="0"/>
      <w:marRight w:val="0"/>
      <w:marTop w:val="0"/>
      <w:marBottom w:val="0"/>
      <w:divBdr>
        <w:top w:val="none" w:sz="0" w:space="0" w:color="auto"/>
        <w:left w:val="none" w:sz="0" w:space="0" w:color="auto"/>
        <w:bottom w:val="none" w:sz="0" w:space="0" w:color="auto"/>
        <w:right w:val="none" w:sz="0" w:space="0" w:color="auto"/>
      </w:divBdr>
    </w:div>
    <w:div w:id="1329744491">
      <w:bodyDiv w:val="1"/>
      <w:marLeft w:val="0"/>
      <w:marRight w:val="0"/>
      <w:marTop w:val="0"/>
      <w:marBottom w:val="0"/>
      <w:divBdr>
        <w:top w:val="none" w:sz="0" w:space="0" w:color="auto"/>
        <w:left w:val="none" w:sz="0" w:space="0" w:color="auto"/>
        <w:bottom w:val="none" w:sz="0" w:space="0" w:color="auto"/>
        <w:right w:val="none" w:sz="0" w:space="0" w:color="auto"/>
      </w:divBdr>
    </w:div>
    <w:div w:id="1360544636">
      <w:bodyDiv w:val="1"/>
      <w:marLeft w:val="0"/>
      <w:marRight w:val="0"/>
      <w:marTop w:val="0"/>
      <w:marBottom w:val="0"/>
      <w:divBdr>
        <w:top w:val="none" w:sz="0" w:space="0" w:color="auto"/>
        <w:left w:val="none" w:sz="0" w:space="0" w:color="auto"/>
        <w:bottom w:val="none" w:sz="0" w:space="0" w:color="auto"/>
        <w:right w:val="none" w:sz="0" w:space="0" w:color="auto"/>
      </w:divBdr>
    </w:div>
    <w:div w:id="1386873802">
      <w:bodyDiv w:val="1"/>
      <w:marLeft w:val="0"/>
      <w:marRight w:val="0"/>
      <w:marTop w:val="0"/>
      <w:marBottom w:val="0"/>
      <w:divBdr>
        <w:top w:val="none" w:sz="0" w:space="0" w:color="auto"/>
        <w:left w:val="none" w:sz="0" w:space="0" w:color="auto"/>
        <w:bottom w:val="none" w:sz="0" w:space="0" w:color="auto"/>
        <w:right w:val="none" w:sz="0" w:space="0" w:color="auto"/>
      </w:divBdr>
    </w:div>
    <w:div w:id="1399592128">
      <w:bodyDiv w:val="1"/>
      <w:marLeft w:val="0"/>
      <w:marRight w:val="0"/>
      <w:marTop w:val="0"/>
      <w:marBottom w:val="0"/>
      <w:divBdr>
        <w:top w:val="none" w:sz="0" w:space="0" w:color="auto"/>
        <w:left w:val="none" w:sz="0" w:space="0" w:color="auto"/>
        <w:bottom w:val="none" w:sz="0" w:space="0" w:color="auto"/>
        <w:right w:val="none" w:sz="0" w:space="0" w:color="auto"/>
      </w:divBdr>
    </w:div>
    <w:div w:id="1405487935">
      <w:bodyDiv w:val="1"/>
      <w:marLeft w:val="0"/>
      <w:marRight w:val="0"/>
      <w:marTop w:val="0"/>
      <w:marBottom w:val="0"/>
      <w:divBdr>
        <w:top w:val="none" w:sz="0" w:space="0" w:color="auto"/>
        <w:left w:val="none" w:sz="0" w:space="0" w:color="auto"/>
        <w:bottom w:val="none" w:sz="0" w:space="0" w:color="auto"/>
        <w:right w:val="none" w:sz="0" w:space="0" w:color="auto"/>
      </w:divBdr>
    </w:div>
    <w:div w:id="1419055637">
      <w:bodyDiv w:val="1"/>
      <w:marLeft w:val="0"/>
      <w:marRight w:val="0"/>
      <w:marTop w:val="0"/>
      <w:marBottom w:val="0"/>
      <w:divBdr>
        <w:top w:val="none" w:sz="0" w:space="0" w:color="auto"/>
        <w:left w:val="none" w:sz="0" w:space="0" w:color="auto"/>
        <w:bottom w:val="none" w:sz="0" w:space="0" w:color="auto"/>
        <w:right w:val="none" w:sz="0" w:space="0" w:color="auto"/>
      </w:divBdr>
    </w:div>
    <w:div w:id="1445231611">
      <w:bodyDiv w:val="1"/>
      <w:marLeft w:val="0"/>
      <w:marRight w:val="0"/>
      <w:marTop w:val="0"/>
      <w:marBottom w:val="0"/>
      <w:divBdr>
        <w:top w:val="none" w:sz="0" w:space="0" w:color="auto"/>
        <w:left w:val="none" w:sz="0" w:space="0" w:color="auto"/>
        <w:bottom w:val="none" w:sz="0" w:space="0" w:color="auto"/>
        <w:right w:val="none" w:sz="0" w:space="0" w:color="auto"/>
      </w:divBdr>
    </w:div>
    <w:div w:id="1510605439">
      <w:bodyDiv w:val="1"/>
      <w:marLeft w:val="0"/>
      <w:marRight w:val="0"/>
      <w:marTop w:val="0"/>
      <w:marBottom w:val="0"/>
      <w:divBdr>
        <w:top w:val="none" w:sz="0" w:space="0" w:color="auto"/>
        <w:left w:val="none" w:sz="0" w:space="0" w:color="auto"/>
        <w:bottom w:val="none" w:sz="0" w:space="0" w:color="auto"/>
        <w:right w:val="none" w:sz="0" w:space="0" w:color="auto"/>
      </w:divBdr>
    </w:div>
    <w:div w:id="1585722582">
      <w:bodyDiv w:val="1"/>
      <w:marLeft w:val="0"/>
      <w:marRight w:val="0"/>
      <w:marTop w:val="0"/>
      <w:marBottom w:val="0"/>
      <w:divBdr>
        <w:top w:val="none" w:sz="0" w:space="0" w:color="auto"/>
        <w:left w:val="none" w:sz="0" w:space="0" w:color="auto"/>
        <w:bottom w:val="none" w:sz="0" w:space="0" w:color="auto"/>
        <w:right w:val="none" w:sz="0" w:space="0" w:color="auto"/>
      </w:divBdr>
    </w:div>
    <w:div w:id="1587180880">
      <w:bodyDiv w:val="1"/>
      <w:marLeft w:val="0"/>
      <w:marRight w:val="0"/>
      <w:marTop w:val="0"/>
      <w:marBottom w:val="0"/>
      <w:divBdr>
        <w:top w:val="none" w:sz="0" w:space="0" w:color="auto"/>
        <w:left w:val="none" w:sz="0" w:space="0" w:color="auto"/>
        <w:bottom w:val="none" w:sz="0" w:space="0" w:color="auto"/>
        <w:right w:val="none" w:sz="0" w:space="0" w:color="auto"/>
      </w:divBdr>
    </w:div>
    <w:div w:id="1639994864">
      <w:bodyDiv w:val="1"/>
      <w:marLeft w:val="0"/>
      <w:marRight w:val="0"/>
      <w:marTop w:val="0"/>
      <w:marBottom w:val="0"/>
      <w:divBdr>
        <w:top w:val="none" w:sz="0" w:space="0" w:color="auto"/>
        <w:left w:val="none" w:sz="0" w:space="0" w:color="auto"/>
        <w:bottom w:val="none" w:sz="0" w:space="0" w:color="auto"/>
        <w:right w:val="none" w:sz="0" w:space="0" w:color="auto"/>
      </w:divBdr>
    </w:div>
    <w:div w:id="1684672817">
      <w:bodyDiv w:val="1"/>
      <w:marLeft w:val="0"/>
      <w:marRight w:val="0"/>
      <w:marTop w:val="0"/>
      <w:marBottom w:val="0"/>
      <w:divBdr>
        <w:top w:val="none" w:sz="0" w:space="0" w:color="auto"/>
        <w:left w:val="none" w:sz="0" w:space="0" w:color="auto"/>
        <w:bottom w:val="none" w:sz="0" w:space="0" w:color="auto"/>
        <w:right w:val="none" w:sz="0" w:space="0" w:color="auto"/>
      </w:divBdr>
    </w:div>
    <w:div w:id="1726677538">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sChild>
        <w:div w:id="84570225">
          <w:marLeft w:val="0"/>
          <w:marRight w:val="0"/>
          <w:marTop w:val="0"/>
          <w:marBottom w:val="0"/>
          <w:divBdr>
            <w:top w:val="none" w:sz="0" w:space="0" w:color="auto"/>
            <w:left w:val="none" w:sz="0" w:space="0" w:color="auto"/>
            <w:bottom w:val="none" w:sz="0" w:space="0" w:color="auto"/>
            <w:right w:val="none" w:sz="0" w:space="0" w:color="auto"/>
          </w:divBdr>
        </w:div>
        <w:div w:id="155345833">
          <w:marLeft w:val="0"/>
          <w:marRight w:val="0"/>
          <w:marTop w:val="0"/>
          <w:marBottom w:val="0"/>
          <w:divBdr>
            <w:top w:val="none" w:sz="0" w:space="0" w:color="auto"/>
            <w:left w:val="none" w:sz="0" w:space="0" w:color="auto"/>
            <w:bottom w:val="none" w:sz="0" w:space="0" w:color="auto"/>
            <w:right w:val="none" w:sz="0" w:space="0" w:color="auto"/>
          </w:divBdr>
        </w:div>
        <w:div w:id="1359745131">
          <w:marLeft w:val="0"/>
          <w:marRight w:val="0"/>
          <w:marTop w:val="0"/>
          <w:marBottom w:val="0"/>
          <w:divBdr>
            <w:top w:val="none" w:sz="0" w:space="0" w:color="auto"/>
            <w:left w:val="none" w:sz="0" w:space="0" w:color="auto"/>
            <w:bottom w:val="none" w:sz="0" w:space="0" w:color="auto"/>
            <w:right w:val="none" w:sz="0" w:space="0" w:color="auto"/>
          </w:divBdr>
        </w:div>
        <w:div w:id="1410730491">
          <w:marLeft w:val="0"/>
          <w:marRight w:val="0"/>
          <w:marTop w:val="0"/>
          <w:marBottom w:val="0"/>
          <w:divBdr>
            <w:top w:val="none" w:sz="0" w:space="0" w:color="auto"/>
            <w:left w:val="none" w:sz="0" w:space="0" w:color="auto"/>
            <w:bottom w:val="none" w:sz="0" w:space="0" w:color="auto"/>
            <w:right w:val="none" w:sz="0" w:space="0" w:color="auto"/>
          </w:divBdr>
        </w:div>
        <w:div w:id="2012878459">
          <w:marLeft w:val="0"/>
          <w:marRight w:val="0"/>
          <w:marTop w:val="0"/>
          <w:marBottom w:val="0"/>
          <w:divBdr>
            <w:top w:val="none" w:sz="0" w:space="0" w:color="auto"/>
            <w:left w:val="none" w:sz="0" w:space="0" w:color="auto"/>
            <w:bottom w:val="none" w:sz="0" w:space="0" w:color="auto"/>
            <w:right w:val="none" w:sz="0" w:space="0" w:color="auto"/>
          </w:divBdr>
        </w:div>
      </w:divsChild>
    </w:div>
    <w:div w:id="1746297909">
      <w:bodyDiv w:val="1"/>
      <w:marLeft w:val="0"/>
      <w:marRight w:val="0"/>
      <w:marTop w:val="0"/>
      <w:marBottom w:val="0"/>
      <w:divBdr>
        <w:top w:val="none" w:sz="0" w:space="0" w:color="auto"/>
        <w:left w:val="none" w:sz="0" w:space="0" w:color="auto"/>
        <w:bottom w:val="none" w:sz="0" w:space="0" w:color="auto"/>
        <w:right w:val="none" w:sz="0" w:space="0" w:color="auto"/>
      </w:divBdr>
      <w:divsChild>
        <w:div w:id="636833617">
          <w:marLeft w:val="0"/>
          <w:marRight w:val="0"/>
          <w:marTop w:val="0"/>
          <w:marBottom w:val="0"/>
          <w:divBdr>
            <w:top w:val="none" w:sz="0" w:space="0" w:color="auto"/>
            <w:left w:val="none" w:sz="0" w:space="0" w:color="auto"/>
            <w:bottom w:val="none" w:sz="0" w:space="0" w:color="auto"/>
            <w:right w:val="none" w:sz="0" w:space="0" w:color="auto"/>
          </w:divBdr>
        </w:div>
        <w:div w:id="1163543893">
          <w:marLeft w:val="0"/>
          <w:marRight w:val="0"/>
          <w:marTop w:val="0"/>
          <w:marBottom w:val="0"/>
          <w:divBdr>
            <w:top w:val="none" w:sz="0" w:space="0" w:color="auto"/>
            <w:left w:val="none" w:sz="0" w:space="0" w:color="auto"/>
            <w:bottom w:val="none" w:sz="0" w:space="0" w:color="auto"/>
            <w:right w:val="none" w:sz="0" w:space="0" w:color="auto"/>
          </w:divBdr>
        </w:div>
      </w:divsChild>
    </w:div>
    <w:div w:id="1786803915">
      <w:bodyDiv w:val="1"/>
      <w:marLeft w:val="0"/>
      <w:marRight w:val="0"/>
      <w:marTop w:val="0"/>
      <w:marBottom w:val="0"/>
      <w:divBdr>
        <w:top w:val="none" w:sz="0" w:space="0" w:color="auto"/>
        <w:left w:val="none" w:sz="0" w:space="0" w:color="auto"/>
        <w:bottom w:val="none" w:sz="0" w:space="0" w:color="auto"/>
        <w:right w:val="none" w:sz="0" w:space="0" w:color="auto"/>
      </w:divBdr>
    </w:div>
    <w:div w:id="1800802600">
      <w:bodyDiv w:val="1"/>
      <w:marLeft w:val="0"/>
      <w:marRight w:val="0"/>
      <w:marTop w:val="0"/>
      <w:marBottom w:val="0"/>
      <w:divBdr>
        <w:top w:val="none" w:sz="0" w:space="0" w:color="auto"/>
        <w:left w:val="none" w:sz="0" w:space="0" w:color="auto"/>
        <w:bottom w:val="none" w:sz="0" w:space="0" w:color="auto"/>
        <w:right w:val="none" w:sz="0" w:space="0" w:color="auto"/>
      </w:divBdr>
    </w:div>
    <w:div w:id="1835146286">
      <w:bodyDiv w:val="1"/>
      <w:marLeft w:val="0"/>
      <w:marRight w:val="0"/>
      <w:marTop w:val="0"/>
      <w:marBottom w:val="0"/>
      <w:divBdr>
        <w:top w:val="none" w:sz="0" w:space="0" w:color="auto"/>
        <w:left w:val="none" w:sz="0" w:space="0" w:color="auto"/>
        <w:bottom w:val="none" w:sz="0" w:space="0" w:color="auto"/>
        <w:right w:val="none" w:sz="0" w:space="0" w:color="auto"/>
      </w:divBdr>
      <w:divsChild>
        <w:div w:id="1570379210">
          <w:marLeft w:val="0"/>
          <w:marRight w:val="0"/>
          <w:marTop w:val="0"/>
          <w:marBottom w:val="0"/>
          <w:divBdr>
            <w:top w:val="none" w:sz="0" w:space="0" w:color="auto"/>
            <w:left w:val="none" w:sz="0" w:space="0" w:color="auto"/>
            <w:bottom w:val="none" w:sz="0" w:space="0" w:color="auto"/>
            <w:right w:val="none" w:sz="0" w:space="0" w:color="auto"/>
          </w:divBdr>
          <w:divsChild>
            <w:div w:id="1813937416">
              <w:marLeft w:val="120"/>
              <w:marRight w:val="0"/>
              <w:marTop w:val="0"/>
              <w:marBottom w:val="0"/>
              <w:divBdr>
                <w:top w:val="none" w:sz="0" w:space="0" w:color="auto"/>
                <w:left w:val="none" w:sz="0" w:space="0" w:color="auto"/>
                <w:bottom w:val="none" w:sz="0" w:space="0" w:color="auto"/>
                <w:right w:val="none" w:sz="0" w:space="0" w:color="auto"/>
              </w:divBdr>
              <w:divsChild>
                <w:div w:id="1553537849">
                  <w:marLeft w:val="0"/>
                  <w:marRight w:val="0"/>
                  <w:marTop w:val="0"/>
                  <w:marBottom w:val="0"/>
                  <w:divBdr>
                    <w:top w:val="none" w:sz="0" w:space="0" w:color="auto"/>
                    <w:left w:val="none" w:sz="0" w:space="0" w:color="auto"/>
                    <w:bottom w:val="none" w:sz="0" w:space="0" w:color="auto"/>
                    <w:right w:val="none" w:sz="0" w:space="0" w:color="auto"/>
                  </w:divBdr>
                </w:div>
              </w:divsChild>
            </w:div>
            <w:div w:id="1891964465">
              <w:marLeft w:val="0"/>
              <w:marRight w:val="0"/>
              <w:marTop w:val="0"/>
              <w:marBottom w:val="0"/>
              <w:divBdr>
                <w:top w:val="none" w:sz="0" w:space="0" w:color="auto"/>
                <w:left w:val="none" w:sz="0" w:space="0" w:color="auto"/>
                <w:bottom w:val="none" w:sz="0" w:space="0" w:color="auto"/>
                <w:right w:val="none" w:sz="0" w:space="0" w:color="auto"/>
              </w:divBdr>
              <w:divsChild>
                <w:div w:id="521209699">
                  <w:marLeft w:val="0"/>
                  <w:marRight w:val="0"/>
                  <w:marTop w:val="0"/>
                  <w:marBottom w:val="0"/>
                  <w:divBdr>
                    <w:top w:val="none" w:sz="0" w:space="0" w:color="auto"/>
                    <w:left w:val="none" w:sz="0" w:space="0" w:color="auto"/>
                    <w:bottom w:val="none" w:sz="0" w:space="0" w:color="auto"/>
                    <w:right w:val="none" w:sz="0" w:space="0" w:color="auto"/>
                  </w:divBdr>
                  <w:divsChild>
                    <w:div w:id="180559354">
                      <w:marLeft w:val="0"/>
                      <w:marRight w:val="0"/>
                      <w:marTop w:val="0"/>
                      <w:marBottom w:val="0"/>
                      <w:divBdr>
                        <w:top w:val="none" w:sz="0" w:space="0" w:color="auto"/>
                        <w:left w:val="none" w:sz="0" w:space="0" w:color="auto"/>
                        <w:bottom w:val="none" w:sz="0" w:space="0" w:color="auto"/>
                        <w:right w:val="none" w:sz="0" w:space="0" w:color="auto"/>
                      </w:divBdr>
                      <w:divsChild>
                        <w:div w:id="432628429">
                          <w:marLeft w:val="0"/>
                          <w:marRight w:val="0"/>
                          <w:marTop w:val="0"/>
                          <w:marBottom w:val="0"/>
                          <w:divBdr>
                            <w:top w:val="none" w:sz="0" w:space="0" w:color="auto"/>
                            <w:left w:val="none" w:sz="0" w:space="0" w:color="auto"/>
                            <w:bottom w:val="none" w:sz="0" w:space="0" w:color="auto"/>
                            <w:right w:val="none" w:sz="0" w:space="0" w:color="auto"/>
                          </w:divBdr>
                          <w:divsChild>
                            <w:div w:id="552617202">
                              <w:marLeft w:val="0"/>
                              <w:marRight w:val="0"/>
                              <w:marTop w:val="0"/>
                              <w:marBottom w:val="0"/>
                              <w:divBdr>
                                <w:top w:val="none" w:sz="0" w:space="0" w:color="auto"/>
                                <w:left w:val="none" w:sz="0" w:space="0" w:color="auto"/>
                                <w:bottom w:val="none" w:sz="0" w:space="0" w:color="auto"/>
                                <w:right w:val="none" w:sz="0" w:space="0" w:color="auto"/>
                              </w:divBdr>
                              <w:divsChild>
                                <w:div w:id="917206145">
                                  <w:marLeft w:val="0"/>
                                  <w:marRight w:val="0"/>
                                  <w:marTop w:val="0"/>
                                  <w:marBottom w:val="0"/>
                                  <w:divBdr>
                                    <w:top w:val="none" w:sz="0" w:space="0" w:color="auto"/>
                                    <w:left w:val="none" w:sz="0" w:space="0" w:color="auto"/>
                                    <w:bottom w:val="none" w:sz="0" w:space="0" w:color="auto"/>
                                    <w:right w:val="none" w:sz="0" w:space="0" w:color="auto"/>
                                  </w:divBdr>
                                  <w:divsChild>
                                    <w:div w:id="1211114790">
                                      <w:marLeft w:val="0"/>
                                      <w:marRight w:val="0"/>
                                      <w:marTop w:val="0"/>
                                      <w:marBottom w:val="0"/>
                                      <w:divBdr>
                                        <w:top w:val="none" w:sz="0" w:space="0" w:color="auto"/>
                                        <w:left w:val="none" w:sz="0" w:space="0" w:color="auto"/>
                                        <w:bottom w:val="none" w:sz="0" w:space="0" w:color="auto"/>
                                        <w:right w:val="none" w:sz="0" w:space="0" w:color="auto"/>
                                      </w:divBdr>
                                      <w:divsChild>
                                        <w:div w:id="15616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65842">
                  <w:marLeft w:val="0"/>
                  <w:marRight w:val="0"/>
                  <w:marTop w:val="0"/>
                  <w:marBottom w:val="0"/>
                  <w:divBdr>
                    <w:top w:val="none" w:sz="0" w:space="0" w:color="auto"/>
                    <w:left w:val="none" w:sz="0" w:space="0" w:color="auto"/>
                    <w:bottom w:val="none" w:sz="0" w:space="0" w:color="auto"/>
                    <w:right w:val="none" w:sz="0" w:space="0" w:color="auto"/>
                  </w:divBdr>
                  <w:divsChild>
                    <w:div w:id="812526877">
                      <w:marLeft w:val="0"/>
                      <w:marRight w:val="0"/>
                      <w:marTop w:val="0"/>
                      <w:marBottom w:val="0"/>
                      <w:divBdr>
                        <w:top w:val="none" w:sz="0" w:space="0" w:color="auto"/>
                        <w:left w:val="none" w:sz="0" w:space="0" w:color="auto"/>
                        <w:bottom w:val="none" w:sz="0" w:space="0" w:color="auto"/>
                        <w:right w:val="none" w:sz="0" w:space="0" w:color="auto"/>
                      </w:divBdr>
                    </w:div>
                    <w:div w:id="9259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5299">
          <w:marLeft w:val="0"/>
          <w:marRight w:val="0"/>
          <w:marTop w:val="0"/>
          <w:marBottom w:val="0"/>
          <w:divBdr>
            <w:top w:val="none" w:sz="0" w:space="0" w:color="auto"/>
            <w:left w:val="none" w:sz="0" w:space="0" w:color="auto"/>
            <w:bottom w:val="none" w:sz="0" w:space="0" w:color="auto"/>
            <w:right w:val="none" w:sz="0" w:space="0" w:color="auto"/>
          </w:divBdr>
          <w:divsChild>
            <w:div w:id="344553413">
              <w:marLeft w:val="0"/>
              <w:marRight w:val="0"/>
              <w:marTop w:val="0"/>
              <w:marBottom w:val="0"/>
              <w:divBdr>
                <w:top w:val="none" w:sz="0" w:space="0" w:color="auto"/>
                <w:left w:val="none" w:sz="0" w:space="0" w:color="auto"/>
                <w:bottom w:val="none" w:sz="0" w:space="0" w:color="auto"/>
                <w:right w:val="none" w:sz="0" w:space="0" w:color="auto"/>
              </w:divBdr>
              <w:divsChild>
                <w:div w:id="1611013249">
                  <w:marLeft w:val="0"/>
                  <w:marRight w:val="0"/>
                  <w:marTop w:val="0"/>
                  <w:marBottom w:val="0"/>
                  <w:divBdr>
                    <w:top w:val="none" w:sz="0" w:space="0" w:color="auto"/>
                    <w:left w:val="none" w:sz="0" w:space="0" w:color="auto"/>
                    <w:bottom w:val="none" w:sz="0" w:space="0" w:color="auto"/>
                    <w:right w:val="none" w:sz="0" w:space="0" w:color="auto"/>
                  </w:divBdr>
                  <w:divsChild>
                    <w:div w:id="274560888">
                      <w:marLeft w:val="0"/>
                      <w:marRight w:val="0"/>
                      <w:marTop w:val="0"/>
                      <w:marBottom w:val="0"/>
                      <w:divBdr>
                        <w:top w:val="none" w:sz="0" w:space="0" w:color="auto"/>
                        <w:left w:val="none" w:sz="0" w:space="0" w:color="auto"/>
                        <w:bottom w:val="none" w:sz="0" w:space="0" w:color="auto"/>
                        <w:right w:val="none" w:sz="0" w:space="0" w:color="auto"/>
                      </w:divBdr>
                      <w:divsChild>
                        <w:div w:id="1841963588">
                          <w:marLeft w:val="0"/>
                          <w:marRight w:val="0"/>
                          <w:marTop w:val="0"/>
                          <w:marBottom w:val="0"/>
                          <w:divBdr>
                            <w:top w:val="none" w:sz="0" w:space="0" w:color="auto"/>
                            <w:left w:val="none" w:sz="0" w:space="0" w:color="auto"/>
                            <w:bottom w:val="none" w:sz="0" w:space="0" w:color="auto"/>
                            <w:right w:val="none" w:sz="0" w:space="0" w:color="auto"/>
                          </w:divBdr>
                          <w:divsChild>
                            <w:div w:id="266500744">
                              <w:marLeft w:val="0"/>
                              <w:marRight w:val="0"/>
                              <w:marTop w:val="0"/>
                              <w:marBottom w:val="0"/>
                              <w:divBdr>
                                <w:top w:val="none" w:sz="0" w:space="0" w:color="auto"/>
                                <w:left w:val="none" w:sz="0" w:space="0" w:color="auto"/>
                                <w:bottom w:val="none" w:sz="0" w:space="0" w:color="auto"/>
                                <w:right w:val="none" w:sz="0" w:space="0" w:color="auto"/>
                              </w:divBdr>
                              <w:divsChild>
                                <w:div w:id="1557475378">
                                  <w:marLeft w:val="0"/>
                                  <w:marRight w:val="0"/>
                                  <w:marTop w:val="0"/>
                                  <w:marBottom w:val="0"/>
                                  <w:divBdr>
                                    <w:top w:val="none" w:sz="0" w:space="0" w:color="auto"/>
                                    <w:left w:val="none" w:sz="0" w:space="0" w:color="auto"/>
                                    <w:bottom w:val="none" w:sz="0" w:space="0" w:color="auto"/>
                                    <w:right w:val="none" w:sz="0" w:space="0" w:color="auto"/>
                                  </w:divBdr>
                                  <w:divsChild>
                                    <w:div w:id="1212769159">
                                      <w:marLeft w:val="0"/>
                                      <w:marRight w:val="0"/>
                                      <w:marTop w:val="0"/>
                                      <w:marBottom w:val="0"/>
                                      <w:divBdr>
                                        <w:top w:val="none" w:sz="0" w:space="0" w:color="auto"/>
                                        <w:left w:val="none" w:sz="0" w:space="0" w:color="auto"/>
                                        <w:bottom w:val="none" w:sz="0" w:space="0" w:color="auto"/>
                                        <w:right w:val="none" w:sz="0" w:space="0" w:color="auto"/>
                                      </w:divBdr>
                                      <w:divsChild>
                                        <w:div w:id="7402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631500">
                      <w:marLeft w:val="0"/>
                      <w:marRight w:val="0"/>
                      <w:marTop w:val="0"/>
                      <w:marBottom w:val="0"/>
                      <w:divBdr>
                        <w:top w:val="none" w:sz="0" w:space="0" w:color="auto"/>
                        <w:left w:val="none" w:sz="0" w:space="0" w:color="auto"/>
                        <w:bottom w:val="none" w:sz="0" w:space="0" w:color="auto"/>
                        <w:right w:val="none" w:sz="0" w:space="0" w:color="auto"/>
                      </w:divBdr>
                      <w:divsChild>
                        <w:div w:id="411391427">
                          <w:marLeft w:val="0"/>
                          <w:marRight w:val="0"/>
                          <w:marTop w:val="0"/>
                          <w:marBottom w:val="0"/>
                          <w:divBdr>
                            <w:top w:val="none" w:sz="0" w:space="0" w:color="auto"/>
                            <w:left w:val="none" w:sz="0" w:space="0" w:color="auto"/>
                            <w:bottom w:val="none" w:sz="0" w:space="0" w:color="auto"/>
                            <w:right w:val="none" w:sz="0" w:space="0" w:color="auto"/>
                          </w:divBdr>
                          <w:divsChild>
                            <w:div w:id="1060130799">
                              <w:marLeft w:val="0"/>
                              <w:marRight w:val="0"/>
                              <w:marTop w:val="0"/>
                              <w:marBottom w:val="0"/>
                              <w:divBdr>
                                <w:top w:val="none" w:sz="0" w:space="0" w:color="auto"/>
                                <w:left w:val="none" w:sz="0" w:space="0" w:color="auto"/>
                                <w:bottom w:val="none" w:sz="0" w:space="0" w:color="auto"/>
                                <w:right w:val="none" w:sz="0" w:space="0" w:color="auto"/>
                              </w:divBdr>
                              <w:divsChild>
                                <w:div w:id="526913569">
                                  <w:marLeft w:val="0"/>
                                  <w:marRight w:val="0"/>
                                  <w:marTop w:val="0"/>
                                  <w:marBottom w:val="0"/>
                                  <w:divBdr>
                                    <w:top w:val="none" w:sz="0" w:space="0" w:color="auto"/>
                                    <w:left w:val="none" w:sz="0" w:space="0" w:color="auto"/>
                                    <w:bottom w:val="none" w:sz="0" w:space="0" w:color="auto"/>
                                    <w:right w:val="none" w:sz="0" w:space="0" w:color="auto"/>
                                  </w:divBdr>
                                  <w:divsChild>
                                    <w:div w:id="1448354265">
                                      <w:marLeft w:val="0"/>
                                      <w:marRight w:val="0"/>
                                      <w:marTop w:val="0"/>
                                      <w:marBottom w:val="0"/>
                                      <w:divBdr>
                                        <w:top w:val="none" w:sz="0" w:space="0" w:color="auto"/>
                                        <w:left w:val="none" w:sz="0" w:space="0" w:color="auto"/>
                                        <w:bottom w:val="none" w:sz="0" w:space="0" w:color="auto"/>
                                        <w:right w:val="none" w:sz="0" w:space="0" w:color="auto"/>
                                      </w:divBdr>
                                      <w:divsChild>
                                        <w:div w:id="3574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5124">
      <w:bodyDiv w:val="1"/>
      <w:marLeft w:val="0"/>
      <w:marRight w:val="0"/>
      <w:marTop w:val="0"/>
      <w:marBottom w:val="0"/>
      <w:divBdr>
        <w:top w:val="none" w:sz="0" w:space="0" w:color="auto"/>
        <w:left w:val="none" w:sz="0" w:space="0" w:color="auto"/>
        <w:bottom w:val="none" w:sz="0" w:space="0" w:color="auto"/>
        <w:right w:val="none" w:sz="0" w:space="0" w:color="auto"/>
      </w:divBdr>
    </w:div>
    <w:div w:id="1848788921">
      <w:bodyDiv w:val="1"/>
      <w:marLeft w:val="0"/>
      <w:marRight w:val="0"/>
      <w:marTop w:val="0"/>
      <w:marBottom w:val="0"/>
      <w:divBdr>
        <w:top w:val="none" w:sz="0" w:space="0" w:color="auto"/>
        <w:left w:val="none" w:sz="0" w:space="0" w:color="auto"/>
        <w:bottom w:val="none" w:sz="0" w:space="0" w:color="auto"/>
        <w:right w:val="none" w:sz="0" w:space="0" w:color="auto"/>
      </w:divBdr>
      <w:divsChild>
        <w:div w:id="9719923">
          <w:marLeft w:val="0"/>
          <w:marRight w:val="0"/>
          <w:marTop w:val="0"/>
          <w:marBottom w:val="0"/>
          <w:divBdr>
            <w:top w:val="none" w:sz="0" w:space="0" w:color="auto"/>
            <w:left w:val="none" w:sz="0" w:space="0" w:color="auto"/>
            <w:bottom w:val="none" w:sz="0" w:space="0" w:color="auto"/>
            <w:right w:val="none" w:sz="0" w:space="0" w:color="auto"/>
          </w:divBdr>
        </w:div>
        <w:div w:id="398863871">
          <w:marLeft w:val="0"/>
          <w:marRight w:val="0"/>
          <w:marTop w:val="0"/>
          <w:marBottom w:val="0"/>
          <w:divBdr>
            <w:top w:val="none" w:sz="0" w:space="0" w:color="auto"/>
            <w:left w:val="none" w:sz="0" w:space="0" w:color="auto"/>
            <w:bottom w:val="none" w:sz="0" w:space="0" w:color="auto"/>
            <w:right w:val="none" w:sz="0" w:space="0" w:color="auto"/>
          </w:divBdr>
        </w:div>
        <w:div w:id="524750845">
          <w:marLeft w:val="0"/>
          <w:marRight w:val="0"/>
          <w:marTop w:val="0"/>
          <w:marBottom w:val="0"/>
          <w:divBdr>
            <w:top w:val="none" w:sz="0" w:space="0" w:color="auto"/>
            <w:left w:val="none" w:sz="0" w:space="0" w:color="auto"/>
            <w:bottom w:val="none" w:sz="0" w:space="0" w:color="auto"/>
            <w:right w:val="none" w:sz="0" w:space="0" w:color="auto"/>
          </w:divBdr>
        </w:div>
        <w:div w:id="707729792">
          <w:marLeft w:val="0"/>
          <w:marRight w:val="0"/>
          <w:marTop w:val="0"/>
          <w:marBottom w:val="0"/>
          <w:divBdr>
            <w:top w:val="none" w:sz="0" w:space="0" w:color="auto"/>
            <w:left w:val="none" w:sz="0" w:space="0" w:color="auto"/>
            <w:bottom w:val="none" w:sz="0" w:space="0" w:color="auto"/>
            <w:right w:val="none" w:sz="0" w:space="0" w:color="auto"/>
          </w:divBdr>
        </w:div>
        <w:div w:id="805975122">
          <w:marLeft w:val="0"/>
          <w:marRight w:val="0"/>
          <w:marTop w:val="0"/>
          <w:marBottom w:val="0"/>
          <w:divBdr>
            <w:top w:val="none" w:sz="0" w:space="0" w:color="auto"/>
            <w:left w:val="none" w:sz="0" w:space="0" w:color="auto"/>
            <w:bottom w:val="none" w:sz="0" w:space="0" w:color="auto"/>
            <w:right w:val="none" w:sz="0" w:space="0" w:color="auto"/>
          </w:divBdr>
        </w:div>
        <w:div w:id="994264911">
          <w:marLeft w:val="0"/>
          <w:marRight w:val="0"/>
          <w:marTop w:val="0"/>
          <w:marBottom w:val="0"/>
          <w:divBdr>
            <w:top w:val="none" w:sz="0" w:space="0" w:color="auto"/>
            <w:left w:val="none" w:sz="0" w:space="0" w:color="auto"/>
            <w:bottom w:val="none" w:sz="0" w:space="0" w:color="auto"/>
            <w:right w:val="none" w:sz="0" w:space="0" w:color="auto"/>
          </w:divBdr>
        </w:div>
        <w:div w:id="1481918992">
          <w:marLeft w:val="0"/>
          <w:marRight w:val="0"/>
          <w:marTop w:val="0"/>
          <w:marBottom w:val="0"/>
          <w:divBdr>
            <w:top w:val="none" w:sz="0" w:space="0" w:color="auto"/>
            <w:left w:val="none" w:sz="0" w:space="0" w:color="auto"/>
            <w:bottom w:val="none" w:sz="0" w:space="0" w:color="auto"/>
            <w:right w:val="none" w:sz="0" w:space="0" w:color="auto"/>
          </w:divBdr>
        </w:div>
        <w:div w:id="1553613052">
          <w:marLeft w:val="0"/>
          <w:marRight w:val="0"/>
          <w:marTop w:val="0"/>
          <w:marBottom w:val="0"/>
          <w:divBdr>
            <w:top w:val="none" w:sz="0" w:space="0" w:color="auto"/>
            <w:left w:val="none" w:sz="0" w:space="0" w:color="auto"/>
            <w:bottom w:val="none" w:sz="0" w:space="0" w:color="auto"/>
            <w:right w:val="none" w:sz="0" w:space="0" w:color="auto"/>
          </w:divBdr>
        </w:div>
        <w:div w:id="1569419607">
          <w:marLeft w:val="0"/>
          <w:marRight w:val="0"/>
          <w:marTop w:val="0"/>
          <w:marBottom w:val="0"/>
          <w:divBdr>
            <w:top w:val="none" w:sz="0" w:space="0" w:color="auto"/>
            <w:left w:val="none" w:sz="0" w:space="0" w:color="auto"/>
            <w:bottom w:val="none" w:sz="0" w:space="0" w:color="auto"/>
            <w:right w:val="none" w:sz="0" w:space="0" w:color="auto"/>
          </w:divBdr>
        </w:div>
        <w:div w:id="1607230162">
          <w:marLeft w:val="0"/>
          <w:marRight w:val="0"/>
          <w:marTop w:val="0"/>
          <w:marBottom w:val="0"/>
          <w:divBdr>
            <w:top w:val="none" w:sz="0" w:space="0" w:color="auto"/>
            <w:left w:val="none" w:sz="0" w:space="0" w:color="auto"/>
            <w:bottom w:val="none" w:sz="0" w:space="0" w:color="auto"/>
            <w:right w:val="none" w:sz="0" w:space="0" w:color="auto"/>
          </w:divBdr>
        </w:div>
        <w:div w:id="1897469585">
          <w:marLeft w:val="0"/>
          <w:marRight w:val="0"/>
          <w:marTop w:val="0"/>
          <w:marBottom w:val="0"/>
          <w:divBdr>
            <w:top w:val="none" w:sz="0" w:space="0" w:color="auto"/>
            <w:left w:val="none" w:sz="0" w:space="0" w:color="auto"/>
            <w:bottom w:val="none" w:sz="0" w:space="0" w:color="auto"/>
            <w:right w:val="none" w:sz="0" w:space="0" w:color="auto"/>
          </w:divBdr>
        </w:div>
        <w:div w:id="2109038197">
          <w:marLeft w:val="0"/>
          <w:marRight w:val="0"/>
          <w:marTop w:val="0"/>
          <w:marBottom w:val="0"/>
          <w:divBdr>
            <w:top w:val="none" w:sz="0" w:space="0" w:color="auto"/>
            <w:left w:val="none" w:sz="0" w:space="0" w:color="auto"/>
            <w:bottom w:val="none" w:sz="0" w:space="0" w:color="auto"/>
            <w:right w:val="none" w:sz="0" w:space="0" w:color="auto"/>
          </w:divBdr>
        </w:div>
      </w:divsChild>
    </w:div>
    <w:div w:id="1890221395">
      <w:bodyDiv w:val="1"/>
      <w:marLeft w:val="0"/>
      <w:marRight w:val="0"/>
      <w:marTop w:val="0"/>
      <w:marBottom w:val="0"/>
      <w:divBdr>
        <w:top w:val="none" w:sz="0" w:space="0" w:color="auto"/>
        <w:left w:val="none" w:sz="0" w:space="0" w:color="auto"/>
        <w:bottom w:val="none" w:sz="0" w:space="0" w:color="auto"/>
        <w:right w:val="none" w:sz="0" w:space="0" w:color="auto"/>
      </w:divBdr>
    </w:div>
    <w:div w:id="1984768493">
      <w:bodyDiv w:val="1"/>
      <w:marLeft w:val="0"/>
      <w:marRight w:val="0"/>
      <w:marTop w:val="0"/>
      <w:marBottom w:val="0"/>
      <w:divBdr>
        <w:top w:val="none" w:sz="0" w:space="0" w:color="auto"/>
        <w:left w:val="none" w:sz="0" w:space="0" w:color="auto"/>
        <w:bottom w:val="none" w:sz="0" w:space="0" w:color="auto"/>
        <w:right w:val="none" w:sz="0" w:space="0" w:color="auto"/>
      </w:divBdr>
      <w:divsChild>
        <w:div w:id="1104115523">
          <w:marLeft w:val="360"/>
          <w:marRight w:val="0"/>
          <w:marTop w:val="200"/>
          <w:marBottom w:val="0"/>
          <w:divBdr>
            <w:top w:val="none" w:sz="0" w:space="0" w:color="auto"/>
            <w:left w:val="none" w:sz="0" w:space="0" w:color="auto"/>
            <w:bottom w:val="none" w:sz="0" w:space="0" w:color="auto"/>
            <w:right w:val="none" w:sz="0" w:space="0" w:color="auto"/>
          </w:divBdr>
        </w:div>
        <w:div w:id="1899051715">
          <w:marLeft w:val="360"/>
          <w:marRight w:val="0"/>
          <w:marTop w:val="200"/>
          <w:marBottom w:val="0"/>
          <w:divBdr>
            <w:top w:val="none" w:sz="0" w:space="0" w:color="auto"/>
            <w:left w:val="none" w:sz="0" w:space="0" w:color="auto"/>
            <w:bottom w:val="none" w:sz="0" w:space="0" w:color="auto"/>
            <w:right w:val="none" w:sz="0" w:space="0" w:color="auto"/>
          </w:divBdr>
        </w:div>
      </w:divsChild>
    </w:div>
    <w:div w:id="1995404571">
      <w:bodyDiv w:val="1"/>
      <w:marLeft w:val="0"/>
      <w:marRight w:val="0"/>
      <w:marTop w:val="0"/>
      <w:marBottom w:val="0"/>
      <w:divBdr>
        <w:top w:val="none" w:sz="0" w:space="0" w:color="auto"/>
        <w:left w:val="none" w:sz="0" w:space="0" w:color="auto"/>
        <w:bottom w:val="none" w:sz="0" w:space="0" w:color="auto"/>
        <w:right w:val="none" w:sz="0" w:space="0" w:color="auto"/>
      </w:divBdr>
      <w:divsChild>
        <w:div w:id="989135433">
          <w:marLeft w:val="0"/>
          <w:marRight w:val="0"/>
          <w:marTop w:val="0"/>
          <w:marBottom w:val="0"/>
          <w:divBdr>
            <w:top w:val="none" w:sz="0" w:space="0" w:color="auto"/>
            <w:left w:val="none" w:sz="0" w:space="0" w:color="auto"/>
            <w:bottom w:val="none" w:sz="0" w:space="0" w:color="auto"/>
            <w:right w:val="none" w:sz="0" w:space="0" w:color="auto"/>
          </w:divBdr>
        </w:div>
        <w:div w:id="2044547998">
          <w:marLeft w:val="0"/>
          <w:marRight w:val="0"/>
          <w:marTop w:val="0"/>
          <w:marBottom w:val="0"/>
          <w:divBdr>
            <w:top w:val="none" w:sz="0" w:space="0" w:color="auto"/>
            <w:left w:val="none" w:sz="0" w:space="0" w:color="auto"/>
            <w:bottom w:val="none" w:sz="0" w:space="0" w:color="auto"/>
            <w:right w:val="none" w:sz="0" w:space="0" w:color="auto"/>
          </w:divBdr>
        </w:div>
      </w:divsChild>
    </w:div>
    <w:div w:id="1999261671">
      <w:bodyDiv w:val="1"/>
      <w:marLeft w:val="0"/>
      <w:marRight w:val="0"/>
      <w:marTop w:val="0"/>
      <w:marBottom w:val="0"/>
      <w:divBdr>
        <w:top w:val="none" w:sz="0" w:space="0" w:color="auto"/>
        <w:left w:val="none" w:sz="0" w:space="0" w:color="auto"/>
        <w:bottom w:val="none" w:sz="0" w:space="0" w:color="auto"/>
        <w:right w:val="none" w:sz="0" w:space="0" w:color="auto"/>
      </w:divBdr>
      <w:divsChild>
        <w:div w:id="156265895">
          <w:marLeft w:val="0"/>
          <w:marRight w:val="0"/>
          <w:marTop w:val="0"/>
          <w:marBottom w:val="0"/>
          <w:divBdr>
            <w:top w:val="none" w:sz="0" w:space="0" w:color="auto"/>
            <w:left w:val="none" w:sz="0" w:space="0" w:color="auto"/>
            <w:bottom w:val="none" w:sz="0" w:space="0" w:color="auto"/>
            <w:right w:val="none" w:sz="0" w:space="0" w:color="auto"/>
          </w:divBdr>
        </w:div>
        <w:div w:id="246960496">
          <w:marLeft w:val="0"/>
          <w:marRight w:val="0"/>
          <w:marTop w:val="0"/>
          <w:marBottom w:val="0"/>
          <w:divBdr>
            <w:top w:val="none" w:sz="0" w:space="0" w:color="auto"/>
            <w:left w:val="none" w:sz="0" w:space="0" w:color="auto"/>
            <w:bottom w:val="none" w:sz="0" w:space="0" w:color="auto"/>
            <w:right w:val="none" w:sz="0" w:space="0" w:color="auto"/>
          </w:divBdr>
        </w:div>
        <w:div w:id="620382604">
          <w:marLeft w:val="0"/>
          <w:marRight w:val="0"/>
          <w:marTop w:val="0"/>
          <w:marBottom w:val="0"/>
          <w:divBdr>
            <w:top w:val="none" w:sz="0" w:space="0" w:color="auto"/>
            <w:left w:val="none" w:sz="0" w:space="0" w:color="auto"/>
            <w:bottom w:val="none" w:sz="0" w:space="0" w:color="auto"/>
            <w:right w:val="none" w:sz="0" w:space="0" w:color="auto"/>
          </w:divBdr>
        </w:div>
        <w:div w:id="827288671">
          <w:marLeft w:val="0"/>
          <w:marRight w:val="0"/>
          <w:marTop w:val="0"/>
          <w:marBottom w:val="0"/>
          <w:divBdr>
            <w:top w:val="none" w:sz="0" w:space="0" w:color="auto"/>
            <w:left w:val="none" w:sz="0" w:space="0" w:color="auto"/>
            <w:bottom w:val="none" w:sz="0" w:space="0" w:color="auto"/>
            <w:right w:val="none" w:sz="0" w:space="0" w:color="auto"/>
          </w:divBdr>
        </w:div>
        <w:div w:id="1117870025">
          <w:marLeft w:val="0"/>
          <w:marRight w:val="0"/>
          <w:marTop w:val="0"/>
          <w:marBottom w:val="0"/>
          <w:divBdr>
            <w:top w:val="none" w:sz="0" w:space="0" w:color="auto"/>
            <w:left w:val="none" w:sz="0" w:space="0" w:color="auto"/>
            <w:bottom w:val="none" w:sz="0" w:space="0" w:color="auto"/>
            <w:right w:val="none" w:sz="0" w:space="0" w:color="auto"/>
          </w:divBdr>
        </w:div>
        <w:div w:id="1506822286">
          <w:marLeft w:val="0"/>
          <w:marRight w:val="0"/>
          <w:marTop w:val="0"/>
          <w:marBottom w:val="0"/>
          <w:divBdr>
            <w:top w:val="none" w:sz="0" w:space="0" w:color="auto"/>
            <w:left w:val="none" w:sz="0" w:space="0" w:color="auto"/>
            <w:bottom w:val="none" w:sz="0" w:space="0" w:color="auto"/>
            <w:right w:val="none" w:sz="0" w:space="0" w:color="auto"/>
          </w:divBdr>
        </w:div>
        <w:div w:id="1603806915">
          <w:marLeft w:val="0"/>
          <w:marRight w:val="0"/>
          <w:marTop w:val="0"/>
          <w:marBottom w:val="0"/>
          <w:divBdr>
            <w:top w:val="none" w:sz="0" w:space="0" w:color="auto"/>
            <w:left w:val="none" w:sz="0" w:space="0" w:color="auto"/>
            <w:bottom w:val="none" w:sz="0" w:space="0" w:color="auto"/>
            <w:right w:val="none" w:sz="0" w:space="0" w:color="auto"/>
          </w:divBdr>
        </w:div>
        <w:div w:id="1649435117">
          <w:marLeft w:val="0"/>
          <w:marRight w:val="0"/>
          <w:marTop w:val="0"/>
          <w:marBottom w:val="0"/>
          <w:divBdr>
            <w:top w:val="none" w:sz="0" w:space="0" w:color="auto"/>
            <w:left w:val="none" w:sz="0" w:space="0" w:color="auto"/>
            <w:bottom w:val="none" w:sz="0" w:space="0" w:color="auto"/>
            <w:right w:val="none" w:sz="0" w:space="0" w:color="auto"/>
          </w:divBdr>
        </w:div>
      </w:divsChild>
    </w:div>
    <w:div w:id="2025131591">
      <w:bodyDiv w:val="1"/>
      <w:marLeft w:val="0"/>
      <w:marRight w:val="0"/>
      <w:marTop w:val="0"/>
      <w:marBottom w:val="0"/>
      <w:divBdr>
        <w:top w:val="none" w:sz="0" w:space="0" w:color="auto"/>
        <w:left w:val="none" w:sz="0" w:space="0" w:color="auto"/>
        <w:bottom w:val="none" w:sz="0" w:space="0" w:color="auto"/>
        <w:right w:val="none" w:sz="0" w:space="0" w:color="auto"/>
      </w:divBdr>
    </w:div>
    <w:div w:id="2053115505">
      <w:bodyDiv w:val="1"/>
      <w:marLeft w:val="0"/>
      <w:marRight w:val="0"/>
      <w:marTop w:val="0"/>
      <w:marBottom w:val="0"/>
      <w:divBdr>
        <w:top w:val="none" w:sz="0" w:space="0" w:color="auto"/>
        <w:left w:val="none" w:sz="0" w:space="0" w:color="auto"/>
        <w:bottom w:val="none" w:sz="0" w:space="0" w:color="auto"/>
        <w:right w:val="none" w:sz="0" w:space="0" w:color="auto"/>
      </w:divBdr>
    </w:div>
    <w:div w:id="2072997880">
      <w:bodyDiv w:val="1"/>
      <w:marLeft w:val="0"/>
      <w:marRight w:val="0"/>
      <w:marTop w:val="0"/>
      <w:marBottom w:val="0"/>
      <w:divBdr>
        <w:top w:val="none" w:sz="0" w:space="0" w:color="auto"/>
        <w:left w:val="none" w:sz="0" w:space="0" w:color="auto"/>
        <w:bottom w:val="none" w:sz="0" w:space="0" w:color="auto"/>
        <w:right w:val="none" w:sz="0" w:space="0" w:color="auto"/>
      </w:divBdr>
    </w:div>
    <w:div w:id="2081557555">
      <w:bodyDiv w:val="1"/>
      <w:marLeft w:val="0"/>
      <w:marRight w:val="0"/>
      <w:marTop w:val="0"/>
      <w:marBottom w:val="0"/>
      <w:divBdr>
        <w:top w:val="none" w:sz="0" w:space="0" w:color="auto"/>
        <w:left w:val="none" w:sz="0" w:space="0" w:color="auto"/>
        <w:bottom w:val="none" w:sz="0" w:space="0" w:color="auto"/>
        <w:right w:val="none" w:sz="0" w:space="0" w:color="auto"/>
      </w:divBdr>
    </w:div>
    <w:div w:id="2118719971">
      <w:bodyDiv w:val="1"/>
      <w:marLeft w:val="0"/>
      <w:marRight w:val="0"/>
      <w:marTop w:val="0"/>
      <w:marBottom w:val="0"/>
      <w:divBdr>
        <w:top w:val="none" w:sz="0" w:space="0" w:color="auto"/>
        <w:left w:val="none" w:sz="0" w:space="0" w:color="auto"/>
        <w:bottom w:val="none" w:sz="0" w:space="0" w:color="auto"/>
        <w:right w:val="none" w:sz="0" w:space="0" w:color="auto"/>
      </w:divBdr>
      <w:divsChild>
        <w:div w:id="452287684">
          <w:marLeft w:val="0"/>
          <w:marRight w:val="0"/>
          <w:marTop w:val="30"/>
          <w:marBottom w:val="30"/>
          <w:divBdr>
            <w:top w:val="none" w:sz="0" w:space="0" w:color="auto"/>
            <w:left w:val="none" w:sz="0" w:space="0" w:color="auto"/>
            <w:bottom w:val="none" w:sz="0" w:space="0" w:color="auto"/>
            <w:right w:val="none" w:sz="0" w:space="0" w:color="auto"/>
          </w:divBdr>
          <w:divsChild>
            <w:div w:id="143547911">
              <w:marLeft w:val="0"/>
              <w:marRight w:val="0"/>
              <w:marTop w:val="0"/>
              <w:marBottom w:val="0"/>
              <w:divBdr>
                <w:top w:val="none" w:sz="0" w:space="0" w:color="auto"/>
                <w:left w:val="none" w:sz="0" w:space="0" w:color="auto"/>
                <w:bottom w:val="none" w:sz="0" w:space="0" w:color="auto"/>
                <w:right w:val="none" w:sz="0" w:space="0" w:color="auto"/>
              </w:divBdr>
              <w:divsChild>
                <w:div w:id="32079833">
                  <w:marLeft w:val="0"/>
                  <w:marRight w:val="0"/>
                  <w:marTop w:val="0"/>
                  <w:marBottom w:val="0"/>
                  <w:divBdr>
                    <w:top w:val="none" w:sz="0" w:space="0" w:color="auto"/>
                    <w:left w:val="none" w:sz="0" w:space="0" w:color="auto"/>
                    <w:bottom w:val="none" w:sz="0" w:space="0" w:color="auto"/>
                    <w:right w:val="none" w:sz="0" w:space="0" w:color="auto"/>
                  </w:divBdr>
                </w:div>
                <w:div w:id="85159036">
                  <w:marLeft w:val="0"/>
                  <w:marRight w:val="0"/>
                  <w:marTop w:val="0"/>
                  <w:marBottom w:val="0"/>
                  <w:divBdr>
                    <w:top w:val="none" w:sz="0" w:space="0" w:color="auto"/>
                    <w:left w:val="none" w:sz="0" w:space="0" w:color="auto"/>
                    <w:bottom w:val="none" w:sz="0" w:space="0" w:color="auto"/>
                    <w:right w:val="none" w:sz="0" w:space="0" w:color="auto"/>
                  </w:divBdr>
                </w:div>
                <w:div w:id="489714098">
                  <w:marLeft w:val="0"/>
                  <w:marRight w:val="0"/>
                  <w:marTop w:val="0"/>
                  <w:marBottom w:val="0"/>
                  <w:divBdr>
                    <w:top w:val="none" w:sz="0" w:space="0" w:color="auto"/>
                    <w:left w:val="none" w:sz="0" w:space="0" w:color="auto"/>
                    <w:bottom w:val="none" w:sz="0" w:space="0" w:color="auto"/>
                    <w:right w:val="none" w:sz="0" w:space="0" w:color="auto"/>
                  </w:divBdr>
                </w:div>
                <w:div w:id="555435772">
                  <w:marLeft w:val="0"/>
                  <w:marRight w:val="0"/>
                  <w:marTop w:val="0"/>
                  <w:marBottom w:val="0"/>
                  <w:divBdr>
                    <w:top w:val="none" w:sz="0" w:space="0" w:color="auto"/>
                    <w:left w:val="none" w:sz="0" w:space="0" w:color="auto"/>
                    <w:bottom w:val="none" w:sz="0" w:space="0" w:color="auto"/>
                    <w:right w:val="none" w:sz="0" w:space="0" w:color="auto"/>
                  </w:divBdr>
                </w:div>
                <w:div w:id="651644162">
                  <w:marLeft w:val="0"/>
                  <w:marRight w:val="0"/>
                  <w:marTop w:val="0"/>
                  <w:marBottom w:val="0"/>
                  <w:divBdr>
                    <w:top w:val="none" w:sz="0" w:space="0" w:color="auto"/>
                    <w:left w:val="none" w:sz="0" w:space="0" w:color="auto"/>
                    <w:bottom w:val="none" w:sz="0" w:space="0" w:color="auto"/>
                    <w:right w:val="none" w:sz="0" w:space="0" w:color="auto"/>
                  </w:divBdr>
                </w:div>
                <w:div w:id="928580374">
                  <w:marLeft w:val="0"/>
                  <w:marRight w:val="0"/>
                  <w:marTop w:val="0"/>
                  <w:marBottom w:val="0"/>
                  <w:divBdr>
                    <w:top w:val="none" w:sz="0" w:space="0" w:color="auto"/>
                    <w:left w:val="none" w:sz="0" w:space="0" w:color="auto"/>
                    <w:bottom w:val="none" w:sz="0" w:space="0" w:color="auto"/>
                    <w:right w:val="none" w:sz="0" w:space="0" w:color="auto"/>
                  </w:divBdr>
                </w:div>
                <w:div w:id="1056318950">
                  <w:marLeft w:val="0"/>
                  <w:marRight w:val="0"/>
                  <w:marTop w:val="0"/>
                  <w:marBottom w:val="0"/>
                  <w:divBdr>
                    <w:top w:val="none" w:sz="0" w:space="0" w:color="auto"/>
                    <w:left w:val="none" w:sz="0" w:space="0" w:color="auto"/>
                    <w:bottom w:val="none" w:sz="0" w:space="0" w:color="auto"/>
                    <w:right w:val="none" w:sz="0" w:space="0" w:color="auto"/>
                  </w:divBdr>
                </w:div>
                <w:div w:id="1091050052">
                  <w:marLeft w:val="0"/>
                  <w:marRight w:val="0"/>
                  <w:marTop w:val="0"/>
                  <w:marBottom w:val="0"/>
                  <w:divBdr>
                    <w:top w:val="none" w:sz="0" w:space="0" w:color="auto"/>
                    <w:left w:val="none" w:sz="0" w:space="0" w:color="auto"/>
                    <w:bottom w:val="none" w:sz="0" w:space="0" w:color="auto"/>
                    <w:right w:val="none" w:sz="0" w:space="0" w:color="auto"/>
                  </w:divBdr>
                </w:div>
                <w:div w:id="1291133415">
                  <w:marLeft w:val="0"/>
                  <w:marRight w:val="0"/>
                  <w:marTop w:val="0"/>
                  <w:marBottom w:val="0"/>
                  <w:divBdr>
                    <w:top w:val="none" w:sz="0" w:space="0" w:color="auto"/>
                    <w:left w:val="none" w:sz="0" w:space="0" w:color="auto"/>
                    <w:bottom w:val="none" w:sz="0" w:space="0" w:color="auto"/>
                    <w:right w:val="none" w:sz="0" w:space="0" w:color="auto"/>
                  </w:divBdr>
                </w:div>
                <w:div w:id="1304431245">
                  <w:marLeft w:val="0"/>
                  <w:marRight w:val="0"/>
                  <w:marTop w:val="0"/>
                  <w:marBottom w:val="0"/>
                  <w:divBdr>
                    <w:top w:val="none" w:sz="0" w:space="0" w:color="auto"/>
                    <w:left w:val="none" w:sz="0" w:space="0" w:color="auto"/>
                    <w:bottom w:val="none" w:sz="0" w:space="0" w:color="auto"/>
                    <w:right w:val="none" w:sz="0" w:space="0" w:color="auto"/>
                  </w:divBdr>
                </w:div>
                <w:div w:id="1366520954">
                  <w:marLeft w:val="0"/>
                  <w:marRight w:val="0"/>
                  <w:marTop w:val="0"/>
                  <w:marBottom w:val="0"/>
                  <w:divBdr>
                    <w:top w:val="none" w:sz="0" w:space="0" w:color="auto"/>
                    <w:left w:val="none" w:sz="0" w:space="0" w:color="auto"/>
                    <w:bottom w:val="none" w:sz="0" w:space="0" w:color="auto"/>
                    <w:right w:val="none" w:sz="0" w:space="0" w:color="auto"/>
                  </w:divBdr>
                </w:div>
                <w:div w:id="1543789201">
                  <w:marLeft w:val="0"/>
                  <w:marRight w:val="0"/>
                  <w:marTop w:val="0"/>
                  <w:marBottom w:val="0"/>
                  <w:divBdr>
                    <w:top w:val="none" w:sz="0" w:space="0" w:color="auto"/>
                    <w:left w:val="none" w:sz="0" w:space="0" w:color="auto"/>
                    <w:bottom w:val="none" w:sz="0" w:space="0" w:color="auto"/>
                    <w:right w:val="none" w:sz="0" w:space="0" w:color="auto"/>
                  </w:divBdr>
                </w:div>
                <w:div w:id="1677997890">
                  <w:marLeft w:val="0"/>
                  <w:marRight w:val="0"/>
                  <w:marTop w:val="0"/>
                  <w:marBottom w:val="0"/>
                  <w:divBdr>
                    <w:top w:val="none" w:sz="0" w:space="0" w:color="auto"/>
                    <w:left w:val="none" w:sz="0" w:space="0" w:color="auto"/>
                    <w:bottom w:val="none" w:sz="0" w:space="0" w:color="auto"/>
                    <w:right w:val="none" w:sz="0" w:space="0" w:color="auto"/>
                  </w:divBdr>
                </w:div>
                <w:div w:id="1697928127">
                  <w:marLeft w:val="0"/>
                  <w:marRight w:val="0"/>
                  <w:marTop w:val="0"/>
                  <w:marBottom w:val="0"/>
                  <w:divBdr>
                    <w:top w:val="none" w:sz="0" w:space="0" w:color="auto"/>
                    <w:left w:val="none" w:sz="0" w:space="0" w:color="auto"/>
                    <w:bottom w:val="none" w:sz="0" w:space="0" w:color="auto"/>
                    <w:right w:val="none" w:sz="0" w:space="0" w:color="auto"/>
                  </w:divBdr>
                </w:div>
                <w:div w:id="1746368882">
                  <w:marLeft w:val="0"/>
                  <w:marRight w:val="0"/>
                  <w:marTop w:val="0"/>
                  <w:marBottom w:val="0"/>
                  <w:divBdr>
                    <w:top w:val="none" w:sz="0" w:space="0" w:color="auto"/>
                    <w:left w:val="none" w:sz="0" w:space="0" w:color="auto"/>
                    <w:bottom w:val="none" w:sz="0" w:space="0" w:color="auto"/>
                    <w:right w:val="none" w:sz="0" w:space="0" w:color="auto"/>
                  </w:divBdr>
                </w:div>
                <w:div w:id="1926183197">
                  <w:marLeft w:val="0"/>
                  <w:marRight w:val="0"/>
                  <w:marTop w:val="0"/>
                  <w:marBottom w:val="0"/>
                  <w:divBdr>
                    <w:top w:val="none" w:sz="0" w:space="0" w:color="auto"/>
                    <w:left w:val="none" w:sz="0" w:space="0" w:color="auto"/>
                    <w:bottom w:val="none" w:sz="0" w:space="0" w:color="auto"/>
                    <w:right w:val="none" w:sz="0" w:space="0" w:color="auto"/>
                  </w:divBdr>
                </w:div>
              </w:divsChild>
            </w:div>
            <w:div w:id="940913134">
              <w:marLeft w:val="0"/>
              <w:marRight w:val="0"/>
              <w:marTop w:val="0"/>
              <w:marBottom w:val="0"/>
              <w:divBdr>
                <w:top w:val="none" w:sz="0" w:space="0" w:color="auto"/>
                <w:left w:val="none" w:sz="0" w:space="0" w:color="auto"/>
                <w:bottom w:val="none" w:sz="0" w:space="0" w:color="auto"/>
                <w:right w:val="none" w:sz="0" w:space="0" w:color="auto"/>
              </w:divBdr>
              <w:divsChild>
                <w:div w:id="1876117774">
                  <w:marLeft w:val="0"/>
                  <w:marRight w:val="0"/>
                  <w:marTop w:val="0"/>
                  <w:marBottom w:val="0"/>
                  <w:divBdr>
                    <w:top w:val="none" w:sz="0" w:space="0" w:color="auto"/>
                    <w:left w:val="none" w:sz="0" w:space="0" w:color="auto"/>
                    <w:bottom w:val="none" w:sz="0" w:space="0" w:color="auto"/>
                    <w:right w:val="none" w:sz="0" w:space="0" w:color="auto"/>
                  </w:divBdr>
                </w:div>
              </w:divsChild>
            </w:div>
            <w:div w:id="1473643071">
              <w:marLeft w:val="0"/>
              <w:marRight w:val="0"/>
              <w:marTop w:val="0"/>
              <w:marBottom w:val="0"/>
              <w:divBdr>
                <w:top w:val="none" w:sz="0" w:space="0" w:color="auto"/>
                <w:left w:val="none" w:sz="0" w:space="0" w:color="auto"/>
                <w:bottom w:val="none" w:sz="0" w:space="0" w:color="auto"/>
                <w:right w:val="none" w:sz="0" w:space="0" w:color="auto"/>
              </w:divBdr>
              <w:divsChild>
                <w:div w:id="307712418">
                  <w:marLeft w:val="0"/>
                  <w:marRight w:val="0"/>
                  <w:marTop w:val="0"/>
                  <w:marBottom w:val="0"/>
                  <w:divBdr>
                    <w:top w:val="none" w:sz="0" w:space="0" w:color="auto"/>
                    <w:left w:val="none" w:sz="0" w:space="0" w:color="auto"/>
                    <w:bottom w:val="none" w:sz="0" w:space="0" w:color="auto"/>
                    <w:right w:val="none" w:sz="0" w:space="0" w:color="auto"/>
                  </w:divBdr>
                </w:div>
              </w:divsChild>
            </w:div>
            <w:div w:id="1727491750">
              <w:marLeft w:val="0"/>
              <w:marRight w:val="0"/>
              <w:marTop w:val="0"/>
              <w:marBottom w:val="0"/>
              <w:divBdr>
                <w:top w:val="none" w:sz="0" w:space="0" w:color="auto"/>
                <w:left w:val="none" w:sz="0" w:space="0" w:color="auto"/>
                <w:bottom w:val="none" w:sz="0" w:space="0" w:color="auto"/>
                <w:right w:val="none" w:sz="0" w:space="0" w:color="auto"/>
              </w:divBdr>
              <w:divsChild>
                <w:div w:id="157238534">
                  <w:marLeft w:val="0"/>
                  <w:marRight w:val="0"/>
                  <w:marTop w:val="0"/>
                  <w:marBottom w:val="0"/>
                  <w:divBdr>
                    <w:top w:val="none" w:sz="0" w:space="0" w:color="auto"/>
                    <w:left w:val="none" w:sz="0" w:space="0" w:color="auto"/>
                    <w:bottom w:val="none" w:sz="0" w:space="0" w:color="auto"/>
                    <w:right w:val="none" w:sz="0" w:space="0" w:color="auto"/>
                  </w:divBdr>
                </w:div>
                <w:div w:id="184563160">
                  <w:marLeft w:val="0"/>
                  <w:marRight w:val="0"/>
                  <w:marTop w:val="0"/>
                  <w:marBottom w:val="0"/>
                  <w:divBdr>
                    <w:top w:val="none" w:sz="0" w:space="0" w:color="auto"/>
                    <w:left w:val="none" w:sz="0" w:space="0" w:color="auto"/>
                    <w:bottom w:val="none" w:sz="0" w:space="0" w:color="auto"/>
                    <w:right w:val="none" w:sz="0" w:space="0" w:color="auto"/>
                  </w:divBdr>
                </w:div>
                <w:div w:id="212079720">
                  <w:marLeft w:val="0"/>
                  <w:marRight w:val="0"/>
                  <w:marTop w:val="0"/>
                  <w:marBottom w:val="0"/>
                  <w:divBdr>
                    <w:top w:val="none" w:sz="0" w:space="0" w:color="auto"/>
                    <w:left w:val="none" w:sz="0" w:space="0" w:color="auto"/>
                    <w:bottom w:val="none" w:sz="0" w:space="0" w:color="auto"/>
                    <w:right w:val="none" w:sz="0" w:space="0" w:color="auto"/>
                  </w:divBdr>
                </w:div>
                <w:div w:id="255872934">
                  <w:marLeft w:val="0"/>
                  <w:marRight w:val="0"/>
                  <w:marTop w:val="0"/>
                  <w:marBottom w:val="0"/>
                  <w:divBdr>
                    <w:top w:val="none" w:sz="0" w:space="0" w:color="auto"/>
                    <w:left w:val="none" w:sz="0" w:space="0" w:color="auto"/>
                    <w:bottom w:val="none" w:sz="0" w:space="0" w:color="auto"/>
                    <w:right w:val="none" w:sz="0" w:space="0" w:color="auto"/>
                  </w:divBdr>
                </w:div>
                <w:div w:id="851263665">
                  <w:marLeft w:val="0"/>
                  <w:marRight w:val="0"/>
                  <w:marTop w:val="0"/>
                  <w:marBottom w:val="0"/>
                  <w:divBdr>
                    <w:top w:val="none" w:sz="0" w:space="0" w:color="auto"/>
                    <w:left w:val="none" w:sz="0" w:space="0" w:color="auto"/>
                    <w:bottom w:val="none" w:sz="0" w:space="0" w:color="auto"/>
                    <w:right w:val="none" w:sz="0" w:space="0" w:color="auto"/>
                  </w:divBdr>
                </w:div>
                <w:div w:id="936330409">
                  <w:marLeft w:val="0"/>
                  <w:marRight w:val="0"/>
                  <w:marTop w:val="0"/>
                  <w:marBottom w:val="0"/>
                  <w:divBdr>
                    <w:top w:val="none" w:sz="0" w:space="0" w:color="auto"/>
                    <w:left w:val="none" w:sz="0" w:space="0" w:color="auto"/>
                    <w:bottom w:val="none" w:sz="0" w:space="0" w:color="auto"/>
                    <w:right w:val="none" w:sz="0" w:space="0" w:color="auto"/>
                  </w:divBdr>
                </w:div>
                <w:div w:id="1059745376">
                  <w:marLeft w:val="0"/>
                  <w:marRight w:val="0"/>
                  <w:marTop w:val="0"/>
                  <w:marBottom w:val="0"/>
                  <w:divBdr>
                    <w:top w:val="none" w:sz="0" w:space="0" w:color="auto"/>
                    <w:left w:val="none" w:sz="0" w:space="0" w:color="auto"/>
                    <w:bottom w:val="none" w:sz="0" w:space="0" w:color="auto"/>
                    <w:right w:val="none" w:sz="0" w:space="0" w:color="auto"/>
                  </w:divBdr>
                </w:div>
                <w:div w:id="1137409775">
                  <w:marLeft w:val="0"/>
                  <w:marRight w:val="0"/>
                  <w:marTop w:val="0"/>
                  <w:marBottom w:val="0"/>
                  <w:divBdr>
                    <w:top w:val="none" w:sz="0" w:space="0" w:color="auto"/>
                    <w:left w:val="none" w:sz="0" w:space="0" w:color="auto"/>
                    <w:bottom w:val="none" w:sz="0" w:space="0" w:color="auto"/>
                    <w:right w:val="none" w:sz="0" w:space="0" w:color="auto"/>
                  </w:divBdr>
                </w:div>
                <w:div w:id="1483766842">
                  <w:marLeft w:val="0"/>
                  <w:marRight w:val="0"/>
                  <w:marTop w:val="0"/>
                  <w:marBottom w:val="0"/>
                  <w:divBdr>
                    <w:top w:val="none" w:sz="0" w:space="0" w:color="auto"/>
                    <w:left w:val="none" w:sz="0" w:space="0" w:color="auto"/>
                    <w:bottom w:val="none" w:sz="0" w:space="0" w:color="auto"/>
                    <w:right w:val="none" w:sz="0" w:space="0" w:color="auto"/>
                  </w:divBdr>
                </w:div>
                <w:div w:id="1623002431">
                  <w:marLeft w:val="0"/>
                  <w:marRight w:val="0"/>
                  <w:marTop w:val="0"/>
                  <w:marBottom w:val="0"/>
                  <w:divBdr>
                    <w:top w:val="none" w:sz="0" w:space="0" w:color="auto"/>
                    <w:left w:val="none" w:sz="0" w:space="0" w:color="auto"/>
                    <w:bottom w:val="none" w:sz="0" w:space="0" w:color="auto"/>
                    <w:right w:val="none" w:sz="0" w:space="0" w:color="auto"/>
                  </w:divBdr>
                </w:div>
                <w:div w:id="1728069479">
                  <w:marLeft w:val="0"/>
                  <w:marRight w:val="0"/>
                  <w:marTop w:val="0"/>
                  <w:marBottom w:val="0"/>
                  <w:divBdr>
                    <w:top w:val="none" w:sz="0" w:space="0" w:color="auto"/>
                    <w:left w:val="none" w:sz="0" w:space="0" w:color="auto"/>
                    <w:bottom w:val="none" w:sz="0" w:space="0" w:color="auto"/>
                    <w:right w:val="none" w:sz="0" w:space="0" w:color="auto"/>
                  </w:divBdr>
                </w:div>
                <w:div w:id="1911648474">
                  <w:marLeft w:val="0"/>
                  <w:marRight w:val="0"/>
                  <w:marTop w:val="0"/>
                  <w:marBottom w:val="0"/>
                  <w:divBdr>
                    <w:top w:val="none" w:sz="0" w:space="0" w:color="auto"/>
                    <w:left w:val="none" w:sz="0" w:space="0" w:color="auto"/>
                    <w:bottom w:val="none" w:sz="0" w:space="0" w:color="auto"/>
                    <w:right w:val="none" w:sz="0" w:space="0" w:color="auto"/>
                  </w:divBdr>
                </w:div>
                <w:div w:id="21040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9076">
      <w:bodyDiv w:val="1"/>
      <w:marLeft w:val="0"/>
      <w:marRight w:val="0"/>
      <w:marTop w:val="0"/>
      <w:marBottom w:val="0"/>
      <w:divBdr>
        <w:top w:val="none" w:sz="0" w:space="0" w:color="auto"/>
        <w:left w:val="none" w:sz="0" w:space="0" w:color="auto"/>
        <w:bottom w:val="none" w:sz="0" w:space="0" w:color="auto"/>
        <w:right w:val="none" w:sz="0" w:space="0" w:color="auto"/>
      </w:divBdr>
    </w:div>
    <w:div w:id="2124835652">
      <w:bodyDiv w:val="1"/>
      <w:marLeft w:val="0"/>
      <w:marRight w:val="0"/>
      <w:marTop w:val="0"/>
      <w:marBottom w:val="0"/>
      <w:divBdr>
        <w:top w:val="none" w:sz="0" w:space="0" w:color="auto"/>
        <w:left w:val="none" w:sz="0" w:space="0" w:color="auto"/>
        <w:bottom w:val="none" w:sz="0" w:space="0" w:color="auto"/>
        <w:right w:val="none" w:sz="0" w:space="0" w:color="auto"/>
      </w:divBdr>
      <w:divsChild>
        <w:div w:id="359285578">
          <w:marLeft w:val="0"/>
          <w:marRight w:val="0"/>
          <w:marTop w:val="0"/>
          <w:marBottom w:val="0"/>
          <w:divBdr>
            <w:top w:val="none" w:sz="0" w:space="0" w:color="auto"/>
            <w:left w:val="none" w:sz="0" w:space="0" w:color="auto"/>
            <w:bottom w:val="none" w:sz="0" w:space="0" w:color="auto"/>
            <w:right w:val="none" w:sz="0" w:space="0" w:color="auto"/>
          </w:divBdr>
        </w:div>
        <w:div w:id="1332027158">
          <w:marLeft w:val="0"/>
          <w:marRight w:val="0"/>
          <w:marTop w:val="0"/>
          <w:marBottom w:val="0"/>
          <w:divBdr>
            <w:top w:val="none" w:sz="0" w:space="0" w:color="auto"/>
            <w:left w:val="none" w:sz="0" w:space="0" w:color="auto"/>
            <w:bottom w:val="none" w:sz="0" w:space="0" w:color="auto"/>
            <w:right w:val="none" w:sz="0" w:space="0" w:color="auto"/>
          </w:divBdr>
        </w:div>
        <w:div w:id="1794784724">
          <w:marLeft w:val="0"/>
          <w:marRight w:val="0"/>
          <w:marTop w:val="0"/>
          <w:marBottom w:val="0"/>
          <w:divBdr>
            <w:top w:val="none" w:sz="0" w:space="0" w:color="auto"/>
            <w:left w:val="none" w:sz="0" w:space="0" w:color="auto"/>
            <w:bottom w:val="none" w:sz="0" w:space="0" w:color="auto"/>
            <w:right w:val="none" w:sz="0" w:space="0" w:color="auto"/>
          </w:divBdr>
        </w:div>
        <w:div w:id="2121947956">
          <w:marLeft w:val="0"/>
          <w:marRight w:val="0"/>
          <w:marTop w:val="0"/>
          <w:marBottom w:val="0"/>
          <w:divBdr>
            <w:top w:val="none" w:sz="0" w:space="0" w:color="auto"/>
            <w:left w:val="none" w:sz="0" w:space="0" w:color="auto"/>
            <w:bottom w:val="none" w:sz="0" w:space="0" w:color="auto"/>
            <w:right w:val="none" w:sz="0" w:space="0" w:color="auto"/>
          </w:divBdr>
        </w:div>
        <w:div w:id="2146117972">
          <w:marLeft w:val="0"/>
          <w:marRight w:val="0"/>
          <w:marTop w:val="0"/>
          <w:marBottom w:val="0"/>
          <w:divBdr>
            <w:top w:val="none" w:sz="0" w:space="0" w:color="auto"/>
            <w:left w:val="none" w:sz="0" w:space="0" w:color="auto"/>
            <w:bottom w:val="none" w:sz="0" w:space="0" w:color="auto"/>
            <w:right w:val="none" w:sz="0" w:space="0" w:color="auto"/>
          </w:divBdr>
        </w:div>
      </w:divsChild>
    </w:div>
    <w:div w:id="213682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trade-tariff.service.gov.uk/chapters/03" TargetMode="External"/><Relationship Id="rId39" Type="http://schemas.openxmlformats.org/officeDocument/2006/relationships/hyperlink" Target="https://www.trade-tariff.service.gov.uk/chapters/16" TargetMode="External"/><Relationship Id="rId21" Type="http://schemas.openxmlformats.org/officeDocument/2006/relationships/header" Target="header6.xml"/><Relationship Id="rId34" Type="http://schemas.openxmlformats.org/officeDocument/2006/relationships/hyperlink" Target="https://www.trade-tariff.service.gov.uk/chapters/11" TargetMode="External"/><Relationship Id="rId42" Type="http://schemas.openxmlformats.org/officeDocument/2006/relationships/hyperlink" Target="https://www.trade-tariff.service.gov.uk/chapters/19" TargetMode="External"/><Relationship Id="rId47" Type="http://schemas.openxmlformats.org/officeDocument/2006/relationships/hyperlink" Target="https://www.trade-tariff.service.gov.uk/chapters/24" TargetMode="External"/><Relationship Id="rId50" Type="http://schemas.openxmlformats.org/officeDocument/2006/relationships/hyperlink" Target="https://www.gov.uk/guidance/get-proof-of-origin-for-your-goods"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trade-tariff.service.gov.uk/chapters/06" TargetMode="External"/><Relationship Id="rId11" Type="http://schemas.openxmlformats.org/officeDocument/2006/relationships/footnotes" Target="footnotes.xml"/><Relationship Id="rId24" Type="http://schemas.openxmlformats.org/officeDocument/2006/relationships/hyperlink" Target="https://www.trade-tariff.service.gov.uk/chapters/01" TargetMode="External"/><Relationship Id="rId32" Type="http://schemas.openxmlformats.org/officeDocument/2006/relationships/hyperlink" Target="https://www.trade-tariff.service.gov.uk/chapters/09" TargetMode="External"/><Relationship Id="rId37" Type="http://schemas.openxmlformats.org/officeDocument/2006/relationships/hyperlink" Target="https://www.trade-tariff.service.gov.uk/chapters/14" TargetMode="External"/><Relationship Id="rId40" Type="http://schemas.openxmlformats.org/officeDocument/2006/relationships/hyperlink" Target="https://www.trade-tariff.service.gov.uk/chapters/17" TargetMode="External"/><Relationship Id="rId45" Type="http://schemas.openxmlformats.org/officeDocument/2006/relationships/hyperlink" Target="https://www.trade-tariff.service.gov.uk/chapters/22"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trade-tariff.service.gov.uk/sections" TargetMode="External"/><Relationship Id="rId31" Type="http://schemas.openxmlformats.org/officeDocument/2006/relationships/hyperlink" Target="https://www.trade-tariff.service.gov.uk/chapters/08" TargetMode="External"/><Relationship Id="rId44" Type="http://schemas.openxmlformats.org/officeDocument/2006/relationships/hyperlink" Target="https://www.trade-tariff.service.gov.uk/chapters/21"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rade-tariff.service.gov.uk/sections?currency=EUR&amp;day=17&amp;month=11&amp;year=2020" TargetMode="External"/><Relationship Id="rId27" Type="http://schemas.openxmlformats.org/officeDocument/2006/relationships/hyperlink" Target="https://www.trade-tariff.service.gov.uk/chapters/04" TargetMode="External"/><Relationship Id="rId30" Type="http://schemas.openxmlformats.org/officeDocument/2006/relationships/hyperlink" Target="https://www.trade-tariff.service.gov.uk/chapters/07" TargetMode="External"/><Relationship Id="rId35" Type="http://schemas.openxmlformats.org/officeDocument/2006/relationships/hyperlink" Target="https://www.trade-tariff.service.gov.uk/chapters/12" TargetMode="External"/><Relationship Id="rId43" Type="http://schemas.openxmlformats.org/officeDocument/2006/relationships/hyperlink" Target="https://www.trade-tariff.service.gov.uk/chapters/20" TargetMode="External"/><Relationship Id="rId48" Type="http://schemas.openxmlformats.org/officeDocument/2006/relationships/header" Target="header8.xml"/><Relationship Id="rId8" Type="http://schemas.openxmlformats.org/officeDocument/2006/relationships/styles" Target="style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trade-tariff.service.gov.uk/sections" TargetMode="External"/><Relationship Id="rId25" Type="http://schemas.openxmlformats.org/officeDocument/2006/relationships/hyperlink" Target="https://www.trade-tariff.service.gov.uk/chapters/02" TargetMode="External"/><Relationship Id="rId33" Type="http://schemas.openxmlformats.org/officeDocument/2006/relationships/hyperlink" Target="https://www.trade-tariff.service.gov.uk/chapters/10" TargetMode="External"/><Relationship Id="rId38" Type="http://schemas.openxmlformats.org/officeDocument/2006/relationships/hyperlink" Target="https://www.trade-tariff.service.gov.uk/chapters/15" TargetMode="External"/><Relationship Id="rId46" Type="http://schemas.openxmlformats.org/officeDocument/2006/relationships/hyperlink" Target="https://www.trade-tariff.service.gov.uk/chapters/23" TargetMode="External"/><Relationship Id="rId20" Type="http://schemas.openxmlformats.org/officeDocument/2006/relationships/header" Target="header5.xml"/><Relationship Id="rId41" Type="http://schemas.openxmlformats.org/officeDocument/2006/relationships/hyperlink" Target="https://www.trade-tariff.service.gov.uk/chapters/18"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s://www.trade-tariff.service.gov.uk/chapters/05" TargetMode="External"/><Relationship Id="rId36" Type="http://schemas.openxmlformats.org/officeDocument/2006/relationships/hyperlink" Target="https://www.trade-tariff.service.gov.uk/chapters/13" TargetMode="External"/><Relationship Id="rId4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peb8f3fab875401ca34a9f28cac46400 xmlns="8815f886-2b6b-41fb-82a2-cff1c061b5b9">
      <Terms xmlns="http://schemas.microsoft.com/office/infopath/2007/PartnerControls"/>
    </peb8f3fab875401ca34a9f28cac46400>
    <bcb1675984d34ae3a1ed6b6e433c98de xmlns="8815f886-2b6b-41fb-82a2-cff1c061b5b9">
      <Terms xmlns="http://schemas.microsoft.com/office/infopath/2007/PartnerControls"/>
    </bcb1675984d34ae3a1ed6b6e433c98de>
    <dlc_EmailSubject xmlns="8815f886-2b6b-41fb-82a2-cff1c061b5b9"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CC xmlns="8815f886-2b6b-41fb-82a2-cff1c061b5b9" xsi:nil="true"/>
    <k85d23755b3a46b5a51451cf336b2e9b xmlns="662745e8-e224-48e8-a2e3-254862b8c2f5">
      <Terms xmlns="http://schemas.microsoft.com/office/infopath/2007/PartnerControls"/>
    </k85d23755b3a46b5a51451cf336b2e9b>
    <TaxCatchAllLabel xmlns="662745e8-e224-48e8-a2e3-254862b8c2f5"/>
    <Topic xmlns="662745e8-e224-48e8-a2e3-254862b8c2f5">Open Share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dlc_EmailTo xmlns="8815f886-2b6b-41fb-82a2-cff1c061b5b9"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SentUTC xmlns="8815f886-2b6b-41fb-82a2-cff1c061b5b9" xsi:nil="true"/>
    <dlc_EmailReceivedUTC xmlns="8815f886-2b6b-41fb-82a2-cff1c061b5b9" xsi:nil="true"/>
    <dlc_EmailFrom xmlns="8815f886-2b6b-41fb-82a2-cff1c061b5b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EUIT Share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9cAkI5UbREgIIoYwToVw/sSOSiQ==">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02036AF5B2AE4EB5EAD8597AB42EE1" ma:contentTypeVersion="96" ma:contentTypeDescription="new Document or upload" ma:contentTypeScope="" ma:versionID="0ed3cc99fa630197b850f0b4466f82c7">
  <xsd:schema xmlns:xsd="http://www.w3.org/2001/XMLSchema" xmlns:xs="http://www.w3.org/2001/XMLSchema" xmlns:p="http://schemas.microsoft.com/office/2006/metadata/properties" xmlns:ns2="8815f886-2b6b-41fb-82a2-cff1c061b5b9" xmlns:ns3="662745e8-e224-48e8-a2e3-254862b8c2f5" xmlns:ns4="d1760dee-f388-41f4-bd25-b89972f2dbe1" targetNamespace="http://schemas.microsoft.com/office/2006/metadata/properties" ma:root="true" ma:fieldsID="9fe1058f9b06d0d4d2be16c008ff4930" ns2:_="" ns3:_="" ns4:_="">
    <xsd:import namespace="8815f886-2b6b-41fb-82a2-cff1c061b5b9"/>
    <xsd:import namespace="662745e8-e224-48e8-a2e3-254862b8c2f5"/>
    <xsd:import namespace="d1760dee-f388-41f4-bd25-b89972f2dbe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ddeb1fd0a9ad4436a96525d34737dc44" minOccurs="0"/>
                <xsd:element ref="ns3:k85d23755b3a46b5a51451cf336b2e9b" minOccurs="0"/>
                <xsd:element ref="ns3:fe59e9859d6a491389c5b03567f5dda5" minOccurs="0"/>
                <xsd:element ref="ns3:n7493b4506bf40e28c373b1e51a33445" minOccurs="0"/>
                <xsd:element ref="ns3:TaxCatchAllLabel" minOccurs="0"/>
                <xsd:element ref="ns3:cf401361b24e474cb011be6eb76c0e76" minOccurs="0"/>
                <xsd:element ref="ns2:bcb1675984d34ae3a1ed6b6e433c98de" minOccurs="0"/>
                <xsd:element ref="ns3:lae2bfa7b6474897ab4a53f76ea236c7" minOccurs="0"/>
                <xsd:element ref="ns2:peb8f3fab875401ca34a9f28cac46400" minOccurs="0"/>
                <xsd:element ref="ns3:TaxCatchAll"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f886-2b6b-41fb-82a2-cff1c061b5b9" elementFormDefault="qualified">
    <xsd:import namespace="http://schemas.microsoft.com/office/2006/documentManagement/types"/>
    <xsd:import namespace="http://schemas.microsoft.com/office/infopath/2007/PartnerControls"/>
    <xsd:element name="dlc_EmailSubject" ma:index="4" nillable="true" ma:displayName="Subject" ma:internalName="dlc_EmailSubject" ma:readOnly="false">
      <xsd:simpleType>
        <xsd:restriction base="dms:Note"/>
      </xsd:simpleType>
    </xsd:element>
    <xsd:element name="dlc_EmailTo" ma:index="5" nillable="true" ma:displayName="To" ma:internalName="dlc_EmailTo" ma:readOnly="false">
      <xsd:simpleType>
        <xsd:restriction base="dms:Note"/>
      </xsd:simpleType>
    </xsd:element>
    <xsd:element name="dlc_EmailFrom" ma:index="6" nillable="true" ma:displayName="From" ma:internalName="dlc_EmailFrom" ma:readOnly="false">
      <xsd:simpleType>
        <xsd:restriction base="dms:Text">
          <xsd:maxLength value="255"/>
        </xsd:restriction>
      </xsd:simpleType>
    </xsd:element>
    <xsd:element name="dlc_EmailCC" ma:index="7" nillable="true" ma:displayName="CC" ma:internalName="dlc_EmailCC" ma:readOnly="false">
      <xsd:simpleType>
        <xsd:restriction base="dms:Note">
          <xsd:maxLength value="255"/>
        </xsd:restriction>
      </xsd:simpleType>
    </xsd:element>
    <xsd:element name="dlc_EmailSentUTC" ma:index="8" nillable="true" ma:displayName="Date Sent" ma:format="DateTime" ma:internalName="dlc_EmailSentUTC" ma:readOnly="false">
      <xsd:simpleType>
        <xsd:restriction base="dms:DateTime"/>
      </xsd:simpleType>
    </xsd:element>
    <xsd:element name="dlc_EmailReceivedUTC" ma:index="9" nillable="true" ma:displayName="Date Received" ma:format="DateTime" ma:internalName="dlc_EmailReceivedUTC" ma:readOnly="false">
      <xsd:simpleType>
        <xsd:restriction base="dms:DateTime"/>
      </xsd:simple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peb8f3fab875401ca34a9f28cac46400" ma:index="33"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5" nillable="true" ma:displayName="Migrated" ma:default="0" ma:internalName="HOMigrated">
      <xsd:simpleType>
        <xsd:restriction base="dms:Boolean"/>
      </xsd:simpleType>
    </xsd:element>
    <xsd:element name="Team" ma:index="17" nillable="true" ma:displayName="Team" ma:default="EUIT Share" ma:internalName="Team">
      <xsd:simpleType>
        <xsd:restriction base="dms:Text"/>
      </xsd:simpleType>
    </xsd:element>
    <xsd:element name="Topic" ma:index="18" nillable="true" ma:displayName="Topic" ma:default="Open Shar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ade2b574-5b6f-439e-ad2d-560fd31f3981}" ma:internalName="TaxCatchAllLabel" ma:readOnly="false" ma:showField="CatchAllDataLabel" ma:web="8815f886-2b6b-41fb-82a2-cff1c061b5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28"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ade2b574-5b6f-439e-ad2d-560fd31f3981}" ma:internalName="TaxCatchAll" ma:readOnly="false" ma:showField="CatchAllData" ma:web="8815f886-2b6b-41fb-82a2-cff1c061b5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60dee-f388-41f4-bd25-b89972f2dbe1"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31E7-4661-46B5-8F2A-FF6F9300E9C5}">
  <ds:schemaRefs>
    <ds:schemaRef ds:uri="http://purl.org/dc/terms/"/>
    <ds:schemaRef ds:uri="d1760dee-f388-41f4-bd25-b89972f2dbe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662745e8-e224-48e8-a2e3-254862b8c2f5"/>
    <ds:schemaRef ds:uri="8815f886-2b6b-41fb-82a2-cff1c061b5b9"/>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EFFD9A0-7998-491B-B533-CF55BF45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f886-2b6b-41fb-82a2-cff1c061b5b9"/>
    <ds:schemaRef ds:uri="662745e8-e224-48e8-a2e3-254862b8c2f5"/>
    <ds:schemaRef ds:uri="d1760dee-f388-41f4-bd25-b89972f2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D9195-70D6-4107-A909-A8384AAA13AE}">
  <ds:schemaRefs>
    <ds:schemaRef ds:uri="Microsoft.SharePoint.Taxonomy.ContentTypeSync"/>
  </ds:schemaRefs>
</ds:datastoreItem>
</file>

<file path=customXml/itemProps5.xml><?xml version="1.0" encoding="utf-8"?>
<ds:datastoreItem xmlns:ds="http://schemas.openxmlformats.org/officeDocument/2006/customXml" ds:itemID="{C36BB1B5-C67E-4884-BA56-F711842750BF}">
  <ds:schemaRefs>
    <ds:schemaRef ds:uri="http://schemas.microsoft.com/sharepoint/v3/contenttype/forms"/>
  </ds:schemaRefs>
</ds:datastoreItem>
</file>

<file path=customXml/itemProps6.xml><?xml version="1.0" encoding="utf-8"?>
<ds:datastoreItem xmlns:ds="http://schemas.openxmlformats.org/officeDocument/2006/customXml" ds:itemID="{EA9B61DA-81EC-42D3-A35C-C92EA862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10343</Words>
  <Characters>58958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Laizans, Claire (BEIS)</dc:creator>
  <cp:keywords/>
  <cp:lastModifiedBy>Pryse, Sion</cp:lastModifiedBy>
  <cp:revision>2</cp:revision>
  <dcterms:created xsi:type="dcterms:W3CDTF">2020-12-31T09:27:00Z</dcterms:created>
  <dcterms:modified xsi:type="dcterms:W3CDTF">2020-12-31T09:27:00Z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2020-01-15T10:23:10Z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ea24b7bb-564b-484c-8182-0000e6bdb053</vt:lpwstr>
  </property>
  <property fmtid="{D5CDD505-2E9C-101B-9397-08002B2CF9AE}" pid="8" name="MSIP_Label_ba62f585-b40f-4ab9-bafe-39150f03d124_ContentBits">
    <vt:lpwstr>0</vt:lpwstr>
  </property>
  <property fmtid="{D5CDD505-2E9C-101B-9397-08002B2CF9AE}" pid="9" name="Business Unit">
    <vt:lpwstr>268;#Legal|80a76710-6118-49d3-a1dc-1ccb18cc1ad9</vt:lpwstr>
  </property>
  <property fmtid="{D5CDD505-2E9C-101B-9397-08002B2CF9AE}" pid="10" name="ContentTypeId">
    <vt:lpwstr>0x010100A5BF1C78D9F64B679A5EBDE1C6598EBC01007902036AF5B2AE4EB5EAD8597AB42EE1</vt:lpwstr>
  </property>
  <property fmtid="{D5CDD505-2E9C-101B-9397-08002B2CF9AE}" pid="11" name="InformationType">
    <vt:lpwstr/>
  </property>
  <property fmtid="{D5CDD505-2E9C-101B-9397-08002B2CF9AE}" pid="12" name="Distribution">
    <vt:lpwstr>9;#Internal Defra Group|0867f7b3-e76e-40ca-bb1f-5ba341a49230</vt:lpwstr>
  </property>
  <property fmtid="{D5CDD505-2E9C-101B-9397-08002B2CF9AE}" pid="13" name="Directorate">
    <vt:lpwstr/>
  </property>
  <property fmtid="{D5CDD505-2E9C-101B-9397-08002B2CF9AE}" pid="14" name="HOCopyrightLevel">
    <vt:lpwstr>7;#Crown|69589897-2828-4761-976e-717fd8e631c9</vt:lpwstr>
  </property>
  <property fmtid="{D5CDD505-2E9C-101B-9397-08002B2CF9AE}" pid="15" name="SecurityClassification">
    <vt:lpwstr/>
  </property>
  <property fmtid="{D5CDD505-2E9C-101B-9397-08002B2CF9AE}" pid="16" name="HOGovernmentSecurityClassification">
    <vt:lpwstr>6;#Official|14c80daa-741b-422c-9722-f71693c9ede4</vt:lpwstr>
  </property>
  <property fmtid="{D5CDD505-2E9C-101B-9397-08002B2CF9AE}" pid="17" name="HOSiteType">
    <vt:lpwstr>10;#Team|ff0485df-0575-416f-802f-e999165821b7</vt:lpwstr>
  </property>
  <property fmtid="{D5CDD505-2E9C-101B-9397-08002B2CF9AE}" pid="18" name="OrganisationalUnit">
    <vt:lpwstr>8;#Core Defra|026223dd-2e56-4615-868d-7c5bfd566810</vt:lpwstr>
  </property>
  <property fmtid="{D5CDD505-2E9C-101B-9397-08002B2CF9AE}" pid="19" name="_dlc_DocIdItemGuid">
    <vt:lpwstr>f1d10f06-8ce9-494c-ad68-ef714c67304d</vt:lpwstr>
  </property>
  <property fmtid="{D5CDD505-2E9C-101B-9397-08002B2CF9AE}" pid="20" name="lae2bfa7b6474897ab4a53f76ea236c7">
    <vt:lpwstr>Official|14c80daa-741b-422c-9722-f71693c9ede4</vt:lpwstr>
  </property>
  <property fmtid="{D5CDD505-2E9C-101B-9397-08002B2CF9AE}" pid="21" name="k85d23755b3a46b5a51451cf336b2e9b">
    <vt:lpwstr/>
  </property>
  <property fmtid="{D5CDD505-2E9C-101B-9397-08002B2CF9AE}" pid="22" name="fe59e9859d6a491389c5b03567f5dda5">
    <vt:lpwstr>Core Defra|026223dd-2e56-4615-868d-7c5bfd566810</vt:lpwstr>
  </property>
  <property fmtid="{D5CDD505-2E9C-101B-9397-08002B2CF9AE}" pid="23" name="cf401361b24e474cb011be6eb76c0e76">
    <vt:lpwstr>Crown|69589897-2828-4761-976e-717fd8e631c9</vt:lpwstr>
  </property>
  <property fmtid="{D5CDD505-2E9C-101B-9397-08002B2CF9AE}" pid="24" name="n7493b4506bf40e28c373b1e51a33445">
    <vt:lpwstr>Team|ff0485df-0575-416f-802f-e999165821b7</vt:lpwstr>
  </property>
  <property fmtid="{D5CDD505-2E9C-101B-9397-08002B2CF9AE}" pid="25" name="ddeb1fd0a9ad4436a96525d34737dc44">
    <vt:lpwstr>Internal Defra Group|0867f7b3-e76e-40ca-bb1f-5ba341a49230</vt:lpwstr>
  </property>
</Properties>
</file>