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AB76" w14:textId="1F7E272A" w:rsidR="0090640C" w:rsidRPr="00AF589B" w:rsidRDefault="00FC73E0">
      <w:pPr>
        <w:rPr>
          <w:rFonts w:ascii="Arial" w:hAnsi="Arial" w:cs="Arial"/>
          <w:color w:val="auto"/>
          <w:sz w:val="28"/>
          <w:szCs w:val="28"/>
          <w:shd w:val="clear" w:color="auto" w:fill="FFFFFF"/>
        </w:rPr>
      </w:pPr>
      <w:r>
        <w:rPr>
          <w:rFonts w:ascii="Arial" w:hAnsi="Arial" w:cs="Arial"/>
          <w:color w:val="auto"/>
          <w:sz w:val="28"/>
          <w:szCs w:val="28"/>
          <w:shd w:val="clear" w:color="auto" w:fill="FFFFFF"/>
        </w:rPr>
        <w:t>Temporary r</w:t>
      </w:r>
      <w:r w:rsidR="0090640C" w:rsidRPr="00AF589B">
        <w:rPr>
          <w:rFonts w:ascii="Arial" w:hAnsi="Arial" w:cs="Arial"/>
          <w:color w:val="auto"/>
          <w:sz w:val="28"/>
          <w:szCs w:val="28"/>
          <w:shd w:val="clear" w:color="auto" w:fill="FFFFFF"/>
        </w:rPr>
        <w:t xml:space="preserve">elaxation of the enforcement of the EU drivers’ hours rules: </w:t>
      </w:r>
      <w:r>
        <w:rPr>
          <w:rFonts w:ascii="Arial" w:hAnsi="Arial" w:cs="Arial"/>
          <w:color w:val="auto"/>
          <w:sz w:val="28"/>
          <w:szCs w:val="28"/>
          <w:shd w:val="clear" w:color="auto" w:fill="FFFFFF"/>
        </w:rPr>
        <w:t>All road haulage sectors</w:t>
      </w:r>
      <w:r w:rsidR="00374D7F">
        <w:rPr>
          <w:rFonts w:ascii="Arial" w:hAnsi="Arial" w:cs="Arial"/>
          <w:color w:val="auto"/>
          <w:sz w:val="28"/>
          <w:szCs w:val="28"/>
          <w:shd w:val="clear" w:color="auto" w:fill="FFFFFF"/>
        </w:rPr>
        <w:t xml:space="preserve"> in Great Britain</w:t>
      </w:r>
      <w:r>
        <w:rPr>
          <w:rFonts w:ascii="Arial" w:hAnsi="Arial" w:cs="Arial"/>
          <w:color w:val="auto"/>
          <w:sz w:val="28"/>
          <w:szCs w:val="28"/>
          <w:shd w:val="clear" w:color="auto" w:fill="FFFFFF"/>
        </w:rPr>
        <w:t xml:space="preserve"> </w:t>
      </w:r>
    </w:p>
    <w:p w14:paraId="5EA18A08" w14:textId="5A7016A6" w:rsidR="003966AE" w:rsidRPr="00AF589B" w:rsidRDefault="0090640C">
      <w:pPr>
        <w:rPr>
          <w:rFonts w:ascii="Arial" w:hAnsi="Arial" w:cs="Arial"/>
          <w:b w:val="0"/>
          <w:color w:val="auto"/>
          <w:sz w:val="28"/>
          <w:szCs w:val="28"/>
          <w:shd w:val="clear" w:color="auto" w:fill="FFFFFF"/>
        </w:rPr>
      </w:pPr>
      <w:r w:rsidRPr="00AF589B">
        <w:rPr>
          <w:rFonts w:ascii="Arial" w:hAnsi="Arial" w:cs="Arial"/>
          <w:b w:val="0"/>
          <w:color w:val="auto"/>
          <w:sz w:val="28"/>
          <w:szCs w:val="28"/>
          <w:shd w:val="clear" w:color="auto" w:fill="FFFFFF"/>
        </w:rPr>
        <w:t xml:space="preserve">In response to </w:t>
      </w:r>
      <w:r w:rsidR="00D7585A">
        <w:rPr>
          <w:rFonts w:ascii="Arial" w:hAnsi="Arial" w:cs="Arial"/>
          <w:b w:val="0"/>
          <w:color w:val="auto"/>
          <w:sz w:val="28"/>
          <w:szCs w:val="28"/>
          <w:shd w:val="clear" w:color="auto" w:fill="FFFFFF"/>
        </w:rPr>
        <w:t xml:space="preserve">the </w:t>
      </w:r>
      <w:r w:rsidR="00673576" w:rsidRPr="00AF589B">
        <w:rPr>
          <w:rFonts w:ascii="Arial" w:hAnsi="Arial" w:cs="Arial"/>
          <w:b w:val="0"/>
          <w:color w:val="auto"/>
          <w:sz w:val="28"/>
          <w:szCs w:val="28"/>
          <w:shd w:val="clear" w:color="auto" w:fill="FFFFFF"/>
        </w:rPr>
        <w:t xml:space="preserve">exceptional </w:t>
      </w:r>
      <w:r w:rsidRPr="00AF589B">
        <w:rPr>
          <w:rFonts w:ascii="Arial" w:hAnsi="Arial" w:cs="Arial"/>
          <w:b w:val="0"/>
          <w:color w:val="auto"/>
          <w:sz w:val="28"/>
          <w:szCs w:val="28"/>
          <w:shd w:val="clear" w:color="auto" w:fill="FFFFFF"/>
        </w:rPr>
        <w:t xml:space="preserve">pressures </w:t>
      </w:r>
      <w:r w:rsidR="00AF589B">
        <w:rPr>
          <w:rFonts w:ascii="Arial" w:hAnsi="Arial" w:cs="Arial"/>
          <w:b w:val="0"/>
          <w:color w:val="auto"/>
          <w:sz w:val="28"/>
          <w:szCs w:val="28"/>
          <w:shd w:val="clear" w:color="auto" w:fill="FFFFFF"/>
        </w:rPr>
        <w:t xml:space="preserve">on the freight industry </w:t>
      </w:r>
      <w:r w:rsidR="00873944">
        <w:rPr>
          <w:rFonts w:ascii="Arial" w:hAnsi="Arial" w:cs="Arial"/>
          <w:b w:val="0"/>
          <w:color w:val="auto"/>
          <w:sz w:val="28"/>
          <w:szCs w:val="28"/>
          <w:shd w:val="clear" w:color="auto" w:fill="FFFFFF"/>
        </w:rPr>
        <w:t xml:space="preserve">due to the continued consequences of Covid-19 </w:t>
      </w:r>
      <w:r w:rsidRPr="00AF589B">
        <w:rPr>
          <w:rFonts w:ascii="Arial" w:hAnsi="Arial" w:cs="Arial"/>
          <w:b w:val="0"/>
          <w:color w:val="auto"/>
          <w:sz w:val="28"/>
          <w:szCs w:val="28"/>
          <w:shd w:val="clear" w:color="auto" w:fill="FFFFFF"/>
        </w:rPr>
        <w:t>t</w:t>
      </w:r>
      <w:r w:rsidR="003966AE" w:rsidRPr="00AF589B">
        <w:rPr>
          <w:rFonts w:ascii="Arial" w:hAnsi="Arial" w:cs="Arial"/>
          <w:b w:val="0"/>
          <w:color w:val="auto"/>
          <w:sz w:val="28"/>
          <w:szCs w:val="28"/>
          <w:shd w:val="clear" w:color="auto" w:fill="FFFFFF"/>
        </w:rPr>
        <w:t>he Department for Transport</w:t>
      </w:r>
      <w:r w:rsidR="00757D45" w:rsidRPr="00AF589B">
        <w:rPr>
          <w:rFonts w:ascii="Arial" w:hAnsi="Arial" w:cs="Arial"/>
          <w:b w:val="0"/>
          <w:color w:val="auto"/>
          <w:sz w:val="28"/>
          <w:szCs w:val="28"/>
          <w:shd w:val="clear" w:color="auto" w:fill="FFFFFF"/>
        </w:rPr>
        <w:t xml:space="preserve"> has introduced </w:t>
      </w:r>
      <w:r w:rsidR="00AF589B">
        <w:rPr>
          <w:rFonts w:ascii="Arial" w:hAnsi="Arial" w:cs="Arial"/>
          <w:b w:val="0"/>
          <w:color w:val="auto"/>
          <w:sz w:val="28"/>
          <w:szCs w:val="28"/>
          <w:shd w:val="clear" w:color="auto" w:fill="FFFFFF"/>
        </w:rPr>
        <w:t xml:space="preserve">a </w:t>
      </w:r>
      <w:r w:rsidR="00757D45" w:rsidRPr="00AF589B">
        <w:rPr>
          <w:rFonts w:ascii="Arial" w:hAnsi="Arial" w:cs="Arial"/>
          <w:b w:val="0"/>
          <w:color w:val="auto"/>
          <w:sz w:val="28"/>
          <w:szCs w:val="28"/>
          <w:shd w:val="clear" w:color="auto" w:fill="FFFFFF"/>
        </w:rPr>
        <w:t xml:space="preserve">temporary </w:t>
      </w:r>
      <w:r w:rsidR="003966AE" w:rsidRPr="00AF589B">
        <w:rPr>
          <w:rFonts w:ascii="Arial" w:hAnsi="Arial" w:cs="Arial"/>
          <w:b w:val="0"/>
          <w:color w:val="auto"/>
          <w:sz w:val="28"/>
          <w:szCs w:val="28"/>
          <w:shd w:val="clear" w:color="auto" w:fill="FFFFFF"/>
        </w:rPr>
        <w:t>r</w:t>
      </w:r>
      <w:r w:rsidRPr="00AF589B">
        <w:rPr>
          <w:rFonts w:ascii="Arial" w:hAnsi="Arial" w:cs="Arial"/>
          <w:b w:val="0"/>
          <w:color w:val="auto"/>
          <w:sz w:val="28"/>
          <w:szCs w:val="28"/>
          <w:shd w:val="clear" w:color="auto" w:fill="FFFFFF"/>
        </w:rPr>
        <w:t xml:space="preserve">elaxation of the enforcement of </w:t>
      </w:r>
      <w:r w:rsidR="003966AE" w:rsidRPr="00AF589B">
        <w:rPr>
          <w:rFonts w:ascii="Arial" w:hAnsi="Arial" w:cs="Arial"/>
          <w:b w:val="0"/>
          <w:color w:val="auto"/>
          <w:sz w:val="28"/>
          <w:szCs w:val="28"/>
          <w:shd w:val="clear" w:color="auto" w:fill="FFFFFF"/>
        </w:rPr>
        <w:t>the EU drivers’ hours rules in England, Scotland and Wales</w:t>
      </w:r>
      <w:r w:rsidR="00757D45" w:rsidRPr="00AF589B">
        <w:rPr>
          <w:rFonts w:ascii="Arial" w:hAnsi="Arial" w:cs="Arial"/>
          <w:b w:val="0"/>
          <w:color w:val="auto"/>
          <w:sz w:val="28"/>
          <w:szCs w:val="28"/>
          <w:shd w:val="clear" w:color="auto" w:fill="FFFFFF"/>
        </w:rPr>
        <w:t xml:space="preserve"> for the general haulage of goods</w:t>
      </w:r>
      <w:r w:rsidR="00AF589B">
        <w:rPr>
          <w:rFonts w:ascii="Arial" w:hAnsi="Arial" w:cs="Arial"/>
          <w:b w:val="0"/>
          <w:color w:val="auto"/>
          <w:sz w:val="28"/>
          <w:szCs w:val="28"/>
          <w:shd w:val="clear" w:color="auto" w:fill="FFFFFF"/>
        </w:rPr>
        <w:t xml:space="preserve"> in </w:t>
      </w:r>
      <w:r w:rsidR="00873944">
        <w:rPr>
          <w:rFonts w:ascii="Arial" w:hAnsi="Arial" w:cs="Arial"/>
          <w:b w:val="0"/>
          <w:color w:val="auto"/>
          <w:sz w:val="28"/>
          <w:szCs w:val="28"/>
          <w:shd w:val="clear" w:color="auto" w:fill="FFFFFF"/>
        </w:rPr>
        <w:t>Great Britain.</w:t>
      </w:r>
    </w:p>
    <w:p w14:paraId="76394FA3" w14:textId="1921C9FB" w:rsidR="0090640C" w:rsidRPr="00AF589B" w:rsidRDefault="00CF156B" w:rsidP="0090640C">
      <w:pPr>
        <w:rPr>
          <w:rFonts w:ascii="Arial" w:hAnsi="Arial" w:cs="Arial"/>
          <w:b w:val="0"/>
          <w:color w:val="auto"/>
          <w:sz w:val="28"/>
          <w:szCs w:val="28"/>
          <w:shd w:val="clear" w:color="auto" w:fill="FFFFFF"/>
        </w:rPr>
      </w:pPr>
      <w:r w:rsidRPr="00AF589B">
        <w:rPr>
          <w:rFonts w:ascii="Arial" w:hAnsi="Arial" w:cs="Arial"/>
          <w:b w:val="0"/>
          <w:color w:val="auto"/>
          <w:sz w:val="28"/>
          <w:szCs w:val="28"/>
          <w:shd w:val="clear" w:color="auto" w:fill="FFFFFF"/>
        </w:rPr>
        <w:t xml:space="preserve">This relaxation reflects the exceptional circumstances stemming from </w:t>
      </w:r>
      <w:r>
        <w:rPr>
          <w:rFonts w:ascii="Arial" w:hAnsi="Arial" w:cs="Arial"/>
          <w:b w:val="0"/>
          <w:color w:val="auto"/>
          <w:sz w:val="28"/>
          <w:szCs w:val="28"/>
          <w:shd w:val="clear" w:color="auto" w:fill="FFFFFF"/>
        </w:rPr>
        <w:t xml:space="preserve">and envisaged in relation to </w:t>
      </w:r>
      <w:r w:rsidRPr="00AF589B">
        <w:rPr>
          <w:rFonts w:ascii="Arial" w:hAnsi="Arial" w:cs="Arial"/>
          <w:b w:val="0"/>
          <w:color w:val="auto"/>
          <w:sz w:val="28"/>
          <w:szCs w:val="28"/>
          <w:shd w:val="clear" w:color="auto" w:fill="FFFFFF"/>
        </w:rPr>
        <w:t>the COVID-19 outbreak</w:t>
      </w:r>
      <w:r>
        <w:rPr>
          <w:rFonts w:ascii="Arial" w:hAnsi="Arial" w:cs="Arial"/>
          <w:b w:val="0"/>
          <w:color w:val="auto"/>
          <w:sz w:val="28"/>
          <w:szCs w:val="28"/>
          <w:shd w:val="clear" w:color="auto" w:fill="FFFFFF"/>
        </w:rPr>
        <w:t xml:space="preserve">, including the new strain, and the end of the EU transition period.  </w:t>
      </w:r>
      <w:r w:rsidR="0031316D" w:rsidRPr="00AF589B">
        <w:rPr>
          <w:rFonts w:ascii="Arial" w:hAnsi="Arial" w:cs="Arial"/>
          <w:b w:val="0"/>
          <w:color w:val="auto"/>
          <w:sz w:val="28"/>
          <w:szCs w:val="28"/>
          <w:shd w:val="clear" w:color="auto" w:fill="FFFFFF"/>
        </w:rPr>
        <w:t xml:space="preserve"> </w:t>
      </w:r>
    </w:p>
    <w:p w14:paraId="0FB10E4A" w14:textId="77777777" w:rsidR="003966AE" w:rsidRPr="00AF589B" w:rsidRDefault="003966AE" w:rsidP="003966AE">
      <w:pPr>
        <w:rPr>
          <w:rFonts w:ascii="Arial" w:hAnsi="Arial" w:cs="Arial"/>
          <w:bCs/>
          <w:color w:val="auto"/>
          <w:sz w:val="28"/>
          <w:szCs w:val="28"/>
        </w:rPr>
      </w:pPr>
      <w:r w:rsidRPr="00AF589B">
        <w:rPr>
          <w:rFonts w:ascii="Arial" w:hAnsi="Arial" w:cs="Arial"/>
          <w:bCs/>
          <w:color w:val="auto"/>
          <w:sz w:val="28"/>
          <w:szCs w:val="28"/>
        </w:rPr>
        <w:t>Timing of the relaxation</w:t>
      </w:r>
    </w:p>
    <w:p w14:paraId="5D084BF3" w14:textId="71145724" w:rsidR="00873944" w:rsidRPr="00AF589B" w:rsidRDefault="00873944" w:rsidP="003966AE">
      <w:pPr>
        <w:rPr>
          <w:rFonts w:ascii="Arial" w:hAnsi="Arial" w:cs="Arial"/>
          <w:b w:val="0"/>
          <w:color w:val="auto"/>
          <w:sz w:val="28"/>
          <w:szCs w:val="28"/>
        </w:rPr>
      </w:pPr>
      <w:r>
        <w:rPr>
          <w:rFonts w:ascii="Arial" w:hAnsi="Arial" w:cs="Arial"/>
          <w:b w:val="0"/>
          <w:color w:val="auto"/>
          <w:sz w:val="28"/>
          <w:szCs w:val="28"/>
        </w:rPr>
        <w:t xml:space="preserve">The relaxation of the rules applies from </w:t>
      </w:r>
      <w:r w:rsidRPr="00B267F8">
        <w:rPr>
          <w:rFonts w:ascii="Arial" w:hAnsi="Arial" w:cs="Arial"/>
          <w:color w:val="auto"/>
          <w:sz w:val="28"/>
          <w:szCs w:val="28"/>
        </w:rPr>
        <w:t xml:space="preserve">00.01 Wednesday 23 December 2020 </w:t>
      </w:r>
      <w:r>
        <w:rPr>
          <w:rFonts w:ascii="Arial" w:hAnsi="Arial" w:cs="Arial"/>
          <w:b w:val="0"/>
          <w:color w:val="auto"/>
          <w:sz w:val="28"/>
          <w:szCs w:val="28"/>
        </w:rPr>
        <w:t xml:space="preserve">until </w:t>
      </w:r>
      <w:r w:rsidR="0047068E">
        <w:rPr>
          <w:rFonts w:ascii="Arial" w:hAnsi="Arial" w:cs="Arial"/>
          <w:color w:val="auto"/>
          <w:sz w:val="28"/>
          <w:szCs w:val="28"/>
        </w:rPr>
        <w:t>23:5</w:t>
      </w:r>
      <w:r w:rsidRPr="00B267F8">
        <w:rPr>
          <w:rFonts w:ascii="Arial" w:hAnsi="Arial" w:cs="Arial"/>
          <w:color w:val="auto"/>
          <w:sz w:val="28"/>
          <w:szCs w:val="28"/>
        </w:rPr>
        <w:t xml:space="preserve">9 on </w:t>
      </w:r>
      <w:r w:rsidR="002678B4" w:rsidRPr="002678B4">
        <w:rPr>
          <w:rFonts w:ascii="Arial" w:hAnsi="Arial" w:cs="Arial"/>
          <w:color w:val="auto"/>
          <w:sz w:val="28"/>
          <w:szCs w:val="28"/>
        </w:rPr>
        <w:t>Friday 22 January 2021</w:t>
      </w:r>
      <w:r>
        <w:rPr>
          <w:rFonts w:ascii="Arial" w:hAnsi="Arial" w:cs="Arial"/>
          <w:b w:val="0"/>
          <w:color w:val="auto"/>
          <w:sz w:val="28"/>
          <w:szCs w:val="28"/>
        </w:rPr>
        <w:t>.</w:t>
      </w:r>
    </w:p>
    <w:p w14:paraId="6D1C1A72" w14:textId="64B0FCD2" w:rsidR="00A206B2" w:rsidRPr="00AF589B" w:rsidRDefault="00873944" w:rsidP="003966AE">
      <w:pPr>
        <w:rPr>
          <w:rFonts w:ascii="Arial" w:hAnsi="Arial" w:cs="Arial"/>
          <w:b w:val="0"/>
          <w:color w:val="auto"/>
          <w:sz w:val="28"/>
          <w:szCs w:val="28"/>
        </w:rPr>
      </w:pPr>
      <w:bookmarkStart w:id="0" w:name="_Hlk59450558"/>
      <w:r w:rsidRPr="00873944">
        <w:rPr>
          <w:rFonts w:ascii="Arial" w:hAnsi="Arial" w:cs="Arial"/>
          <w:b w:val="0"/>
          <w:color w:val="auto"/>
          <w:sz w:val="28"/>
          <w:szCs w:val="28"/>
        </w:rPr>
        <w:t xml:space="preserve">The current situation is being kept under review </w:t>
      </w:r>
      <w:r>
        <w:rPr>
          <w:rFonts w:ascii="Arial" w:hAnsi="Arial" w:cs="Arial"/>
          <w:b w:val="0"/>
          <w:color w:val="auto"/>
          <w:sz w:val="28"/>
          <w:szCs w:val="28"/>
        </w:rPr>
        <w:t xml:space="preserve">and the </w:t>
      </w:r>
      <w:bookmarkEnd w:id="0"/>
      <w:r w:rsidR="00A206B2" w:rsidRPr="00AF589B">
        <w:rPr>
          <w:rFonts w:ascii="Arial" w:hAnsi="Arial" w:cs="Arial"/>
          <w:b w:val="0"/>
          <w:color w:val="auto"/>
          <w:sz w:val="28"/>
          <w:szCs w:val="28"/>
        </w:rPr>
        <w:t>Department reserves the right to withdraw or amend the relaxation if circumstances change.</w:t>
      </w:r>
    </w:p>
    <w:p w14:paraId="41D803F2" w14:textId="77777777" w:rsidR="003966AE" w:rsidRPr="00AF589B" w:rsidRDefault="00CF52E8" w:rsidP="003966AE">
      <w:pPr>
        <w:rPr>
          <w:rFonts w:ascii="Arial" w:hAnsi="Arial" w:cs="Arial"/>
          <w:color w:val="auto"/>
          <w:sz w:val="28"/>
          <w:szCs w:val="28"/>
        </w:rPr>
      </w:pPr>
      <w:r w:rsidRPr="00AF589B">
        <w:rPr>
          <w:rFonts w:ascii="Arial" w:hAnsi="Arial" w:cs="Arial"/>
          <w:color w:val="auto"/>
          <w:sz w:val="28"/>
          <w:szCs w:val="28"/>
        </w:rPr>
        <w:t>Scope</w:t>
      </w:r>
      <w:r w:rsidR="003966AE" w:rsidRPr="00AF589B">
        <w:rPr>
          <w:rFonts w:ascii="Arial" w:hAnsi="Arial" w:cs="Arial"/>
          <w:color w:val="auto"/>
          <w:sz w:val="28"/>
          <w:szCs w:val="28"/>
        </w:rPr>
        <w:t xml:space="preserve"> of the relaxation</w:t>
      </w:r>
    </w:p>
    <w:p w14:paraId="364BBBF0" w14:textId="2A8D88B5" w:rsidR="00732FB8" w:rsidRDefault="007E4FC5" w:rsidP="00732FB8">
      <w:pPr>
        <w:spacing w:before="100" w:beforeAutospacing="1" w:after="100" w:afterAutospacing="1"/>
        <w:rPr>
          <w:rFonts w:ascii="Arial" w:hAnsi="Arial" w:cs="Arial"/>
          <w:b w:val="0"/>
          <w:color w:val="auto"/>
          <w:sz w:val="28"/>
          <w:szCs w:val="28"/>
        </w:rPr>
      </w:pPr>
      <w:r w:rsidRPr="007E4FC5">
        <w:rPr>
          <w:rFonts w:ascii="Arial" w:hAnsi="Arial" w:cs="Arial"/>
          <w:b w:val="0"/>
          <w:color w:val="auto"/>
          <w:sz w:val="28"/>
          <w:szCs w:val="28"/>
        </w:rPr>
        <w:t xml:space="preserve">Anyone driving </w:t>
      </w:r>
      <w:r w:rsidR="0047068E">
        <w:rPr>
          <w:rFonts w:ascii="Arial" w:hAnsi="Arial" w:cs="Arial"/>
          <w:b w:val="0"/>
          <w:color w:val="auto"/>
          <w:sz w:val="28"/>
          <w:szCs w:val="28"/>
        </w:rPr>
        <w:t xml:space="preserve">in Great Britain (GB) </w:t>
      </w:r>
      <w:r w:rsidRPr="007E4FC5">
        <w:rPr>
          <w:rFonts w:ascii="Arial" w:hAnsi="Arial" w:cs="Arial"/>
          <w:b w:val="0"/>
          <w:color w:val="auto"/>
          <w:sz w:val="28"/>
          <w:szCs w:val="28"/>
        </w:rPr>
        <w:t xml:space="preserve">under the EU drivers’ hours rules and undertaking carriage of goods by road can use </w:t>
      </w:r>
      <w:r w:rsidR="0047068E">
        <w:rPr>
          <w:rFonts w:ascii="Arial" w:hAnsi="Arial" w:cs="Arial"/>
          <w:b w:val="0"/>
          <w:color w:val="auto"/>
          <w:sz w:val="28"/>
          <w:szCs w:val="28"/>
        </w:rPr>
        <w:t>this</w:t>
      </w:r>
      <w:r w:rsidRPr="007E4FC5">
        <w:rPr>
          <w:rFonts w:ascii="Arial" w:hAnsi="Arial" w:cs="Arial"/>
          <w:b w:val="0"/>
          <w:color w:val="auto"/>
          <w:sz w:val="28"/>
          <w:szCs w:val="28"/>
        </w:rPr>
        <w:t xml:space="preserve"> relaxation where necessary. The relaxations are not limited to specific sectors or journeys. </w:t>
      </w:r>
      <w:r w:rsidR="0047068E">
        <w:rPr>
          <w:rFonts w:ascii="Arial" w:hAnsi="Arial" w:cs="Arial"/>
          <w:b w:val="0"/>
          <w:color w:val="auto"/>
          <w:sz w:val="28"/>
          <w:szCs w:val="28"/>
        </w:rPr>
        <w:t xml:space="preserve"> Drivers engaged in international road transport or transport between GB and Northern Ireland (NI) should not use this relaxation.  Drivers must not use this relaxation as well as the relaxation provided for international road transport and transport between GB and NI.</w:t>
      </w:r>
    </w:p>
    <w:p w14:paraId="4206CEFE" w14:textId="77777777" w:rsidR="00F94B44" w:rsidRDefault="007E4FC5" w:rsidP="007E4FC5">
      <w:pPr>
        <w:spacing w:before="100" w:beforeAutospacing="1" w:after="100" w:afterAutospacing="1"/>
        <w:rPr>
          <w:rFonts w:ascii="Arial" w:hAnsi="Arial" w:cs="Arial"/>
          <w:b w:val="0"/>
          <w:color w:val="auto"/>
          <w:sz w:val="28"/>
          <w:szCs w:val="28"/>
        </w:rPr>
      </w:pPr>
      <w:r w:rsidRPr="007E4FC5">
        <w:rPr>
          <w:rFonts w:ascii="Arial" w:hAnsi="Arial" w:cs="Arial"/>
          <w:b w:val="0"/>
          <w:color w:val="auto"/>
          <w:sz w:val="28"/>
          <w:szCs w:val="28"/>
        </w:rPr>
        <w:t>The temporary relaxation of the rules reflects the exceptional circumstances stemming from the COVID-19 outbreak</w:t>
      </w:r>
      <w:r>
        <w:rPr>
          <w:rFonts w:ascii="Arial" w:hAnsi="Arial" w:cs="Arial"/>
          <w:b w:val="0"/>
          <w:color w:val="auto"/>
          <w:sz w:val="28"/>
          <w:szCs w:val="28"/>
        </w:rPr>
        <w:t xml:space="preserve"> and the effects within Great Britain of COVID disruption and EU transition changes to international supply chains</w:t>
      </w:r>
      <w:r w:rsidRPr="007E4FC5">
        <w:rPr>
          <w:rFonts w:ascii="Arial" w:hAnsi="Arial" w:cs="Arial"/>
          <w:b w:val="0"/>
          <w:color w:val="auto"/>
          <w:sz w:val="28"/>
          <w:szCs w:val="28"/>
        </w:rPr>
        <w:t xml:space="preserve">. It must be used only where necessary, otherwise the normal drivers’ hours should be followed.  </w:t>
      </w:r>
    </w:p>
    <w:p w14:paraId="24FA5415" w14:textId="6E9AC1B9" w:rsidR="007E4FC5" w:rsidRPr="007E4FC5" w:rsidRDefault="007E4FC5" w:rsidP="007E4FC5">
      <w:pPr>
        <w:spacing w:before="100" w:beforeAutospacing="1" w:after="100" w:afterAutospacing="1"/>
        <w:rPr>
          <w:rFonts w:ascii="Arial" w:hAnsi="Arial" w:cs="Arial"/>
          <w:b w:val="0"/>
          <w:color w:val="auto"/>
          <w:sz w:val="28"/>
          <w:szCs w:val="28"/>
        </w:rPr>
      </w:pPr>
      <w:r w:rsidRPr="007E4FC5">
        <w:rPr>
          <w:rFonts w:ascii="Arial" w:hAnsi="Arial" w:cs="Arial"/>
          <w:b w:val="0"/>
          <w:color w:val="auto"/>
          <w:sz w:val="28"/>
          <w:szCs w:val="28"/>
        </w:rPr>
        <w:t xml:space="preserve">The department encourages operators facing high work demands or work absences to take urgent measures to secure drivers who have limited or no current work. </w:t>
      </w:r>
    </w:p>
    <w:p w14:paraId="22DC00DD" w14:textId="5F7C2644" w:rsidR="00E2075C" w:rsidRPr="000A7A81" w:rsidRDefault="007E4FC5" w:rsidP="000A7A81">
      <w:pPr>
        <w:spacing w:before="100" w:beforeAutospacing="1" w:after="100" w:afterAutospacing="1"/>
        <w:rPr>
          <w:rFonts w:cs="Arial"/>
          <w:b w:val="0"/>
          <w:color w:val="auto"/>
          <w:sz w:val="28"/>
          <w:szCs w:val="28"/>
          <w:shd w:val="clear" w:color="auto" w:fill="FFFFFF"/>
        </w:rPr>
      </w:pPr>
      <w:r w:rsidRPr="007E4FC5">
        <w:rPr>
          <w:rFonts w:ascii="Arial" w:hAnsi="Arial" w:cs="Arial"/>
          <w:b w:val="0"/>
          <w:color w:val="auto"/>
          <w:sz w:val="28"/>
          <w:szCs w:val="28"/>
        </w:rPr>
        <w:t xml:space="preserve">The Department wishes to emphasise that, as a general rule, we expect business to plan for and manage the risks of disruption to supply </w:t>
      </w:r>
      <w:proofErr w:type="gramStart"/>
      <w:r w:rsidRPr="007E4FC5">
        <w:rPr>
          <w:rFonts w:ascii="Arial" w:hAnsi="Arial" w:cs="Arial"/>
          <w:b w:val="0"/>
          <w:color w:val="auto"/>
          <w:sz w:val="28"/>
          <w:szCs w:val="28"/>
        </w:rPr>
        <w:lastRenderedPageBreak/>
        <w:t>chains.</w:t>
      </w:r>
      <w:r w:rsidR="00A00D18" w:rsidRPr="000A7A81">
        <w:rPr>
          <w:rFonts w:ascii="Arial" w:hAnsi="Arial" w:cs="Arial"/>
          <w:b w:val="0"/>
          <w:color w:val="auto"/>
          <w:sz w:val="28"/>
          <w:szCs w:val="28"/>
          <w:lang w:val="en"/>
        </w:rPr>
        <w:t>This</w:t>
      </w:r>
      <w:proofErr w:type="gramEnd"/>
      <w:r w:rsidR="00A00D18" w:rsidRPr="000A7A81">
        <w:rPr>
          <w:rFonts w:ascii="Arial" w:hAnsi="Arial" w:cs="Arial"/>
          <w:b w:val="0"/>
          <w:color w:val="auto"/>
          <w:sz w:val="28"/>
          <w:szCs w:val="28"/>
          <w:lang w:val="en"/>
        </w:rPr>
        <w:t xml:space="preserve"> relaxation does not apply to drivers </w:t>
      </w:r>
      <w:r w:rsidR="31334B9F" w:rsidRPr="000A7A81">
        <w:rPr>
          <w:rFonts w:ascii="Arial" w:hAnsi="Arial" w:cs="Arial"/>
          <w:b w:val="0"/>
          <w:color w:val="auto"/>
          <w:sz w:val="28"/>
          <w:szCs w:val="28"/>
          <w:lang w:val="en"/>
        </w:rPr>
        <w:t xml:space="preserve">in scope of the GB drivers’ hours rules and </w:t>
      </w:r>
      <w:r w:rsidR="0EA9C171" w:rsidRPr="000A7A81">
        <w:rPr>
          <w:rFonts w:ascii="Arial" w:hAnsi="Arial" w:cs="Arial"/>
          <w:b w:val="0"/>
          <w:color w:val="auto"/>
          <w:sz w:val="28"/>
          <w:szCs w:val="28"/>
          <w:lang w:val="en"/>
        </w:rPr>
        <w:t xml:space="preserve">so </w:t>
      </w:r>
      <w:r w:rsidR="00A00D18" w:rsidRPr="000A7A81">
        <w:rPr>
          <w:rFonts w:ascii="Arial" w:hAnsi="Arial" w:cs="Arial"/>
          <w:b w:val="0"/>
          <w:color w:val="auto"/>
          <w:sz w:val="28"/>
          <w:szCs w:val="28"/>
          <w:lang w:val="en"/>
        </w:rPr>
        <w:t>not subject to tachograph controls</w:t>
      </w:r>
      <w:r w:rsidR="6B4BB761" w:rsidRPr="000A7A81">
        <w:rPr>
          <w:rFonts w:ascii="Arial" w:hAnsi="Arial" w:cs="Arial"/>
          <w:b w:val="0"/>
          <w:color w:val="auto"/>
          <w:sz w:val="28"/>
          <w:szCs w:val="28"/>
          <w:lang w:val="en"/>
        </w:rPr>
        <w:t>.</w:t>
      </w:r>
      <w:r w:rsidR="00A00D18" w:rsidRPr="000A7A81">
        <w:rPr>
          <w:rFonts w:ascii="Arial" w:hAnsi="Arial" w:cs="Arial"/>
          <w:b w:val="0"/>
          <w:color w:val="auto"/>
          <w:sz w:val="28"/>
          <w:szCs w:val="28"/>
          <w:lang w:val="en"/>
        </w:rPr>
        <w:t xml:space="preserve"> </w:t>
      </w:r>
    </w:p>
    <w:p w14:paraId="1F2F8D29" w14:textId="77777777" w:rsidR="00A2214C" w:rsidRDefault="00B52351" w:rsidP="00A2214C">
      <w:pPr>
        <w:spacing w:before="100" w:beforeAutospacing="1" w:after="100" w:afterAutospacing="1"/>
        <w:rPr>
          <w:rFonts w:ascii="Arial" w:eastAsia="Times New Roman" w:hAnsi="Arial" w:cs="Arial"/>
          <w:b w:val="0"/>
          <w:color w:val="auto"/>
          <w:sz w:val="28"/>
          <w:szCs w:val="28"/>
        </w:rPr>
      </w:pPr>
      <w:r w:rsidRPr="000A7A81">
        <w:rPr>
          <w:rFonts w:ascii="Arial" w:eastAsia="Times New Roman" w:hAnsi="Arial" w:cs="Arial"/>
          <w:b w:val="0"/>
          <w:color w:val="auto"/>
          <w:sz w:val="28"/>
          <w:szCs w:val="28"/>
        </w:rPr>
        <w:t>Please note that relaxations in relation to transport which is undertaken solely in the territory of Northern Ireland are a matter for the devolved authority.</w:t>
      </w:r>
    </w:p>
    <w:p w14:paraId="2E887427" w14:textId="405F4F4C" w:rsidR="00CF52E8" w:rsidRPr="00AF589B" w:rsidRDefault="00CF52E8" w:rsidP="003966AE">
      <w:pPr>
        <w:rPr>
          <w:rFonts w:ascii="Arial" w:hAnsi="Arial" w:cs="Arial"/>
          <w:color w:val="auto"/>
          <w:sz w:val="28"/>
          <w:szCs w:val="28"/>
        </w:rPr>
      </w:pPr>
      <w:r w:rsidRPr="00AF589B">
        <w:rPr>
          <w:rFonts w:ascii="Arial" w:hAnsi="Arial" w:cs="Arial"/>
          <w:color w:val="auto"/>
          <w:sz w:val="28"/>
          <w:szCs w:val="28"/>
        </w:rPr>
        <w:t>Details of the relaxation</w:t>
      </w:r>
    </w:p>
    <w:p w14:paraId="43DCB8EF" w14:textId="77777777" w:rsidR="003966AE" w:rsidRPr="00AF589B" w:rsidRDefault="0090640C" w:rsidP="003966AE">
      <w:pPr>
        <w:rPr>
          <w:rFonts w:ascii="Arial" w:hAnsi="Arial" w:cs="Arial"/>
          <w:b w:val="0"/>
          <w:color w:val="auto"/>
          <w:sz w:val="28"/>
          <w:szCs w:val="28"/>
        </w:rPr>
      </w:pPr>
      <w:r w:rsidRPr="00AF589B">
        <w:rPr>
          <w:rFonts w:ascii="Arial" w:hAnsi="Arial" w:cs="Arial"/>
          <w:b w:val="0"/>
          <w:color w:val="auto"/>
          <w:sz w:val="28"/>
          <w:szCs w:val="28"/>
          <w:shd w:val="clear" w:color="auto" w:fill="FFFFFF"/>
        </w:rPr>
        <w:t>The EU</w:t>
      </w:r>
      <w:r w:rsidR="003966AE" w:rsidRPr="00AF589B">
        <w:rPr>
          <w:rFonts w:ascii="Arial" w:hAnsi="Arial" w:cs="Arial"/>
          <w:b w:val="0"/>
          <w:color w:val="auto"/>
          <w:sz w:val="28"/>
          <w:szCs w:val="28"/>
          <w:shd w:val="clear" w:color="auto" w:fill="FFFFFF"/>
        </w:rPr>
        <w:t> drivers’ hours rules can be temporarily relaxed as follows</w:t>
      </w:r>
      <w:r w:rsidR="003966AE" w:rsidRPr="00AF589B">
        <w:rPr>
          <w:rFonts w:ascii="Arial" w:hAnsi="Arial" w:cs="Arial"/>
          <w:b w:val="0"/>
          <w:color w:val="auto"/>
          <w:sz w:val="28"/>
          <w:szCs w:val="28"/>
        </w:rPr>
        <w:t>:</w:t>
      </w:r>
    </w:p>
    <w:p w14:paraId="28F77DC1" w14:textId="4F152710" w:rsidR="00732FB8" w:rsidRDefault="00732FB8" w:rsidP="00732FB8">
      <w:pPr>
        <w:pStyle w:val="NormalWeb"/>
        <w:numPr>
          <w:ilvl w:val="0"/>
          <w:numId w:val="15"/>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 xml:space="preserve">replacement of the requirement to take a full weekly rest period of 45 hours in a 2-week period with an alternative pattern of weekly rest periods specified below. This enables 2 consecutive reduced weekly rest periods to be </w:t>
      </w:r>
      <w:r w:rsidR="00F94B44">
        <w:rPr>
          <w:rFonts w:ascii="Arial" w:hAnsi="Arial" w:cs="Arial"/>
          <w:color w:val="0B0C0C"/>
          <w:sz w:val="29"/>
          <w:szCs w:val="29"/>
        </w:rPr>
        <w:t>taken;</w:t>
      </w:r>
    </w:p>
    <w:p w14:paraId="39A01434" w14:textId="4DC3D523" w:rsidR="00732FB8" w:rsidRDefault="00732FB8" w:rsidP="00732FB8">
      <w:pPr>
        <w:pStyle w:val="NormalWeb"/>
        <w:numPr>
          <w:ilvl w:val="0"/>
          <w:numId w:val="15"/>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 xml:space="preserve">that in a 4-week period beginning on 23 December 2020, a driver can take 2 consecutive reduced weekly rest periods of at least 24 hours (allowing them to work two 6-day weeks); </w:t>
      </w:r>
    </w:p>
    <w:p w14:paraId="4D33E67B" w14:textId="77777777" w:rsidR="00732FB8" w:rsidRDefault="00732FB8" w:rsidP="00732FB8">
      <w:pPr>
        <w:pStyle w:val="NormalWeb"/>
        <w:numPr>
          <w:ilvl w:val="0"/>
          <w:numId w:val="15"/>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however, any reduction in weekly rest shall be compensated for in the normal way by an equivalent period of rest taken before the end of the third week following the week in question</w:t>
      </w:r>
    </w:p>
    <w:p w14:paraId="5B1DE37C" w14:textId="1F1F9A66" w:rsidR="00732FB8" w:rsidRDefault="00732FB8" w:rsidP="00732FB8">
      <w:pPr>
        <w:pStyle w:val="NormalWeb"/>
        <w:numPr>
          <w:ilvl w:val="0"/>
          <w:numId w:val="15"/>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in addition, any rest taken as compensation for a reduced weekly rest period shall be attached to a regular weekly rest period of at least 45 hours (which can be split over 2 regular weekly rest periods)</w:t>
      </w:r>
    </w:p>
    <w:p w14:paraId="24ACEDFB" w14:textId="77777777" w:rsidR="00732FB8" w:rsidRDefault="00732FB8" w:rsidP="00732FB8">
      <w:pPr>
        <w:pStyle w:val="NormalWeb"/>
        <w:numPr>
          <w:ilvl w:val="0"/>
          <w:numId w:val="15"/>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increasing the fortnightly driving limit from 90 hours to 99 hours</w:t>
      </w:r>
    </w:p>
    <w:p w14:paraId="1932792C" w14:textId="77777777" w:rsidR="00732FB8" w:rsidRDefault="00732FB8" w:rsidP="00732FB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This relaxation must not be used in combination with existing rules for international driving, which allow for 2 consecutive reduced weekly rest breaks in certain circumstances. It is not recommended this relaxation be used for drivers engaged partly in international journeys.</w:t>
      </w:r>
    </w:p>
    <w:p w14:paraId="15FCEDC4" w14:textId="4CA656A2" w:rsidR="007816F1" w:rsidRPr="00AF589B" w:rsidRDefault="007816F1" w:rsidP="007816F1">
      <w:pPr>
        <w:rPr>
          <w:rFonts w:ascii="Arial" w:hAnsi="Arial" w:cs="Arial"/>
          <w:b w:val="0"/>
          <w:color w:val="auto"/>
          <w:sz w:val="28"/>
          <w:szCs w:val="28"/>
        </w:rPr>
      </w:pPr>
      <w:r w:rsidRPr="00AF589B">
        <w:rPr>
          <w:rFonts w:ascii="Arial" w:hAnsi="Arial" w:cs="Arial"/>
          <w:b w:val="0"/>
          <w:color w:val="auto"/>
          <w:sz w:val="28"/>
          <w:szCs w:val="28"/>
        </w:rPr>
        <w:t xml:space="preserve"> </w:t>
      </w:r>
    </w:p>
    <w:p w14:paraId="2864C220" w14:textId="77777777" w:rsidR="00CF52E8" w:rsidRPr="00AF589B" w:rsidRDefault="00CF52E8" w:rsidP="00CF52E8">
      <w:pPr>
        <w:rPr>
          <w:rFonts w:ascii="Arial" w:hAnsi="Arial" w:cs="Arial"/>
          <w:color w:val="auto"/>
          <w:sz w:val="28"/>
          <w:szCs w:val="28"/>
        </w:rPr>
      </w:pPr>
      <w:r w:rsidRPr="00AF589B">
        <w:rPr>
          <w:rFonts w:ascii="Arial" w:hAnsi="Arial" w:cs="Arial"/>
          <w:color w:val="auto"/>
          <w:sz w:val="28"/>
          <w:szCs w:val="28"/>
        </w:rPr>
        <w:t>Interaction with other relaxations</w:t>
      </w:r>
    </w:p>
    <w:p w14:paraId="5CF12A51" w14:textId="3769EA65" w:rsidR="00D7585A" w:rsidRDefault="0090640C" w:rsidP="000E5E8C">
      <w:pPr>
        <w:rPr>
          <w:rFonts w:ascii="Arial" w:hAnsi="Arial" w:cs="Arial"/>
          <w:b w:val="0"/>
          <w:color w:val="auto"/>
          <w:sz w:val="28"/>
          <w:szCs w:val="28"/>
        </w:rPr>
      </w:pPr>
      <w:r w:rsidRPr="00AF589B">
        <w:rPr>
          <w:rFonts w:ascii="Arial" w:hAnsi="Arial" w:cs="Arial"/>
          <w:b w:val="0"/>
          <w:color w:val="auto"/>
          <w:sz w:val="28"/>
          <w:szCs w:val="28"/>
        </w:rPr>
        <w:t xml:space="preserve">There </w:t>
      </w:r>
      <w:r w:rsidR="00D7585A">
        <w:rPr>
          <w:rFonts w:ascii="Arial" w:hAnsi="Arial" w:cs="Arial"/>
          <w:b w:val="0"/>
          <w:color w:val="auto"/>
          <w:sz w:val="28"/>
          <w:szCs w:val="28"/>
        </w:rPr>
        <w:t>are</w:t>
      </w:r>
      <w:r w:rsidRPr="00AF589B">
        <w:rPr>
          <w:rFonts w:ascii="Arial" w:hAnsi="Arial" w:cs="Arial"/>
          <w:b w:val="0"/>
          <w:color w:val="auto"/>
          <w:sz w:val="28"/>
          <w:szCs w:val="28"/>
        </w:rPr>
        <w:t xml:space="preserve"> currently </w:t>
      </w:r>
      <w:r w:rsidR="000A7A81">
        <w:rPr>
          <w:rFonts w:ascii="Arial" w:hAnsi="Arial" w:cs="Arial"/>
          <w:b w:val="0"/>
          <w:color w:val="auto"/>
          <w:sz w:val="28"/>
          <w:szCs w:val="28"/>
        </w:rPr>
        <w:t xml:space="preserve">two </w:t>
      </w:r>
      <w:r w:rsidRPr="00AF589B">
        <w:rPr>
          <w:rFonts w:ascii="Arial" w:hAnsi="Arial" w:cs="Arial"/>
          <w:b w:val="0"/>
          <w:color w:val="auto"/>
          <w:sz w:val="28"/>
          <w:szCs w:val="28"/>
        </w:rPr>
        <w:t xml:space="preserve">other active relaxations for certain journeys and sectors. </w:t>
      </w:r>
    </w:p>
    <w:p w14:paraId="42486F87" w14:textId="7E149CA4" w:rsidR="000A7A81" w:rsidRDefault="0090640C" w:rsidP="0090640C">
      <w:pPr>
        <w:rPr>
          <w:rFonts w:ascii="Arial" w:hAnsi="Arial" w:cs="Arial"/>
          <w:b w:val="0"/>
          <w:color w:val="auto"/>
          <w:sz w:val="28"/>
          <w:szCs w:val="28"/>
        </w:rPr>
      </w:pPr>
      <w:r w:rsidRPr="00AF589B">
        <w:rPr>
          <w:rFonts w:ascii="Arial" w:hAnsi="Arial" w:cs="Arial"/>
          <w:b w:val="0"/>
          <w:color w:val="auto"/>
          <w:sz w:val="28"/>
          <w:szCs w:val="28"/>
        </w:rPr>
        <w:t xml:space="preserve">A driver should not be using more than one relaxation at the same time as another. </w:t>
      </w:r>
      <w:r w:rsidR="00E45619" w:rsidRPr="00AF589B">
        <w:rPr>
          <w:rFonts w:ascii="Arial" w:hAnsi="Arial" w:cs="Arial"/>
          <w:b w:val="0"/>
          <w:color w:val="auto"/>
          <w:sz w:val="28"/>
          <w:szCs w:val="28"/>
        </w:rPr>
        <w:t xml:space="preserve"> </w:t>
      </w:r>
      <w:r w:rsidR="00D7585A">
        <w:rPr>
          <w:rFonts w:ascii="Arial" w:hAnsi="Arial" w:cs="Arial"/>
          <w:b w:val="0"/>
          <w:color w:val="auto"/>
          <w:sz w:val="28"/>
          <w:szCs w:val="28"/>
        </w:rPr>
        <w:t>This is to protect driver welfare.</w:t>
      </w:r>
      <w:r w:rsidR="00E45619" w:rsidRPr="00AF589B">
        <w:rPr>
          <w:rFonts w:ascii="Arial" w:hAnsi="Arial" w:cs="Arial"/>
          <w:b w:val="0"/>
          <w:color w:val="auto"/>
          <w:sz w:val="28"/>
          <w:szCs w:val="28"/>
        </w:rPr>
        <w:t xml:space="preserve"> </w:t>
      </w:r>
    </w:p>
    <w:p w14:paraId="3E7B888A" w14:textId="19C88005" w:rsidR="0090640C" w:rsidRDefault="005E208A" w:rsidP="0090640C">
      <w:pPr>
        <w:rPr>
          <w:rFonts w:ascii="Arial" w:hAnsi="Arial" w:cs="Arial"/>
          <w:b w:val="0"/>
          <w:color w:val="auto"/>
          <w:sz w:val="28"/>
          <w:szCs w:val="28"/>
        </w:rPr>
      </w:pPr>
      <w:r w:rsidRPr="00AF589B">
        <w:rPr>
          <w:rFonts w:ascii="Arial" w:hAnsi="Arial" w:cs="Arial"/>
          <w:b w:val="0"/>
          <w:color w:val="auto"/>
          <w:sz w:val="28"/>
          <w:szCs w:val="28"/>
        </w:rPr>
        <w:lastRenderedPageBreak/>
        <w:t xml:space="preserve">The relaxation </w:t>
      </w:r>
      <w:r w:rsidR="00D7585A">
        <w:rPr>
          <w:rFonts w:ascii="Arial" w:hAnsi="Arial" w:cs="Arial"/>
          <w:b w:val="0"/>
          <w:color w:val="auto"/>
          <w:sz w:val="28"/>
          <w:szCs w:val="28"/>
        </w:rPr>
        <w:t xml:space="preserve">granted </w:t>
      </w:r>
      <w:r w:rsidR="000A7A81">
        <w:rPr>
          <w:rFonts w:ascii="Arial" w:hAnsi="Arial" w:cs="Arial"/>
          <w:b w:val="0"/>
          <w:color w:val="auto"/>
          <w:sz w:val="28"/>
          <w:szCs w:val="28"/>
        </w:rPr>
        <w:t xml:space="preserve">for the delivery of food and essential items to retailers </w:t>
      </w:r>
      <w:r w:rsidR="00D7585A">
        <w:rPr>
          <w:rFonts w:ascii="Arial" w:hAnsi="Arial" w:cs="Arial"/>
          <w:b w:val="0"/>
          <w:color w:val="auto"/>
          <w:sz w:val="28"/>
          <w:szCs w:val="28"/>
        </w:rPr>
        <w:t xml:space="preserve">which </w:t>
      </w:r>
      <w:r w:rsidRPr="00AF589B">
        <w:rPr>
          <w:rFonts w:ascii="Arial" w:hAnsi="Arial" w:cs="Arial"/>
          <w:b w:val="0"/>
          <w:color w:val="auto"/>
          <w:sz w:val="28"/>
          <w:szCs w:val="28"/>
        </w:rPr>
        <w:t xml:space="preserve">began on </w:t>
      </w:r>
      <w:r w:rsidR="007B56E2" w:rsidRPr="00AF589B">
        <w:rPr>
          <w:rFonts w:ascii="Arial" w:hAnsi="Arial" w:cs="Arial"/>
          <w:b w:val="0"/>
          <w:color w:val="auto"/>
          <w:sz w:val="28"/>
          <w:szCs w:val="28"/>
        </w:rPr>
        <w:t xml:space="preserve">10 </w:t>
      </w:r>
      <w:r w:rsidRPr="00AF589B">
        <w:rPr>
          <w:rFonts w:ascii="Arial" w:hAnsi="Arial" w:cs="Arial"/>
          <w:b w:val="0"/>
          <w:color w:val="auto"/>
          <w:sz w:val="28"/>
          <w:szCs w:val="28"/>
        </w:rPr>
        <w:t>December 2020</w:t>
      </w:r>
      <w:r w:rsidR="381555CE" w:rsidRPr="00AF589B">
        <w:rPr>
          <w:rFonts w:ascii="Arial" w:hAnsi="Arial" w:cs="Arial"/>
          <w:b w:val="0"/>
          <w:color w:val="auto"/>
          <w:sz w:val="28"/>
          <w:szCs w:val="28"/>
        </w:rPr>
        <w:t xml:space="preserve"> will end</w:t>
      </w:r>
      <w:r w:rsidRPr="00AF589B">
        <w:rPr>
          <w:rFonts w:ascii="Arial" w:hAnsi="Arial" w:cs="Arial"/>
          <w:b w:val="0"/>
          <w:color w:val="auto"/>
          <w:sz w:val="28"/>
          <w:szCs w:val="28"/>
        </w:rPr>
        <w:t xml:space="preserve"> on Sunday 30 December. </w:t>
      </w:r>
    </w:p>
    <w:p w14:paraId="61A3E361" w14:textId="6EDB943A" w:rsidR="000A7A81" w:rsidRPr="00AF589B" w:rsidRDefault="000A7A81" w:rsidP="0090640C">
      <w:pPr>
        <w:rPr>
          <w:rFonts w:ascii="Arial" w:hAnsi="Arial" w:cs="Arial"/>
          <w:b w:val="0"/>
          <w:color w:val="auto"/>
          <w:sz w:val="28"/>
          <w:szCs w:val="28"/>
        </w:rPr>
      </w:pPr>
      <w:r w:rsidRPr="618FF875">
        <w:rPr>
          <w:rFonts w:ascii="Arial" w:hAnsi="Arial" w:cs="Arial"/>
          <w:b w:val="0"/>
          <w:color w:val="auto"/>
          <w:sz w:val="28"/>
          <w:szCs w:val="28"/>
        </w:rPr>
        <w:t xml:space="preserve">The relaxation </w:t>
      </w:r>
      <w:r w:rsidR="00D7585A" w:rsidRPr="618FF875">
        <w:rPr>
          <w:rFonts w:ascii="Arial" w:hAnsi="Arial" w:cs="Arial"/>
          <w:b w:val="0"/>
          <w:color w:val="auto"/>
          <w:sz w:val="28"/>
          <w:szCs w:val="28"/>
        </w:rPr>
        <w:t xml:space="preserve">granted for the </w:t>
      </w:r>
      <w:r w:rsidR="00732FB8" w:rsidRPr="618FF875">
        <w:rPr>
          <w:rFonts w:ascii="Arial" w:hAnsi="Arial" w:cs="Arial"/>
          <w:b w:val="0"/>
          <w:color w:val="auto"/>
          <w:sz w:val="28"/>
          <w:szCs w:val="28"/>
        </w:rPr>
        <w:t xml:space="preserve">international carriage of goods by road </w:t>
      </w:r>
      <w:r w:rsidR="00D7585A" w:rsidRPr="618FF875">
        <w:rPr>
          <w:rFonts w:ascii="Arial" w:hAnsi="Arial" w:cs="Arial"/>
          <w:b w:val="0"/>
          <w:color w:val="auto"/>
          <w:sz w:val="28"/>
          <w:szCs w:val="28"/>
        </w:rPr>
        <w:t>which began on 23 December 2020</w:t>
      </w:r>
      <w:r w:rsidR="480B1E2E" w:rsidRPr="618FF875">
        <w:rPr>
          <w:rFonts w:ascii="Arial" w:hAnsi="Arial" w:cs="Arial"/>
          <w:b w:val="0"/>
          <w:color w:val="auto"/>
          <w:sz w:val="28"/>
          <w:szCs w:val="28"/>
        </w:rPr>
        <w:t xml:space="preserve"> </w:t>
      </w:r>
      <w:r w:rsidR="00D7585A" w:rsidRPr="618FF875">
        <w:rPr>
          <w:rFonts w:ascii="Arial" w:hAnsi="Arial" w:cs="Arial"/>
          <w:b w:val="0"/>
          <w:color w:val="auto"/>
          <w:sz w:val="28"/>
          <w:szCs w:val="28"/>
        </w:rPr>
        <w:t xml:space="preserve">will end on </w:t>
      </w:r>
      <w:r w:rsidR="00732FB8" w:rsidRPr="618FF875">
        <w:rPr>
          <w:rFonts w:ascii="Arial" w:hAnsi="Arial" w:cs="Arial"/>
          <w:b w:val="0"/>
          <w:color w:val="auto"/>
          <w:sz w:val="28"/>
          <w:szCs w:val="28"/>
        </w:rPr>
        <w:t>22 January 2021</w:t>
      </w:r>
      <w:r w:rsidR="00D7585A" w:rsidRPr="618FF875">
        <w:rPr>
          <w:rFonts w:ascii="Arial" w:hAnsi="Arial" w:cs="Arial"/>
          <w:b w:val="0"/>
          <w:color w:val="auto"/>
          <w:sz w:val="28"/>
          <w:szCs w:val="28"/>
        </w:rPr>
        <w:t>.</w:t>
      </w:r>
    </w:p>
    <w:p w14:paraId="2431F55E" w14:textId="77777777" w:rsidR="0090640C" w:rsidRPr="00AF589B" w:rsidRDefault="0090640C" w:rsidP="0090640C">
      <w:pPr>
        <w:rPr>
          <w:rFonts w:ascii="Arial" w:hAnsi="Arial" w:cs="Arial"/>
          <w:color w:val="auto"/>
          <w:sz w:val="28"/>
          <w:szCs w:val="28"/>
        </w:rPr>
      </w:pPr>
      <w:r w:rsidRPr="00AF589B">
        <w:rPr>
          <w:rFonts w:ascii="Arial" w:hAnsi="Arial" w:cs="Arial"/>
          <w:color w:val="auto"/>
          <w:sz w:val="28"/>
          <w:szCs w:val="28"/>
        </w:rPr>
        <w:t>Using the relaxation</w:t>
      </w:r>
    </w:p>
    <w:p w14:paraId="2B9EEBD2" w14:textId="77777777" w:rsidR="0090640C" w:rsidRPr="00AF589B" w:rsidRDefault="0090640C" w:rsidP="0090640C">
      <w:pPr>
        <w:rPr>
          <w:rFonts w:ascii="Arial" w:hAnsi="Arial" w:cs="Arial"/>
          <w:b w:val="0"/>
          <w:color w:val="auto"/>
          <w:sz w:val="28"/>
          <w:szCs w:val="28"/>
        </w:rPr>
      </w:pPr>
      <w:r w:rsidRPr="00AF589B">
        <w:rPr>
          <w:rFonts w:ascii="Arial" w:hAnsi="Arial" w:cs="Arial"/>
          <w:b w:val="0"/>
          <w:color w:val="auto"/>
          <w:sz w:val="28"/>
          <w:szCs w:val="28"/>
        </w:rPr>
        <w:t>Driver safety must not be compromised. Drivers should not be expected to drive while tired – employers remain responsible for the health and safety of their employees and other road users.</w:t>
      </w:r>
    </w:p>
    <w:p w14:paraId="0AC99482" w14:textId="3F19FF04" w:rsidR="0090640C" w:rsidRDefault="0090640C" w:rsidP="0090640C">
      <w:pPr>
        <w:rPr>
          <w:rFonts w:ascii="Arial" w:hAnsi="Arial" w:cs="Arial"/>
          <w:b w:val="0"/>
          <w:color w:val="auto"/>
          <w:sz w:val="28"/>
          <w:szCs w:val="28"/>
        </w:rPr>
      </w:pPr>
      <w:r w:rsidRPr="00AF589B">
        <w:rPr>
          <w:rFonts w:ascii="Arial" w:hAnsi="Arial" w:cs="Arial"/>
          <w:b w:val="0"/>
          <w:color w:val="auto"/>
          <w:sz w:val="28"/>
          <w:szCs w:val="28"/>
        </w:rPr>
        <w:t>The practical implementation of the temporary relaxation should be through agreement between employers and employees and driver representatives.</w:t>
      </w:r>
    </w:p>
    <w:p w14:paraId="525B48F5" w14:textId="19185086" w:rsidR="00FC73E0" w:rsidRPr="00FC73E0" w:rsidRDefault="00FC73E0" w:rsidP="00FC73E0">
      <w:pPr>
        <w:shd w:val="clear" w:color="auto" w:fill="F3F2F1"/>
        <w:spacing w:after="0"/>
        <w:ind w:left="0"/>
        <w:textAlignment w:val="baseline"/>
        <w:rPr>
          <w:rFonts w:ascii="Arial" w:eastAsia="Times New Roman" w:hAnsi="Arial" w:cs="Arial"/>
          <w:b w:val="0"/>
          <w:color w:val="0B0C0C"/>
          <w:sz w:val="29"/>
          <w:szCs w:val="29"/>
          <w:lang w:eastAsia="en-GB"/>
        </w:rPr>
      </w:pPr>
      <w:r>
        <w:rPr>
          <w:rFonts w:ascii="Arial" w:eastAsia="Times New Roman" w:hAnsi="Arial" w:cs="Arial"/>
          <w:b w:val="0"/>
          <w:color w:val="0B0C0C"/>
          <w:sz w:val="29"/>
          <w:szCs w:val="29"/>
          <w:lang w:eastAsia="en-GB"/>
        </w:rPr>
        <w:t>O</w:t>
      </w:r>
      <w:r w:rsidRPr="00FC73E0">
        <w:rPr>
          <w:rFonts w:ascii="Arial" w:eastAsia="Times New Roman" w:hAnsi="Arial" w:cs="Arial"/>
          <w:b w:val="0"/>
          <w:color w:val="0B0C0C"/>
          <w:sz w:val="29"/>
          <w:szCs w:val="29"/>
          <w:lang w:eastAsia="en-GB"/>
        </w:rPr>
        <w:t>perators must notify the DfT if this relaxation is used by completing an </w:t>
      </w:r>
      <w:hyperlink r:id="rId8" w:history="1">
        <w:r w:rsidRPr="00FC73E0">
          <w:rPr>
            <w:rFonts w:ascii="Arial" w:eastAsia="Times New Roman" w:hAnsi="Arial" w:cs="Arial"/>
            <w:b w:val="0"/>
            <w:color w:val="4C2C92"/>
            <w:sz w:val="29"/>
            <w:szCs w:val="29"/>
            <w:u w:val="single"/>
            <w:bdr w:val="none" w:sz="0" w:space="0" w:color="auto" w:frame="1"/>
            <w:lang w:eastAsia="en-GB"/>
          </w:rPr>
          <w:t>initial notification of relaxation form</w:t>
        </w:r>
      </w:hyperlink>
      <w:r w:rsidRPr="00FC73E0">
        <w:rPr>
          <w:rFonts w:ascii="Arial" w:eastAsia="Times New Roman" w:hAnsi="Arial" w:cs="Arial"/>
          <w:b w:val="0"/>
          <w:color w:val="0B0C0C"/>
          <w:sz w:val="29"/>
          <w:szCs w:val="29"/>
          <w:lang w:eastAsia="en-GB"/>
        </w:rPr>
        <w:t> and emailing a copy to </w:t>
      </w:r>
      <w:hyperlink r:id="rId9" w:history="1">
        <w:r w:rsidRPr="00FC73E0">
          <w:rPr>
            <w:rFonts w:ascii="Arial" w:eastAsia="Times New Roman" w:hAnsi="Arial" w:cs="Arial"/>
            <w:b w:val="0"/>
            <w:color w:val="4C2C92"/>
            <w:sz w:val="29"/>
            <w:szCs w:val="29"/>
            <w:u w:val="single"/>
            <w:bdr w:val="none" w:sz="0" w:space="0" w:color="auto" w:frame="1"/>
            <w:lang w:eastAsia="en-GB"/>
          </w:rPr>
          <w:t>RSSSFOLRCOVID19@dft.gov.uk</w:t>
        </w:r>
      </w:hyperlink>
    </w:p>
    <w:p w14:paraId="130AB626" w14:textId="77777777" w:rsidR="00FC73E0" w:rsidRPr="00FC73E0" w:rsidRDefault="00FC73E0" w:rsidP="00FC73E0">
      <w:pPr>
        <w:shd w:val="clear" w:color="auto" w:fill="F3F2F1"/>
        <w:spacing w:before="0"/>
        <w:ind w:left="0"/>
        <w:textAlignment w:val="baseline"/>
        <w:rPr>
          <w:rFonts w:ascii="Arial" w:eastAsia="Times New Roman" w:hAnsi="Arial" w:cs="Arial"/>
          <w:b w:val="0"/>
          <w:color w:val="0B0C0C"/>
          <w:sz w:val="29"/>
          <w:szCs w:val="29"/>
          <w:lang w:eastAsia="en-GB"/>
        </w:rPr>
      </w:pPr>
      <w:r w:rsidRPr="00FC73E0">
        <w:rPr>
          <w:rFonts w:ascii="Arial" w:eastAsia="Times New Roman" w:hAnsi="Arial" w:cs="Arial"/>
          <w:b w:val="0"/>
          <w:color w:val="0B0C0C"/>
          <w:sz w:val="29"/>
          <w:szCs w:val="29"/>
          <w:lang w:eastAsia="en-GB"/>
        </w:rPr>
        <w:t>A completed </w:t>
      </w:r>
      <w:hyperlink r:id="rId10" w:history="1">
        <w:r w:rsidRPr="00FC73E0">
          <w:rPr>
            <w:rFonts w:ascii="Arial" w:eastAsia="Times New Roman" w:hAnsi="Arial" w:cs="Arial"/>
            <w:b w:val="0"/>
            <w:color w:val="4C2C92"/>
            <w:sz w:val="29"/>
            <w:szCs w:val="29"/>
            <w:u w:val="single"/>
            <w:bdr w:val="none" w:sz="0" w:space="0" w:color="auto" w:frame="1"/>
            <w:lang w:eastAsia="en-GB"/>
          </w:rPr>
          <w:t>follow-up notification of relaxation form</w:t>
        </w:r>
      </w:hyperlink>
      <w:r w:rsidRPr="00FC73E0">
        <w:rPr>
          <w:rFonts w:ascii="Arial" w:eastAsia="Times New Roman" w:hAnsi="Arial" w:cs="Arial"/>
          <w:b w:val="0"/>
          <w:color w:val="0B0C0C"/>
          <w:sz w:val="29"/>
          <w:szCs w:val="29"/>
          <w:lang w:eastAsia="en-GB"/>
        </w:rPr>
        <w:t> must then be emailed to </w:t>
      </w:r>
      <w:hyperlink r:id="rId11" w:history="1">
        <w:r w:rsidRPr="00FC73E0">
          <w:rPr>
            <w:rFonts w:ascii="Arial" w:eastAsia="Times New Roman" w:hAnsi="Arial" w:cs="Arial"/>
            <w:b w:val="0"/>
            <w:color w:val="4C2C92"/>
            <w:sz w:val="29"/>
            <w:szCs w:val="29"/>
            <w:u w:val="single"/>
            <w:bdr w:val="none" w:sz="0" w:space="0" w:color="auto" w:frame="1"/>
            <w:lang w:eastAsia="en-GB"/>
          </w:rPr>
          <w:t>RSSSFOLRCOVID19@dft.gov.uk</w:t>
        </w:r>
      </w:hyperlink>
      <w:r w:rsidRPr="00FC73E0">
        <w:rPr>
          <w:rFonts w:ascii="Arial" w:eastAsia="Times New Roman" w:hAnsi="Arial" w:cs="Arial"/>
          <w:b w:val="0"/>
          <w:color w:val="0B0C0C"/>
          <w:sz w:val="29"/>
          <w:szCs w:val="29"/>
          <w:lang w:eastAsia="en-GB"/>
        </w:rPr>
        <w:t> one week after the end of the period of relaxation.</w:t>
      </w:r>
    </w:p>
    <w:p w14:paraId="1CFA8CCC" w14:textId="77777777" w:rsidR="00FC73E0" w:rsidRPr="00FC73E0" w:rsidRDefault="00FC73E0" w:rsidP="00FC73E0">
      <w:pPr>
        <w:rPr>
          <w:rFonts w:ascii="Arial" w:hAnsi="Arial" w:cs="Arial"/>
          <w:b w:val="0"/>
          <w:color w:val="auto"/>
          <w:sz w:val="28"/>
          <w:szCs w:val="28"/>
        </w:rPr>
      </w:pPr>
      <w:r w:rsidRPr="00FC73E0">
        <w:rPr>
          <w:rFonts w:ascii="Arial" w:hAnsi="Arial" w:cs="Arial"/>
          <w:b w:val="0"/>
          <w:color w:val="auto"/>
          <w:sz w:val="28"/>
          <w:szCs w:val="28"/>
        </w:rPr>
        <w:t>Failure to comply with the requirement to notify the DfT would be an indication to enforcement authorities that the relaxation had been used inappropriately and follow-up investigatory action may occur.</w:t>
      </w:r>
    </w:p>
    <w:p w14:paraId="52F84267" w14:textId="77777777" w:rsidR="00FC73E0" w:rsidRPr="00FC73E0" w:rsidRDefault="00FC73E0" w:rsidP="00FC73E0">
      <w:pPr>
        <w:rPr>
          <w:rFonts w:ascii="Arial" w:hAnsi="Arial" w:cs="Arial"/>
          <w:b w:val="0"/>
          <w:color w:val="auto"/>
          <w:sz w:val="28"/>
          <w:szCs w:val="28"/>
        </w:rPr>
      </w:pPr>
      <w:r w:rsidRPr="00FC73E0">
        <w:rPr>
          <w:rFonts w:ascii="Arial" w:hAnsi="Arial" w:cs="Arial"/>
          <w:b w:val="0"/>
          <w:color w:val="auto"/>
          <w:sz w:val="28"/>
          <w:szCs w:val="28"/>
        </w:rPr>
        <w:t>In addition, when driving under the EU drivers’ hours rules, drivers must note on the back of their tachograph charts or printouts the reasons why they are exceeding the normally permitted limits. This is usual practice in emergencies and is essential for enforcement purposes.</w:t>
      </w:r>
    </w:p>
    <w:p w14:paraId="343123B6" w14:textId="033C45A7" w:rsidR="0090640C" w:rsidRPr="00AF589B" w:rsidRDefault="0090640C" w:rsidP="0090640C">
      <w:pPr>
        <w:rPr>
          <w:rFonts w:ascii="Arial" w:hAnsi="Arial" w:cs="Arial"/>
          <w:b w:val="0"/>
          <w:color w:val="auto"/>
          <w:sz w:val="28"/>
          <w:szCs w:val="28"/>
        </w:rPr>
      </w:pPr>
      <w:r w:rsidRPr="00AF589B">
        <w:rPr>
          <w:rFonts w:ascii="Arial" w:hAnsi="Arial" w:cs="Arial"/>
          <w:b w:val="0"/>
          <w:color w:val="auto"/>
          <w:sz w:val="28"/>
          <w:szCs w:val="28"/>
        </w:rPr>
        <w:t xml:space="preserve">This temporary relaxation of the rules reflects the exceptional </w:t>
      </w:r>
      <w:r w:rsidR="00F94B44">
        <w:rPr>
          <w:rFonts w:ascii="Arial" w:hAnsi="Arial" w:cs="Arial"/>
          <w:b w:val="0"/>
          <w:color w:val="auto"/>
          <w:sz w:val="28"/>
          <w:szCs w:val="28"/>
        </w:rPr>
        <w:t>c</w:t>
      </w:r>
      <w:r w:rsidRPr="00AF589B">
        <w:rPr>
          <w:rFonts w:ascii="Arial" w:hAnsi="Arial" w:cs="Arial"/>
          <w:b w:val="0"/>
          <w:color w:val="auto"/>
          <w:sz w:val="28"/>
          <w:szCs w:val="28"/>
        </w:rPr>
        <w:t xml:space="preserve">ircumstances stemming from </w:t>
      </w:r>
      <w:bookmarkStart w:id="1" w:name="_Hlk59106438"/>
      <w:r w:rsidR="00D7585A">
        <w:rPr>
          <w:rFonts w:ascii="Arial" w:hAnsi="Arial" w:cs="Arial"/>
          <w:b w:val="0"/>
          <w:color w:val="auto"/>
          <w:sz w:val="28"/>
          <w:szCs w:val="28"/>
        </w:rPr>
        <w:t>Covid-19</w:t>
      </w:r>
      <w:r w:rsidR="007E4FC5">
        <w:rPr>
          <w:rFonts w:ascii="Arial" w:hAnsi="Arial" w:cs="Arial"/>
          <w:b w:val="0"/>
          <w:color w:val="auto"/>
          <w:sz w:val="28"/>
          <w:szCs w:val="28"/>
        </w:rPr>
        <w:t xml:space="preserve"> and EU transition.  </w:t>
      </w:r>
      <w:r w:rsidR="00D7585A">
        <w:rPr>
          <w:rFonts w:ascii="Arial" w:hAnsi="Arial" w:cs="Arial"/>
          <w:b w:val="0"/>
          <w:color w:val="auto"/>
          <w:sz w:val="28"/>
          <w:szCs w:val="28"/>
        </w:rPr>
        <w:t xml:space="preserve"> </w:t>
      </w:r>
      <w:bookmarkEnd w:id="1"/>
    </w:p>
    <w:p w14:paraId="5C33C2CD" w14:textId="77777777" w:rsidR="0090640C" w:rsidRPr="00AF589B" w:rsidRDefault="0090640C" w:rsidP="0090640C">
      <w:pPr>
        <w:rPr>
          <w:rFonts w:ascii="Arial" w:hAnsi="Arial" w:cs="Arial"/>
          <w:b w:val="0"/>
          <w:color w:val="auto"/>
          <w:sz w:val="28"/>
          <w:szCs w:val="28"/>
        </w:rPr>
      </w:pPr>
      <w:r w:rsidRPr="00AF589B">
        <w:rPr>
          <w:rFonts w:ascii="Arial" w:hAnsi="Arial" w:cs="Arial"/>
          <w:b w:val="0"/>
          <w:color w:val="auto"/>
          <w:sz w:val="28"/>
          <w:szCs w:val="28"/>
        </w:rPr>
        <w:t>The DfT encourages operators facing high work demands or work absences to take urgent measures to secure drivers who have limited or no current work.</w:t>
      </w:r>
    </w:p>
    <w:p w14:paraId="48C50977" w14:textId="22C34D9C" w:rsidR="0090640C" w:rsidRDefault="0090640C" w:rsidP="0090640C">
      <w:pPr>
        <w:rPr>
          <w:rFonts w:ascii="Arial" w:hAnsi="Arial" w:cs="Arial"/>
          <w:b w:val="0"/>
          <w:color w:val="auto"/>
          <w:sz w:val="28"/>
          <w:szCs w:val="28"/>
        </w:rPr>
      </w:pPr>
      <w:proofErr w:type="gramStart"/>
      <w:r w:rsidRPr="00AF589B">
        <w:rPr>
          <w:rFonts w:ascii="Arial" w:hAnsi="Arial" w:cs="Arial"/>
          <w:b w:val="0"/>
          <w:color w:val="auto"/>
          <w:sz w:val="28"/>
          <w:szCs w:val="28"/>
        </w:rPr>
        <w:t>As a general rule</w:t>
      </w:r>
      <w:proofErr w:type="gramEnd"/>
      <w:r w:rsidRPr="00AF589B">
        <w:rPr>
          <w:rFonts w:ascii="Arial" w:hAnsi="Arial" w:cs="Arial"/>
          <w:b w:val="0"/>
          <w:color w:val="auto"/>
          <w:sz w:val="28"/>
          <w:szCs w:val="28"/>
        </w:rPr>
        <w:t>, we expect business to plan for and manage the risks of disruption to supply chains.</w:t>
      </w:r>
    </w:p>
    <w:p w14:paraId="4255E575" w14:textId="77777777" w:rsidR="00D532A8" w:rsidRPr="004E7FCD" w:rsidRDefault="00D532A8" w:rsidP="00D532A8">
      <w:pPr>
        <w:pStyle w:val="paragraph"/>
        <w:spacing w:before="0" w:beforeAutospacing="0" w:after="0" w:afterAutospacing="0"/>
        <w:ind w:left="-285"/>
        <w:textAlignment w:val="baseline"/>
        <w:rPr>
          <w:rStyle w:val="eop"/>
          <w:rFonts w:ascii="Arial" w:hAnsi="Arial" w:cs="Arial"/>
          <w:b/>
          <w:bCs/>
          <w:sz w:val="28"/>
          <w:szCs w:val="28"/>
        </w:rPr>
      </w:pPr>
      <w:r w:rsidRPr="004E7FCD">
        <w:rPr>
          <w:rStyle w:val="normaltextrun"/>
          <w:rFonts w:ascii="Arial" w:hAnsi="Arial" w:cs="Arial"/>
          <w:b/>
          <w:sz w:val="28"/>
          <w:szCs w:val="28"/>
        </w:rPr>
        <w:t>Enquiries</w:t>
      </w:r>
      <w:r w:rsidRPr="004E7FCD">
        <w:rPr>
          <w:rStyle w:val="eop"/>
          <w:rFonts w:ascii="Arial" w:hAnsi="Arial" w:cs="Arial"/>
          <w:b/>
          <w:bCs/>
          <w:sz w:val="28"/>
          <w:szCs w:val="28"/>
        </w:rPr>
        <w:t> </w:t>
      </w:r>
    </w:p>
    <w:p w14:paraId="74508E3F" w14:textId="77777777" w:rsidR="00D532A8" w:rsidRDefault="00D532A8" w:rsidP="00D532A8">
      <w:pPr>
        <w:pStyle w:val="paragraph"/>
        <w:spacing w:before="0" w:beforeAutospacing="0" w:after="0" w:afterAutospacing="0"/>
        <w:ind w:left="-285"/>
        <w:textAlignment w:val="baseline"/>
        <w:rPr>
          <w:rFonts w:ascii="Arial" w:hAnsi="Arial" w:cs="Arial"/>
          <w:b/>
          <w:bCs/>
          <w:sz w:val="28"/>
          <w:szCs w:val="28"/>
        </w:rPr>
      </w:pPr>
    </w:p>
    <w:p w14:paraId="516DF16F" w14:textId="77777777" w:rsidR="00D532A8" w:rsidRDefault="00D532A8" w:rsidP="00D532A8">
      <w:pPr>
        <w:pStyle w:val="paragraph"/>
        <w:spacing w:before="0" w:beforeAutospacing="0" w:after="0" w:afterAutospacing="0"/>
        <w:ind w:left="-285"/>
        <w:textAlignment w:val="baseline"/>
        <w:rPr>
          <w:rFonts w:ascii="Arial" w:hAnsi="Arial" w:cs="Arial"/>
          <w:b/>
          <w:bCs/>
          <w:sz w:val="28"/>
          <w:szCs w:val="28"/>
        </w:rPr>
      </w:pPr>
      <w:r>
        <w:rPr>
          <w:rStyle w:val="normaltextrun"/>
          <w:rFonts w:ascii="Arial" w:hAnsi="Arial" w:cs="Arial"/>
          <w:sz w:val="28"/>
          <w:szCs w:val="28"/>
        </w:rPr>
        <w:lastRenderedPageBreak/>
        <w:t>All enquiries regarding interpretation of these temporary arrangements should be made to the DfT using the following contact details:</w:t>
      </w:r>
      <w:r>
        <w:rPr>
          <w:rStyle w:val="eop"/>
          <w:rFonts w:ascii="Arial" w:hAnsi="Arial" w:cs="Arial"/>
          <w:b/>
          <w:bCs/>
          <w:sz w:val="28"/>
          <w:szCs w:val="28"/>
        </w:rPr>
        <w:t> </w:t>
      </w:r>
    </w:p>
    <w:p w14:paraId="01D4148E" w14:textId="77777777" w:rsidR="00D532A8" w:rsidRPr="004E7FCD" w:rsidRDefault="00D532A8" w:rsidP="00D532A8">
      <w:pPr>
        <w:pStyle w:val="paragraph"/>
        <w:numPr>
          <w:ilvl w:val="0"/>
          <w:numId w:val="16"/>
        </w:numPr>
        <w:spacing w:before="0" w:beforeAutospacing="0" w:after="0" w:afterAutospacing="0"/>
        <w:textAlignment w:val="baseline"/>
        <w:rPr>
          <w:rStyle w:val="normaltextrun"/>
        </w:rPr>
      </w:pPr>
      <w:r>
        <w:rPr>
          <w:rStyle w:val="normaltextrun"/>
          <w:rFonts w:ascii="Arial" w:hAnsi="Arial" w:cs="Arial"/>
          <w:sz w:val="28"/>
          <w:szCs w:val="28"/>
        </w:rPr>
        <w:t>during office hours (9am to 5pm), email </w:t>
      </w:r>
      <w:hyperlink r:id="rId12" w:tgtFrame="_blank" w:history="1">
        <w:r w:rsidRPr="004E7FCD">
          <w:rPr>
            <w:rStyle w:val="normaltextrun"/>
            <w:rFonts w:ascii="Arial" w:hAnsi="Arial" w:cs="Arial"/>
            <w:sz w:val="28"/>
            <w:szCs w:val="28"/>
          </w:rPr>
          <w:t>RSSSFOLRCOVID19@dft.gov.uk</w:t>
        </w:r>
      </w:hyperlink>
      <w:r w:rsidRPr="004E7FCD">
        <w:rPr>
          <w:rStyle w:val="normaltextrun"/>
        </w:rPr>
        <w:t> </w:t>
      </w:r>
    </w:p>
    <w:p w14:paraId="40254E46" w14:textId="77777777" w:rsidR="00D532A8" w:rsidRPr="004E7FCD" w:rsidRDefault="00D532A8" w:rsidP="00D532A8">
      <w:pPr>
        <w:pStyle w:val="paragraph"/>
        <w:numPr>
          <w:ilvl w:val="0"/>
          <w:numId w:val="16"/>
        </w:numPr>
        <w:spacing w:before="0" w:beforeAutospacing="0" w:after="0" w:afterAutospacing="0"/>
        <w:textAlignment w:val="baseline"/>
        <w:rPr>
          <w:rStyle w:val="normaltextrun"/>
        </w:rPr>
      </w:pPr>
      <w:r>
        <w:rPr>
          <w:rStyle w:val="normaltextrun"/>
          <w:rFonts w:ascii="Arial" w:hAnsi="Arial" w:cs="Arial"/>
          <w:sz w:val="28"/>
          <w:szCs w:val="28"/>
        </w:rPr>
        <w:t>out of hours, phone the DfT Duty Office on 020 7944 5999</w:t>
      </w:r>
      <w:r w:rsidRPr="004E7FCD">
        <w:rPr>
          <w:rStyle w:val="normaltextrun"/>
        </w:rPr>
        <w:t> </w:t>
      </w:r>
    </w:p>
    <w:p w14:paraId="39851A7C" w14:textId="77777777" w:rsidR="00D532A8" w:rsidRPr="00AF589B" w:rsidRDefault="00D532A8" w:rsidP="0090640C">
      <w:pPr>
        <w:rPr>
          <w:rFonts w:ascii="Arial" w:hAnsi="Arial" w:cs="Arial"/>
          <w:b w:val="0"/>
          <w:color w:val="auto"/>
          <w:sz w:val="28"/>
          <w:szCs w:val="28"/>
        </w:rPr>
      </w:pPr>
    </w:p>
    <w:p w14:paraId="259E08DB" w14:textId="0B520873" w:rsidR="009F3D55" w:rsidRDefault="00D532A8" w:rsidP="009F3D55">
      <w:pPr>
        <w:spacing w:before="0" w:after="0"/>
        <w:rPr>
          <w:rFonts w:ascii="Arial" w:hAnsi="Arial" w:cs="Arial"/>
          <w:color w:val="auto"/>
          <w:sz w:val="28"/>
          <w:szCs w:val="28"/>
        </w:rPr>
      </w:pPr>
      <w:r>
        <w:rPr>
          <w:rFonts w:ascii="Arial" w:hAnsi="Arial" w:cs="Arial"/>
          <w:color w:val="auto"/>
          <w:sz w:val="28"/>
          <w:szCs w:val="28"/>
        </w:rPr>
        <w:t>22 December 2020</w:t>
      </w:r>
      <w:bookmarkStart w:id="2" w:name="_GoBack"/>
      <w:bookmarkEnd w:id="2"/>
    </w:p>
    <w:p w14:paraId="7F178E85" w14:textId="39E8735A" w:rsidR="009F3D55" w:rsidRDefault="009F3D55" w:rsidP="009F3D55">
      <w:pPr>
        <w:spacing w:before="0" w:after="0"/>
        <w:rPr>
          <w:rFonts w:ascii="Arial" w:hAnsi="Arial" w:cs="Arial"/>
          <w:color w:val="auto"/>
          <w:sz w:val="28"/>
          <w:szCs w:val="28"/>
        </w:rPr>
      </w:pPr>
      <w:r>
        <w:rPr>
          <w:rFonts w:ascii="Arial" w:hAnsi="Arial" w:cs="Arial"/>
          <w:color w:val="auto"/>
          <w:sz w:val="28"/>
          <w:szCs w:val="28"/>
        </w:rPr>
        <w:t>Department for Transport</w:t>
      </w:r>
    </w:p>
    <w:p w14:paraId="4A08EFA6" w14:textId="7334B619" w:rsidR="0090640C" w:rsidRPr="00AF589B" w:rsidRDefault="009F3D55" w:rsidP="009F3D55">
      <w:pPr>
        <w:spacing w:before="0" w:after="0"/>
        <w:rPr>
          <w:rFonts w:ascii="Arial" w:hAnsi="Arial" w:cs="Arial"/>
          <w:color w:val="auto"/>
          <w:sz w:val="28"/>
          <w:szCs w:val="28"/>
        </w:rPr>
      </w:pPr>
      <w:r>
        <w:rPr>
          <w:rFonts w:ascii="Arial" w:hAnsi="Arial" w:cs="Arial"/>
          <w:color w:val="auto"/>
          <w:sz w:val="28"/>
          <w:szCs w:val="28"/>
        </w:rPr>
        <w:t>United Kingdom</w:t>
      </w:r>
    </w:p>
    <w:sectPr w:rsidR="0090640C" w:rsidRPr="00AF589B">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4F3B89" w16cex:dateUtc="2020-12-18T10:16:15.668Z"/>
  <w16cex:commentExtensible w16cex:durableId="4F22E270" w16cex:dateUtc="2020-12-18T10:18:59.486Z"/>
  <w16cex:commentExtensible w16cex:durableId="5D8D7C98" w16cex:dateUtc="2020-12-18T10:30:21.83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856"/>
    <w:multiLevelType w:val="hybridMultilevel"/>
    <w:tmpl w:val="BB402B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426A0B"/>
    <w:multiLevelType w:val="hybridMultilevel"/>
    <w:tmpl w:val="032603F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196B6494"/>
    <w:multiLevelType w:val="hybridMultilevel"/>
    <w:tmpl w:val="7854B94A"/>
    <w:lvl w:ilvl="0" w:tplc="E93658A0">
      <w:start w:val="1"/>
      <w:numFmt w:val="bullet"/>
      <w:lvlText w:val=""/>
      <w:lvlJc w:val="left"/>
      <w:pPr>
        <w:ind w:left="720" w:hanging="360"/>
      </w:pPr>
      <w:rPr>
        <w:rFonts w:ascii="Symbol" w:hAnsi="Symbol" w:hint="default"/>
      </w:rPr>
    </w:lvl>
    <w:lvl w:ilvl="1" w:tplc="87AE8AA4">
      <w:start w:val="1"/>
      <w:numFmt w:val="bullet"/>
      <w:lvlText w:val="o"/>
      <w:lvlJc w:val="left"/>
      <w:pPr>
        <w:ind w:left="1440" w:hanging="360"/>
      </w:pPr>
      <w:rPr>
        <w:rFonts w:ascii="Courier New" w:hAnsi="Courier New" w:hint="default"/>
      </w:rPr>
    </w:lvl>
    <w:lvl w:ilvl="2" w:tplc="4632529C">
      <w:start w:val="1"/>
      <w:numFmt w:val="bullet"/>
      <w:lvlText w:val=""/>
      <w:lvlJc w:val="left"/>
      <w:pPr>
        <w:ind w:left="2160" w:hanging="360"/>
      </w:pPr>
      <w:rPr>
        <w:rFonts w:ascii="Wingdings" w:hAnsi="Wingdings" w:hint="default"/>
      </w:rPr>
    </w:lvl>
    <w:lvl w:ilvl="3" w:tplc="A552BC96">
      <w:start w:val="1"/>
      <w:numFmt w:val="bullet"/>
      <w:lvlText w:val=""/>
      <w:lvlJc w:val="left"/>
      <w:pPr>
        <w:ind w:left="2880" w:hanging="360"/>
      </w:pPr>
      <w:rPr>
        <w:rFonts w:ascii="Symbol" w:hAnsi="Symbol" w:hint="default"/>
      </w:rPr>
    </w:lvl>
    <w:lvl w:ilvl="4" w:tplc="71BE03C4">
      <w:start w:val="1"/>
      <w:numFmt w:val="bullet"/>
      <w:lvlText w:val="o"/>
      <w:lvlJc w:val="left"/>
      <w:pPr>
        <w:ind w:left="3600" w:hanging="360"/>
      </w:pPr>
      <w:rPr>
        <w:rFonts w:ascii="Courier New" w:hAnsi="Courier New" w:hint="default"/>
      </w:rPr>
    </w:lvl>
    <w:lvl w:ilvl="5" w:tplc="F54ABEAC">
      <w:start w:val="1"/>
      <w:numFmt w:val="bullet"/>
      <w:lvlText w:val=""/>
      <w:lvlJc w:val="left"/>
      <w:pPr>
        <w:ind w:left="4320" w:hanging="360"/>
      </w:pPr>
      <w:rPr>
        <w:rFonts w:ascii="Wingdings" w:hAnsi="Wingdings" w:hint="default"/>
      </w:rPr>
    </w:lvl>
    <w:lvl w:ilvl="6" w:tplc="423A389E">
      <w:start w:val="1"/>
      <w:numFmt w:val="bullet"/>
      <w:lvlText w:val=""/>
      <w:lvlJc w:val="left"/>
      <w:pPr>
        <w:ind w:left="5040" w:hanging="360"/>
      </w:pPr>
      <w:rPr>
        <w:rFonts w:ascii="Symbol" w:hAnsi="Symbol" w:hint="default"/>
      </w:rPr>
    </w:lvl>
    <w:lvl w:ilvl="7" w:tplc="8372202E">
      <w:start w:val="1"/>
      <w:numFmt w:val="bullet"/>
      <w:lvlText w:val="o"/>
      <w:lvlJc w:val="left"/>
      <w:pPr>
        <w:ind w:left="5760" w:hanging="360"/>
      </w:pPr>
      <w:rPr>
        <w:rFonts w:ascii="Courier New" w:hAnsi="Courier New" w:hint="default"/>
      </w:rPr>
    </w:lvl>
    <w:lvl w:ilvl="8" w:tplc="E3D60E2A">
      <w:start w:val="1"/>
      <w:numFmt w:val="bullet"/>
      <w:lvlText w:val=""/>
      <w:lvlJc w:val="left"/>
      <w:pPr>
        <w:ind w:left="6480" w:hanging="360"/>
      </w:pPr>
      <w:rPr>
        <w:rFonts w:ascii="Wingdings" w:hAnsi="Wingdings" w:hint="default"/>
      </w:rPr>
    </w:lvl>
  </w:abstractNum>
  <w:abstractNum w:abstractNumId="3" w15:restartNumberingAfterBreak="0">
    <w:nsid w:val="1BB069FF"/>
    <w:multiLevelType w:val="hybridMultilevel"/>
    <w:tmpl w:val="6DF24606"/>
    <w:lvl w:ilvl="0" w:tplc="6FDA5DFC">
      <w:start w:val="5"/>
      <w:numFmt w:val="decimal"/>
      <w:lvlText w:val="%1."/>
      <w:lvlJc w:val="left"/>
      <w:pPr>
        <w:tabs>
          <w:tab w:val="num" w:pos="720"/>
        </w:tabs>
        <w:ind w:left="720" w:hanging="360"/>
      </w:pPr>
    </w:lvl>
    <w:lvl w:ilvl="1" w:tplc="0ADA893E" w:tentative="1">
      <w:start w:val="1"/>
      <w:numFmt w:val="decimal"/>
      <w:lvlText w:val="%2."/>
      <w:lvlJc w:val="left"/>
      <w:pPr>
        <w:tabs>
          <w:tab w:val="num" w:pos="1440"/>
        </w:tabs>
        <w:ind w:left="1440" w:hanging="360"/>
      </w:pPr>
    </w:lvl>
    <w:lvl w:ilvl="2" w:tplc="B54490D2" w:tentative="1">
      <w:start w:val="1"/>
      <w:numFmt w:val="decimal"/>
      <w:lvlText w:val="%3."/>
      <w:lvlJc w:val="left"/>
      <w:pPr>
        <w:tabs>
          <w:tab w:val="num" w:pos="2160"/>
        </w:tabs>
        <w:ind w:left="2160" w:hanging="360"/>
      </w:pPr>
    </w:lvl>
    <w:lvl w:ilvl="3" w:tplc="56CA1CD8" w:tentative="1">
      <w:start w:val="1"/>
      <w:numFmt w:val="decimal"/>
      <w:lvlText w:val="%4."/>
      <w:lvlJc w:val="left"/>
      <w:pPr>
        <w:tabs>
          <w:tab w:val="num" w:pos="2880"/>
        </w:tabs>
        <w:ind w:left="2880" w:hanging="360"/>
      </w:pPr>
    </w:lvl>
    <w:lvl w:ilvl="4" w:tplc="02FCBFF2" w:tentative="1">
      <w:start w:val="1"/>
      <w:numFmt w:val="decimal"/>
      <w:lvlText w:val="%5."/>
      <w:lvlJc w:val="left"/>
      <w:pPr>
        <w:tabs>
          <w:tab w:val="num" w:pos="3600"/>
        </w:tabs>
        <w:ind w:left="3600" w:hanging="360"/>
      </w:pPr>
    </w:lvl>
    <w:lvl w:ilvl="5" w:tplc="5200611C" w:tentative="1">
      <w:start w:val="1"/>
      <w:numFmt w:val="decimal"/>
      <w:lvlText w:val="%6."/>
      <w:lvlJc w:val="left"/>
      <w:pPr>
        <w:tabs>
          <w:tab w:val="num" w:pos="4320"/>
        </w:tabs>
        <w:ind w:left="4320" w:hanging="360"/>
      </w:pPr>
    </w:lvl>
    <w:lvl w:ilvl="6" w:tplc="F58CB812" w:tentative="1">
      <w:start w:val="1"/>
      <w:numFmt w:val="decimal"/>
      <w:lvlText w:val="%7."/>
      <w:lvlJc w:val="left"/>
      <w:pPr>
        <w:tabs>
          <w:tab w:val="num" w:pos="5040"/>
        </w:tabs>
        <w:ind w:left="5040" w:hanging="360"/>
      </w:pPr>
    </w:lvl>
    <w:lvl w:ilvl="7" w:tplc="F9B89F3C" w:tentative="1">
      <w:start w:val="1"/>
      <w:numFmt w:val="decimal"/>
      <w:lvlText w:val="%8."/>
      <w:lvlJc w:val="left"/>
      <w:pPr>
        <w:tabs>
          <w:tab w:val="num" w:pos="5760"/>
        </w:tabs>
        <w:ind w:left="5760" w:hanging="360"/>
      </w:pPr>
    </w:lvl>
    <w:lvl w:ilvl="8" w:tplc="3476F1EA" w:tentative="1">
      <w:start w:val="1"/>
      <w:numFmt w:val="decimal"/>
      <w:lvlText w:val="%9."/>
      <w:lvlJc w:val="left"/>
      <w:pPr>
        <w:tabs>
          <w:tab w:val="num" w:pos="6480"/>
        </w:tabs>
        <w:ind w:left="6480" w:hanging="360"/>
      </w:pPr>
    </w:lvl>
  </w:abstractNum>
  <w:abstractNum w:abstractNumId="4" w15:restartNumberingAfterBreak="0">
    <w:nsid w:val="1FA831D4"/>
    <w:multiLevelType w:val="multilevel"/>
    <w:tmpl w:val="81B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662FD"/>
    <w:multiLevelType w:val="hybridMultilevel"/>
    <w:tmpl w:val="84E8344E"/>
    <w:lvl w:ilvl="0" w:tplc="08090017">
      <w:start w:val="1"/>
      <w:numFmt w:val="lowerLetter"/>
      <w:lvlText w:val="%1)"/>
      <w:lvlJc w:val="left"/>
      <w:pPr>
        <w:ind w:left="1003" w:hanging="360"/>
      </w:p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6" w15:restartNumberingAfterBreak="0">
    <w:nsid w:val="272E5099"/>
    <w:multiLevelType w:val="hybridMultilevel"/>
    <w:tmpl w:val="946C6DBC"/>
    <w:lvl w:ilvl="0" w:tplc="648A61C8">
      <w:start w:val="4"/>
      <w:numFmt w:val="decimal"/>
      <w:lvlText w:val="%1."/>
      <w:lvlJc w:val="left"/>
      <w:pPr>
        <w:tabs>
          <w:tab w:val="num" w:pos="720"/>
        </w:tabs>
        <w:ind w:left="720" w:hanging="360"/>
      </w:pPr>
    </w:lvl>
    <w:lvl w:ilvl="1" w:tplc="8D58000E" w:tentative="1">
      <w:start w:val="1"/>
      <w:numFmt w:val="decimal"/>
      <w:lvlText w:val="%2."/>
      <w:lvlJc w:val="left"/>
      <w:pPr>
        <w:tabs>
          <w:tab w:val="num" w:pos="1440"/>
        </w:tabs>
        <w:ind w:left="1440" w:hanging="360"/>
      </w:pPr>
    </w:lvl>
    <w:lvl w:ilvl="2" w:tplc="628AB1C2" w:tentative="1">
      <w:start w:val="1"/>
      <w:numFmt w:val="decimal"/>
      <w:lvlText w:val="%3."/>
      <w:lvlJc w:val="left"/>
      <w:pPr>
        <w:tabs>
          <w:tab w:val="num" w:pos="2160"/>
        </w:tabs>
        <w:ind w:left="2160" w:hanging="360"/>
      </w:pPr>
    </w:lvl>
    <w:lvl w:ilvl="3" w:tplc="D20EEED6" w:tentative="1">
      <w:start w:val="1"/>
      <w:numFmt w:val="decimal"/>
      <w:lvlText w:val="%4."/>
      <w:lvlJc w:val="left"/>
      <w:pPr>
        <w:tabs>
          <w:tab w:val="num" w:pos="2880"/>
        </w:tabs>
        <w:ind w:left="2880" w:hanging="360"/>
      </w:pPr>
    </w:lvl>
    <w:lvl w:ilvl="4" w:tplc="27D0D11E" w:tentative="1">
      <w:start w:val="1"/>
      <w:numFmt w:val="decimal"/>
      <w:lvlText w:val="%5."/>
      <w:lvlJc w:val="left"/>
      <w:pPr>
        <w:tabs>
          <w:tab w:val="num" w:pos="3600"/>
        </w:tabs>
        <w:ind w:left="3600" w:hanging="360"/>
      </w:pPr>
    </w:lvl>
    <w:lvl w:ilvl="5" w:tplc="F25AF3CE" w:tentative="1">
      <w:start w:val="1"/>
      <w:numFmt w:val="decimal"/>
      <w:lvlText w:val="%6."/>
      <w:lvlJc w:val="left"/>
      <w:pPr>
        <w:tabs>
          <w:tab w:val="num" w:pos="4320"/>
        </w:tabs>
        <w:ind w:left="4320" w:hanging="360"/>
      </w:pPr>
    </w:lvl>
    <w:lvl w:ilvl="6" w:tplc="EF202C5A" w:tentative="1">
      <w:start w:val="1"/>
      <w:numFmt w:val="decimal"/>
      <w:lvlText w:val="%7."/>
      <w:lvlJc w:val="left"/>
      <w:pPr>
        <w:tabs>
          <w:tab w:val="num" w:pos="5040"/>
        </w:tabs>
        <w:ind w:left="5040" w:hanging="360"/>
      </w:pPr>
    </w:lvl>
    <w:lvl w:ilvl="7" w:tplc="DFE849B4" w:tentative="1">
      <w:start w:val="1"/>
      <w:numFmt w:val="decimal"/>
      <w:lvlText w:val="%8."/>
      <w:lvlJc w:val="left"/>
      <w:pPr>
        <w:tabs>
          <w:tab w:val="num" w:pos="5760"/>
        </w:tabs>
        <w:ind w:left="5760" w:hanging="360"/>
      </w:pPr>
    </w:lvl>
    <w:lvl w:ilvl="8" w:tplc="043AA3BC" w:tentative="1">
      <w:start w:val="1"/>
      <w:numFmt w:val="decimal"/>
      <w:lvlText w:val="%9."/>
      <w:lvlJc w:val="left"/>
      <w:pPr>
        <w:tabs>
          <w:tab w:val="num" w:pos="6480"/>
        </w:tabs>
        <w:ind w:left="6480" w:hanging="360"/>
      </w:pPr>
    </w:lvl>
  </w:abstractNum>
  <w:abstractNum w:abstractNumId="7" w15:restartNumberingAfterBreak="0">
    <w:nsid w:val="3A0872F0"/>
    <w:multiLevelType w:val="hybridMultilevel"/>
    <w:tmpl w:val="6DDE429C"/>
    <w:lvl w:ilvl="0" w:tplc="F30A6226">
      <w:start w:val="3"/>
      <w:numFmt w:val="decimal"/>
      <w:lvlText w:val="%1."/>
      <w:lvlJc w:val="left"/>
      <w:pPr>
        <w:tabs>
          <w:tab w:val="num" w:pos="720"/>
        </w:tabs>
        <w:ind w:left="720" w:hanging="360"/>
      </w:pPr>
    </w:lvl>
    <w:lvl w:ilvl="1" w:tplc="EBD043E8" w:tentative="1">
      <w:start w:val="1"/>
      <w:numFmt w:val="decimal"/>
      <w:lvlText w:val="%2."/>
      <w:lvlJc w:val="left"/>
      <w:pPr>
        <w:tabs>
          <w:tab w:val="num" w:pos="1440"/>
        </w:tabs>
        <w:ind w:left="1440" w:hanging="360"/>
      </w:pPr>
    </w:lvl>
    <w:lvl w:ilvl="2" w:tplc="7CF40D46" w:tentative="1">
      <w:start w:val="1"/>
      <w:numFmt w:val="decimal"/>
      <w:lvlText w:val="%3."/>
      <w:lvlJc w:val="left"/>
      <w:pPr>
        <w:tabs>
          <w:tab w:val="num" w:pos="2160"/>
        </w:tabs>
        <w:ind w:left="2160" w:hanging="360"/>
      </w:pPr>
    </w:lvl>
    <w:lvl w:ilvl="3" w:tplc="8CC4D94E" w:tentative="1">
      <w:start w:val="1"/>
      <w:numFmt w:val="decimal"/>
      <w:lvlText w:val="%4."/>
      <w:lvlJc w:val="left"/>
      <w:pPr>
        <w:tabs>
          <w:tab w:val="num" w:pos="2880"/>
        </w:tabs>
        <w:ind w:left="2880" w:hanging="360"/>
      </w:pPr>
    </w:lvl>
    <w:lvl w:ilvl="4" w:tplc="339EAA88" w:tentative="1">
      <w:start w:val="1"/>
      <w:numFmt w:val="decimal"/>
      <w:lvlText w:val="%5."/>
      <w:lvlJc w:val="left"/>
      <w:pPr>
        <w:tabs>
          <w:tab w:val="num" w:pos="3600"/>
        </w:tabs>
        <w:ind w:left="3600" w:hanging="360"/>
      </w:pPr>
    </w:lvl>
    <w:lvl w:ilvl="5" w:tplc="8E30574E" w:tentative="1">
      <w:start w:val="1"/>
      <w:numFmt w:val="decimal"/>
      <w:lvlText w:val="%6."/>
      <w:lvlJc w:val="left"/>
      <w:pPr>
        <w:tabs>
          <w:tab w:val="num" w:pos="4320"/>
        </w:tabs>
        <w:ind w:left="4320" w:hanging="360"/>
      </w:pPr>
    </w:lvl>
    <w:lvl w:ilvl="6" w:tplc="C144E2FC" w:tentative="1">
      <w:start w:val="1"/>
      <w:numFmt w:val="decimal"/>
      <w:lvlText w:val="%7."/>
      <w:lvlJc w:val="left"/>
      <w:pPr>
        <w:tabs>
          <w:tab w:val="num" w:pos="5040"/>
        </w:tabs>
        <w:ind w:left="5040" w:hanging="360"/>
      </w:pPr>
    </w:lvl>
    <w:lvl w:ilvl="7" w:tplc="84089922" w:tentative="1">
      <w:start w:val="1"/>
      <w:numFmt w:val="decimal"/>
      <w:lvlText w:val="%8."/>
      <w:lvlJc w:val="left"/>
      <w:pPr>
        <w:tabs>
          <w:tab w:val="num" w:pos="5760"/>
        </w:tabs>
        <w:ind w:left="5760" w:hanging="360"/>
      </w:pPr>
    </w:lvl>
    <w:lvl w:ilvl="8" w:tplc="2BD0384A" w:tentative="1">
      <w:start w:val="1"/>
      <w:numFmt w:val="decimal"/>
      <w:lvlText w:val="%9."/>
      <w:lvlJc w:val="left"/>
      <w:pPr>
        <w:tabs>
          <w:tab w:val="num" w:pos="6480"/>
        </w:tabs>
        <w:ind w:left="6480" w:hanging="360"/>
      </w:pPr>
    </w:lvl>
  </w:abstractNum>
  <w:abstractNum w:abstractNumId="8" w15:restartNumberingAfterBreak="0">
    <w:nsid w:val="3C5675E9"/>
    <w:multiLevelType w:val="hybridMultilevel"/>
    <w:tmpl w:val="642A0140"/>
    <w:lvl w:ilvl="0" w:tplc="04A0EA5C">
      <w:start w:val="1"/>
      <w:numFmt w:val="decimal"/>
      <w:lvlText w:val="%1."/>
      <w:lvlJc w:val="left"/>
      <w:pPr>
        <w:tabs>
          <w:tab w:val="num" w:pos="720"/>
        </w:tabs>
        <w:ind w:left="720" w:hanging="360"/>
      </w:pPr>
    </w:lvl>
    <w:lvl w:ilvl="1" w:tplc="7FD22898" w:tentative="1">
      <w:start w:val="1"/>
      <w:numFmt w:val="decimal"/>
      <w:lvlText w:val="%2."/>
      <w:lvlJc w:val="left"/>
      <w:pPr>
        <w:tabs>
          <w:tab w:val="num" w:pos="1440"/>
        </w:tabs>
        <w:ind w:left="1440" w:hanging="360"/>
      </w:pPr>
    </w:lvl>
    <w:lvl w:ilvl="2" w:tplc="D5EC53F4" w:tentative="1">
      <w:start w:val="1"/>
      <w:numFmt w:val="decimal"/>
      <w:lvlText w:val="%3."/>
      <w:lvlJc w:val="left"/>
      <w:pPr>
        <w:tabs>
          <w:tab w:val="num" w:pos="2160"/>
        </w:tabs>
        <w:ind w:left="2160" w:hanging="360"/>
      </w:pPr>
    </w:lvl>
    <w:lvl w:ilvl="3" w:tplc="3ACC0B10" w:tentative="1">
      <w:start w:val="1"/>
      <w:numFmt w:val="decimal"/>
      <w:lvlText w:val="%4."/>
      <w:lvlJc w:val="left"/>
      <w:pPr>
        <w:tabs>
          <w:tab w:val="num" w:pos="2880"/>
        </w:tabs>
        <w:ind w:left="2880" w:hanging="360"/>
      </w:pPr>
    </w:lvl>
    <w:lvl w:ilvl="4" w:tplc="AFC82AD4" w:tentative="1">
      <w:start w:val="1"/>
      <w:numFmt w:val="decimal"/>
      <w:lvlText w:val="%5."/>
      <w:lvlJc w:val="left"/>
      <w:pPr>
        <w:tabs>
          <w:tab w:val="num" w:pos="3600"/>
        </w:tabs>
        <w:ind w:left="3600" w:hanging="360"/>
      </w:pPr>
    </w:lvl>
    <w:lvl w:ilvl="5" w:tplc="92B4A502" w:tentative="1">
      <w:start w:val="1"/>
      <w:numFmt w:val="decimal"/>
      <w:lvlText w:val="%6."/>
      <w:lvlJc w:val="left"/>
      <w:pPr>
        <w:tabs>
          <w:tab w:val="num" w:pos="4320"/>
        </w:tabs>
        <w:ind w:left="4320" w:hanging="360"/>
      </w:pPr>
    </w:lvl>
    <w:lvl w:ilvl="6" w:tplc="A6E29744" w:tentative="1">
      <w:start w:val="1"/>
      <w:numFmt w:val="decimal"/>
      <w:lvlText w:val="%7."/>
      <w:lvlJc w:val="left"/>
      <w:pPr>
        <w:tabs>
          <w:tab w:val="num" w:pos="5040"/>
        </w:tabs>
        <w:ind w:left="5040" w:hanging="360"/>
      </w:pPr>
    </w:lvl>
    <w:lvl w:ilvl="7" w:tplc="B7EC64CC" w:tentative="1">
      <w:start w:val="1"/>
      <w:numFmt w:val="decimal"/>
      <w:lvlText w:val="%8."/>
      <w:lvlJc w:val="left"/>
      <w:pPr>
        <w:tabs>
          <w:tab w:val="num" w:pos="5760"/>
        </w:tabs>
        <w:ind w:left="5760" w:hanging="360"/>
      </w:pPr>
    </w:lvl>
    <w:lvl w:ilvl="8" w:tplc="4AB2DCFA" w:tentative="1">
      <w:start w:val="1"/>
      <w:numFmt w:val="decimal"/>
      <w:lvlText w:val="%9."/>
      <w:lvlJc w:val="left"/>
      <w:pPr>
        <w:tabs>
          <w:tab w:val="num" w:pos="6480"/>
        </w:tabs>
        <w:ind w:left="6480" w:hanging="360"/>
      </w:pPr>
    </w:lvl>
  </w:abstractNum>
  <w:abstractNum w:abstractNumId="9" w15:restartNumberingAfterBreak="0">
    <w:nsid w:val="4046785F"/>
    <w:multiLevelType w:val="multilevel"/>
    <w:tmpl w:val="423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8A0DB7"/>
    <w:multiLevelType w:val="hybridMultilevel"/>
    <w:tmpl w:val="B572882A"/>
    <w:lvl w:ilvl="0" w:tplc="778CBD2E">
      <w:start w:val="1"/>
      <w:numFmt w:val="bullet"/>
      <w:lvlText w:val=""/>
      <w:lvlJc w:val="left"/>
      <w:pPr>
        <w:tabs>
          <w:tab w:val="num" w:pos="720"/>
        </w:tabs>
        <w:ind w:left="720" w:hanging="360"/>
      </w:pPr>
      <w:rPr>
        <w:rFonts w:ascii="Symbol" w:hAnsi="Symbol" w:hint="default"/>
        <w:sz w:val="20"/>
      </w:rPr>
    </w:lvl>
    <w:lvl w:ilvl="1" w:tplc="394460B8" w:tentative="1">
      <w:start w:val="1"/>
      <w:numFmt w:val="bullet"/>
      <w:lvlText w:val=""/>
      <w:lvlJc w:val="left"/>
      <w:pPr>
        <w:tabs>
          <w:tab w:val="num" w:pos="1440"/>
        </w:tabs>
        <w:ind w:left="1440" w:hanging="360"/>
      </w:pPr>
      <w:rPr>
        <w:rFonts w:ascii="Symbol" w:hAnsi="Symbol" w:hint="default"/>
        <w:sz w:val="20"/>
      </w:rPr>
    </w:lvl>
    <w:lvl w:ilvl="2" w:tplc="F1BE902A" w:tentative="1">
      <w:start w:val="1"/>
      <w:numFmt w:val="bullet"/>
      <w:lvlText w:val=""/>
      <w:lvlJc w:val="left"/>
      <w:pPr>
        <w:tabs>
          <w:tab w:val="num" w:pos="2160"/>
        </w:tabs>
        <w:ind w:left="2160" w:hanging="360"/>
      </w:pPr>
      <w:rPr>
        <w:rFonts w:ascii="Symbol" w:hAnsi="Symbol" w:hint="default"/>
        <w:sz w:val="20"/>
      </w:rPr>
    </w:lvl>
    <w:lvl w:ilvl="3" w:tplc="296C9524" w:tentative="1">
      <w:start w:val="1"/>
      <w:numFmt w:val="bullet"/>
      <w:lvlText w:val=""/>
      <w:lvlJc w:val="left"/>
      <w:pPr>
        <w:tabs>
          <w:tab w:val="num" w:pos="2880"/>
        </w:tabs>
        <w:ind w:left="2880" w:hanging="360"/>
      </w:pPr>
      <w:rPr>
        <w:rFonts w:ascii="Symbol" w:hAnsi="Symbol" w:hint="default"/>
        <w:sz w:val="20"/>
      </w:rPr>
    </w:lvl>
    <w:lvl w:ilvl="4" w:tplc="30160362" w:tentative="1">
      <w:start w:val="1"/>
      <w:numFmt w:val="bullet"/>
      <w:lvlText w:val=""/>
      <w:lvlJc w:val="left"/>
      <w:pPr>
        <w:tabs>
          <w:tab w:val="num" w:pos="3600"/>
        </w:tabs>
        <w:ind w:left="3600" w:hanging="360"/>
      </w:pPr>
      <w:rPr>
        <w:rFonts w:ascii="Symbol" w:hAnsi="Symbol" w:hint="default"/>
        <w:sz w:val="20"/>
      </w:rPr>
    </w:lvl>
    <w:lvl w:ilvl="5" w:tplc="04F2FB6A" w:tentative="1">
      <w:start w:val="1"/>
      <w:numFmt w:val="bullet"/>
      <w:lvlText w:val=""/>
      <w:lvlJc w:val="left"/>
      <w:pPr>
        <w:tabs>
          <w:tab w:val="num" w:pos="4320"/>
        </w:tabs>
        <w:ind w:left="4320" w:hanging="360"/>
      </w:pPr>
      <w:rPr>
        <w:rFonts w:ascii="Symbol" w:hAnsi="Symbol" w:hint="default"/>
        <w:sz w:val="20"/>
      </w:rPr>
    </w:lvl>
    <w:lvl w:ilvl="6" w:tplc="D8501D82" w:tentative="1">
      <w:start w:val="1"/>
      <w:numFmt w:val="bullet"/>
      <w:lvlText w:val=""/>
      <w:lvlJc w:val="left"/>
      <w:pPr>
        <w:tabs>
          <w:tab w:val="num" w:pos="5040"/>
        </w:tabs>
        <w:ind w:left="5040" w:hanging="360"/>
      </w:pPr>
      <w:rPr>
        <w:rFonts w:ascii="Symbol" w:hAnsi="Symbol" w:hint="default"/>
        <w:sz w:val="20"/>
      </w:rPr>
    </w:lvl>
    <w:lvl w:ilvl="7" w:tplc="7BA02A28" w:tentative="1">
      <w:start w:val="1"/>
      <w:numFmt w:val="bullet"/>
      <w:lvlText w:val=""/>
      <w:lvlJc w:val="left"/>
      <w:pPr>
        <w:tabs>
          <w:tab w:val="num" w:pos="5760"/>
        </w:tabs>
        <w:ind w:left="5760" w:hanging="360"/>
      </w:pPr>
      <w:rPr>
        <w:rFonts w:ascii="Symbol" w:hAnsi="Symbol" w:hint="default"/>
        <w:sz w:val="20"/>
      </w:rPr>
    </w:lvl>
    <w:lvl w:ilvl="8" w:tplc="C7D2640E"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9136D"/>
    <w:multiLevelType w:val="hybridMultilevel"/>
    <w:tmpl w:val="9F561B44"/>
    <w:lvl w:ilvl="0" w:tplc="DCC29004">
      <w:start w:val="1"/>
      <w:numFmt w:val="decimal"/>
      <w:lvlText w:val="%1."/>
      <w:lvlJc w:val="left"/>
      <w:pPr>
        <w:tabs>
          <w:tab w:val="num" w:pos="720"/>
        </w:tabs>
        <w:ind w:left="720" w:hanging="360"/>
      </w:pPr>
    </w:lvl>
    <w:lvl w:ilvl="1" w:tplc="84F2B3B2" w:tentative="1">
      <w:start w:val="1"/>
      <w:numFmt w:val="decimal"/>
      <w:lvlText w:val="%2."/>
      <w:lvlJc w:val="left"/>
      <w:pPr>
        <w:tabs>
          <w:tab w:val="num" w:pos="1440"/>
        </w:tabs>
        <w:ind w:left="1440" w:hanging="360"/>
      </w:pPr>
    </w:lvl>
    <w:lvl w:ilvl="2" w:tplc="62D4D742" w:tentative="1">
      <w:start w:val="1"/>
      <w:numFmt w:val="decimal"/>
      <w:lvlText w:val="%3."/>
      <w:lvlJc w:val="left"/>
      <w:pPr>
        <w:tabs>
          <w:tab w:val="num" w:pos="2160"/>
        </w:tabs>
        <w:ind w:left="2160" w:hanging="360"/>
      </w:pPr>
    </w:lvl>
    <w:lvl w:ilvl="3" w:tplc="9CC23806" w:tentative="1">
      <w:start w:val="1"/>
      <w:numFmt w:val="decimal"/>
      <w:lvlText w:val="%4."/>
      <w:lvlJc w:val="left"/>
      <w:pPr>
        <w:tabs>
          <w:tab w:val="num" w:pos="2880"/>
        </w:tabs>
        <w:ind w:left="2880" w:hanging="360"/>
      </w:pPr>
    </w:lvl>
    <w:lvl w:ilvl="4" w:tplc="93E40BC2" w:tentative="1">
      <w:start w:val="1"/>
      <w:numFmt w:val="decimal"/>
      <w:lvlText w:val="%5."/>
      <w:lvlJc w:val="left"/>
      <w:pPr>
        <w:tabs>
          <w:tab w:val="num" w:pos="3600"/>
        </w:tabs>
        <w:ind w:left="3600" w:hanging="360"/>
      </w:pPr>
    </w:lvl>
    <w:lvl w:ilvl="5" w:tplc="87A0A14E" w:tentative="1">
      <w:start w:val="1"/>
      <w:numFmt w:val="decimal"/>
      <w:lvlText w:val="%6."/>
      <w:lvlJc w:val="left"/>
      <w:pPr>
        <w:tabs>
          <w:tab w:val="num" w:pos="4320"/>
        </w:tabs>
        <w:ind w:left="4320" w:hanging="360"/>
      </w:pPr>
    </w:lvl>
    <w:lvl w:ilvl="6" w:tplc="D51E721C" w:tentative="1">
      <w:start w:val="1"/>
      <w:numFmt w:val="decimal"/>
      <w:lvlText w:val="%7."/>
      <w:lvlJc w:val="left"/>
      <w:pPr>
        <w:tabs>
          <w:tab w:val="num" w:pos="5040"/>
        </w:tabs>
        <w:ind w:left="5040" w:hanging="360"/>
      </w:pPr>
    </w:lvl>
    <w:lvl w:ilvl="7" w:tplc="2EF0202A" w:tentative="1">
      <w:start w:val="1"/>
      <w:numFmt w:val="decimal"/>
      <w:lvlText w:val="%8."/>
      <w:lvlJc w:val="left"/>
      <w:pPr>
        <w:tabs>
          <w:tab w:val="num" w:pos="5760"/>
        </w:tabs>
        <w:ind w:left="5760" w:hanging="360"/>
      </w:pPr>
    </w:lvl>
    <w:lvl w:ilvl="8" w:tplc="4E7692A2" w:tentative="1">
      <w:start w:val="1"/>
      <w:numFmt w:val="decimal"/>
      <w:lvlText w:val="%9."/>
      <w:lvlJc w:val="left"/>
      <w:pPr>
        <w:tabs>
          <w:tab w:val="num" w:pos="6480"/>
        </w:tabs>
        <w:ind w:left="6480" w:hanging="360"/>
      </w:pPr>
    </w:lvl>
  </w:abstractNum>
  <w:abstractNum w:abstractNumId="12" w15:restartNumberingAfterBreak="0">
    <w:nsid w:val="4F996642"/>
    <w:multiLevelType w:val="hybridMultilevel"/>
    <w:tmpl w:val="5A62BC82"/>
    <w:lvl w:ilvl="0" w:tplc="6BC02E76">
      <w:start w:val="1"/>
      <w:numFmt w:val="bullet"/>
      <w:lvlText w:val=""/>
      <w:lvlJc w:val="left"/>
      <w:pPr>
        <w:ind w:left="720" w:hanging="360"/>
      </w:pPr>
      <w:rPr>
        <w:rFonts w:ascii="Symbol" w:hAnsi="Symbol" w:hint="default"/>
      </w:rPr>
    </w:lvl>
    <w:lvl w:ilvl="1" w:tplc="D59689D4">
      <w:start w:val="1"/>
      <w:numFmt w:val="bullet"/>
      <w:lvlText w:val="o"/>
      <w:lvlJc w:val="left"/>
      <w:pPr>
        <w:ind w:left="1440" w:hanging="360"/>
      </w:pPr>
      <w:rPr>
        <w:rFonts w:ascii="Courier New" w:hAnsi="Courier New" w:cs="Times New Roman" w:hint="default"/>
      </w:rPr>
    </w:lvl>
    <w:lvl w:ilvl="2" w:tplc="FAD0C196">
      <w:start w:val="1"/>
      <w:numFmt w:val="bullet"/>
      <w:lvlText w:val=""/>
      <w:lvlJc w:val="left"/>
      <w:pPr>
        <w:ind w:left="2160" w:hanging="360"/>
      </w:pPr>
      <w:rPr>
        <w:rFonts w:ascii="Wingdings" w:hAnsi="Wingdings" w:hint="default"/>
      </w:rPr>
    </w:lvl>
    <w:lvl w:ilvl="3" w:tplc="420064F2">
      <w:start w:val="1"/>
      <w:numFmt w:val="bullet"/>
      <w:lvlText w:val=""/>
      <w:lvlJc w:val="left"/>
      <w:pPr>
        <w:ind w:left="2880" w:hanging="360"/>
      </w:pPr>
      <w:rPr>
        <w:rFonts w:ascii="Symbol" w:hAnsi="Symbol" w:hint="default"/>
      </w:rPr>
    </w:lvl>
    <w:lvl w:ilvl="4" w:tplc="21EE14A2">
      <w:start w:val="1"/>
      <w:numFmt w:val="bullet"/>
      <w:lvlText w:val="o"/>
      <w:lvlJc w:val="left"/>
      <w:pPr>
        <w:ind w:left="3600" w:hanging="360"/>
      </w:pPr>
      <w:rPr>
        <w:rFonts w:ascii="Courier New" w:hAnsi="Courier New" w:cs="Times New Roman" w:hint="default"/>
      </w:rPr>
    </w:lvl>
    <w:lvl w:ilvl="5" w:tplc="D0EEC3FA">
      <w:start w:val="1"/>
      <w:numFmt w:val="bullet"/>
      <w:lvlText w:val=""/>
      <w:lvlJc w:val="left"/>
      <w:pPr>
        <w:ind w:left="4320" w:hanging="360"/>
      </w:pPr>
      <w:rPr>
        <w:rFonts w:ascii="Wingdings" w:hAnsi="Wingdings" w:hint="default"/>
      </w:rPr>
    </w:lvl>
    <w:lvl w:ilvl="6" w:tplc="FCD065D2">
      <w:start w:val="1"/>
      <w:numFmt w:val="bullet"/>
      <w:lvlText w:val=""/>
      <w:lvlJc w:val="left"/>
      <w:pPr>
        <w:ind w:left="5040" w:hanging="360"/>
      </w:pPr>
      <w:rPr>
        <w:rFonts w:ascii="Symbol" w:hAnsi="Symbol" w:hint="default"/>
      </w:rPr>
    </w:lvl>
    <w:lvl w:ilvl="7" w:tplc="B46AB776">
      <w:start w:val="1"/>
      <w:numFmt w:val="bullet"/>
      <w:lvlText w:val="o"/>
      <w:lvlJc w:val="left"/>
      <w:pPr>
        <w:ind w:left="5760" w:hanging="360"/>
      </w:pPr>
      <w:rPr>
        <w:rFonts w:ascii="Courier New" w:hAnsi="Courier New" w:cs="Times New Roman" w:hint="default"/>
      </w:rPr>
    </w:lvl>
    <w:lvl w:ilvl="8" w:tplc="C24EB50C">
      <w:start w:val="1"/>
      <w:numFmt w:val="bullet"/>
      <w:lvlText w:val=""/>
      <w:lvlJc w:val="left"/>
      <w:pPr>
        <w:ind w:left="6480" w:hanging="360"/>
      </w:pPr>
      <w:rPr>
        <w:rFonts w:ascii="Wingdings" w:hAnsi="Wingdings" w:hint="default"/>
      </w:rPr>
    </w:lvl>
  </w:abstractNum>
  <w:abstractNum w:abstractNumId="13" w15:restartNumberingAfterBreak="0">
    <w:nsid w:val="5EDA12A1"/>
    <w:multiLevelType w:val="hybridMultilevel"/>
    <w:tmpl w:val="B82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E3FDF"/>
    <w:multiLevelType w:val="multilevel"/>
    <w:tmpl w:val="379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857B12"/>
    <w:multiLevelType w:val="hybridMultilevel"/>
    <w:tmpl w:val="D33C54FC"/>
    <w:lvl w:ilvl="0" w:tplc="020267F8">
      <w:start w:val="1"/>
      <w:numFmt w:val="lowerLetter"/>
      <w:lvlText w:val="%1)"/>
      <w:lvlJc w:val="left"/>
      <w:pPr>
        <w:tabs>
          <w:tab w:val="num" w:pos="720"/>
        </w:tabs>
        <w:ind w:left="720" w:hanging="360"/>
      </w:pPr>
      <w:rPr>
        <w:rFonts w:ascii="Arial" w:eastAsiaTheme="minorHAnsi" w:hAnsi="Arial" w:cs="Arial"/>
        <w:sz w:val="20"/>
      </w:rPr>
    </w:lvl>
    <w:lvl w:ilvl="1" w:tplc="F9026BC0" w:tentative="1">
      <w:start w:val="1"/>
      <w:numFmt w:val="bullet"/>
      <w:lvlText w:val=""/>
      <w:lvlJc w:val="left"/>
      <w:pPr>
        <w:tabs>
          <w:tab w:val="num" w:pos="1440"/>
        </w:tabs>
        <w:ind w:left="1440" w:hanging="360"/>
      </w:pPr>
      <w:rPr>
        <w:rFonts w:ascii="Symbol" w:hAnsi="Symbol" w:hint="default"/>
        <w:sz w:val="20"/>
      </w:rPr>
    </w:lvl>
    <w:lvl w:ilvl="2" w:tplc="19426E9A" w:tentative="1">
      <w:start w:val="1"/>
      <w:numFmt w:val="bullet"/>
      <w:lvlText w:val=""/>
      <w:lvlJc w:val="left"/>
      <w:pPr>
        <w:tabs>
          <w:tab w:val="num" w:pos="2160"/>
        </w:tabs>
        <w:ind w:left="2160" w:hanging="360"/>
      </w:pPr>
      <w:rPr>
        <w:rFonts w:ascii="Symbol" w:hAnsi="Symbol" w:hint="default"/>
        <w:sz w:val="20"/>
      </w:rPr>
    </w:lvl>
    <w:lvl w:ilvl="3" w:tplc="9AD0BD60" w:tentative="1">
      <w:start w:val="1"/>
      <w:numFmt w:val="bullet"/>
      <w:lvlText w:val=""/>
      <w:lvlJc w:val="left"/>
      <w:pPr>
        <w:tabs>
          <w:tab w:val="num" w:pos="2880"/>
        </w:tabs>
        <w:ind w:left="2880" w:hanging="360"/>
      </w:pPr>
      <w:rPr>
        <w:rFonts w:ascii="Symbol" w:hAnsi="Symbol" w:hint="default"/>
        <w:sz w:val="20"/>
      </w:rPr>
    </w:lvl>
    <w:lvl w:ilvl="4" w:tplc="BE58B896" w:tentative="1">
      <w:start w:val="1"/>
      <w:numFmt w:val="bullet"/>
      <w:lvlText w:val=""/>
      <w:lvlJc w:val="left"/>
      <w:pPr>
        <w:tabs>
          <w:tab w:val="num" w:pos="3600"/>
        </w:tabs>
        <w:ind w:left="3600" w:hanging="360"/>
      </w:pPr>
      <w:rPr>
        <w:rFonts w:ascii="Symbol" w:hAnsi="Symbol" w:hint="default"/>
        <w:sz w:val="20"/>
      </w:rPr>
    </w:lvl>
    <w:lvl w:ilvl="5" w:tplc="FD5A3266" w:tentative="1">
      <w:start w:val="1"/>
      <w:numFmt w:val="bullet"/>
      <w:lvlText w:val=""/>
      <w:lvlJc w:val="left"/>
      <w:pPr>
        <w:tabs>
          <w:tab w:val="num" w:pos="4320"/>
        </w:tabs>
        <w:ind w:left="4320" w:hanging="360"/>
      </w:pPr>
      <w:rPr>
        <w:rFonts w:ascii="Symbol" w:hAnsi="Symbol" w:hint="default"/>
        <w:sz w:val="20"/>
      </w:rPr>
    </w:lvl>
    <w:lvl w:ilvl="6" w:tplc="E0C46684" w:tentative="1">
      <w:start w:val="1"/>
      <w:numFmt w:val="bullet"/>
      <w:lvlText w:val=""/>
      <w:lvlJc w:val="left"/>
      <w:pPr>
        <w:tabs>
          <w:tab w:val="num" w:pos="5040"/>
        </w:tabs>
        <w:ind w:left="5040" w:hanging="360"/>
      </w:pPr>
      <w:rPr>
        <w:rFonts w:ascii="Symbol" w:hAnsi="Symbol" w:hint="default"/>
        <w:sz w:val="20"/>
      </w:rPr>
    </w:lvl>
    <w:lvl w:ilvl="7" w:tplc="2D2694F8" w:tentative="1">
      <w:start w:val="1"/>
      <w:numFmt w:val="bullet"/>
      <w:lvlText w:val=""/>
      <w:lvlJc w:val="left"/>
      <w:pPr>
        <w:tabs>
          <w:tab w:val="num" w:pos="5760"/>
        </w:tabs>
        <w:ind w:left="5760" w:hanging="360"/>
      </w:pPr>
      <w:rPr>
        <w:rFonts w:ascii="Symbol" w:hAnsi="Symbol" w:hint="default"/>
        <w:sz w:val="20"/>
      </w:rPr>
    </w:lvl>
    <w:lvl w:ilvl="8" w:tplc="69AC454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2"/>
  </w:num>
  <w:num w:numId="5">
    <w:abstractNumId w:val="0"/>
  </w:num>
  <w:num w:numId="6">
    <w:abstractNumId w:val="13"/>
  </w:num>
  <w:num w:numId="7">
    <w:abstractNumId w:val="2"/>
  </w:num>
  <w:num w:numId="8">
    <w:abstractNumId w:val="8"/>
  </w:num>
  <w:num w:numId="9">
    <w:abstractNumId w:val="11"/>
  </w:num>
  <w:num w:numId="10">
    <w:abstractNumId w:val="7"/>
  </w:num>
  <w:num w:numId="11">
    <w:abstractNumId w:val="6"/>
  </w:num>
  <w:num w:numId="12">
    <w:abstractNumId w:val="3"/>
  </w:num>
  <w:num w:numId="13">
    <w:abstractNumId w:val="9"/>
  </w:num>
  <w:num w:numId="14">
    <w:abstractNumId w:val="1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AE"/>
    <w:rsid w:val="00013612"/>
    <w:rsid w:val="00036FD0"/>
    <w:rsid w:val="000A7A81"/>
    <w:rsid w:val="000E5E8C"/>
    <w:rsid w:val="00114570"/>
    <w:rsid w:val="0013019F"/>
    <w:rsid w:val="001953FF"/>
    <w:rsid w:val="001A7798"/>
    <w:rsid w:val="001E5F9D"/>
    <w:rsid w:val="001F0DD4"/>
    <w:rsid w:val="0021177C"/>
    <w:rsid w:val="00222553"/>
    <w:rsid w:val="002678B4"/>
    <w:rsid w:val="002E438A"/>
    <w:rsid w:val="0031316D"/>
    <w:rsid w:val="00326958"/>
    <w:rsid w:val="00336994"/>
    <w:rsid w:val="00346F91"/>
    <w:rsid w:val="00374D7F"/>
    <w:rsid w:val="00376846"/>
    <w:rsid w:val="003966AE"/>
    <w:rsid w:val="003E3870"/>
    <w:rsid w:val="00421FA1"/>
    <w:rsid w:val="0047068E"/>
    <w:rsid w:val="004932DE"/>
    <w:rsid w:val="0049482C"/>
    <w:rsid w:val="00500A52"/>
    <w:rsid w:val="005466EB"/>
    <w:rsid w:val="00546F98"/>
    <w:rsid w:val="00554066"/>
    <w:rsid w:val="0056319E"/>
    <w:rsid w:val="005974AD"/>
    <w:rsid w:val="00597BDA"/>
    <w:rsid w:val="005C41C4"/>
    <w:rsid w:val="005E208A"/>
    <w:rsid w:val="006068F2"/>
    <w:rsid w:val="00615F0C"/>
    <w:rsid w:val="006629CE"/>
    <w:rsid w:val="00673576"/>
    <w:rsid w:val="007005E3"/>
    <w:rsid w:val="00732FB8"/>
    <w:rsid w:val="007357F0"/>
    <w:rsid w:val="00757D45"/>
    <w:rsid w:val="007816F1"/>
    <w:rsid w:val="00781AE9"/>
    <w:rsid w:val="007945E0"/>
    <w:rsid w:val="00795A9A"/>
    <w:rsid w:val="007A6F0D"/>
    <w:rsid w:val="007B56E2"/>
    <w:rsid w:val="007C5FAE"/>
    <w:rsid w:val="007E4FC5"/>
    <w:rsid w:val="008335DF"/>
    <w:rsid w:val="00873944"/>
    <w:rsid w:val="00880BB2"/>
    <w:rsid w:val="00895D0D"/>
    <w:rsid w:val="008B7859"/>
    <w:rsid w:val="00904ECF"/>
    <w:rsid w:val="0090640C"/>
    <w:rsid w:val="00967633"/>
    <w:rsid w:val="009D0FDE"/>
    <w:rsid w:val="009F3D55"/>
    <w:rsid w:val="00A00D18"/>
    <w:rsid w:val="00A206B2"/>
    <w:rsid w:val="00A2214C"/>
    <w:rsid w:val="00A6756C"/>
    <w:rsid w:val="00A95A37"/>
    <w:rsid w:val="00AC008B"/>
    <w:rsid w:val="00AF589B"/>
    <w:rsid w:val="00B267F8"/>
    <w:rsid w:val="00B52351"/>
    <w:rsid w:val="00C02BBD"/>
    <w:rsid w:val="00C11829"/>
    <w:rsid w:val="00C20C0D"/>
    <w:rsid w:val="00C45CC8"/>
    <w:rsid w:val="00CF156B"/>
    <w:rsid w:val="00CF52E8"/>
    <w:rsid w:val="00CF7031"/>
    <w:rsid w:val="00D045B5"/>
    <w:rsid w:val="00D120CC"/>
    <w:rsid w:val="00D43487"/>
    <w:rsid w:val="00D532A8"/>
    <w:rsid w:val="00D72048"/>
    <w:rsid w:val="00D7585A"/>
    <w:rsid w:val="00DC1393"/>
    <w:rsid w:val="00DE3D88"/>
    <w:rsid w:val="00E2075C"/>
    <w:rsid w:val="00E43038"/>
    <w:rsid w:val="00E45619"/>
    <w:rsid w:val="00EE1851"/>
    <w:rsid w:val="00EE5592"/>
    <w:rsid w:val="00F87317"/>
    <w:rsid w:val="00F94B44"/>
    <w:rsid w:val="00FA0C49"/>
    <w:rsid w:val="00FB0B00"/>
    <w:rsid w:val="00FC13C8"/>
    <w:rsid w:val="00FC73E0"/>
    <w:rsid w:val="00FF10D1"/>
    <w:rsid w:val="0324A791"/>
    <w:rsid w:val="05141A02"/>
    <w:rsid w:val="0EA9C171"/>
    <w:rsid w:val="151902F5"/>
    <w:rsid w:val="19BB35EB"/>
    <w:rsid w:val="1AC4CF2B"/>
    <w:rsid w:val="1C5A8CE2"/>
    <w:rsid w:val="1DF6C1EA"/>
    <w:rsid w:val="21A3E3ED"/>
    <w:rsid w:val="2D7E00A3"/>
    <w:rsid w:val="2D92C440"/>
    <w:rsid w:val="2FB0A39B"/>
    <w:rsid w:val="31334B9F"/>
    <w:rsid w:val="314C73FC"/>
    <w:rsid w:val="381555CE"/>
    <w:rsid w:val="3D5AAE13"/>
    <w:rsid w:val="423D325C"/>
    <w:rsid w:val="460CB842"/>
    <w:rsid w:val="480B1E2E"/>
    <w:rsid w:val="4D7FE503"/>
    <w:rsid w:val="4E706465"/>
    <w:rsid w:val="52535626"/>
    <w:rsid w:val="56BF3E49"/>
    <w:rsid w:val="5CEDFB5F"/>
    <w:rsid w:val="5DECF35F"/>
    <w:rsid w:val="618FF875"/>
    <w:rsid w:val="674511B4"/>
    <w:rsid w:val="6B4BB761"/>
    <w:rsid w:val="6C5C0A71"/>
    <w:rsid w:val="6CEAF6CC"/>
    <w:rsid w:val="76E95ACE"/>
    <w:rsid w:val="79BFACC6"/>
    <w:rsid w:val="7C75E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7835"/>
  <w15:chartTrackingRefBased/>
  <w15:docId w15:val="{71F4AB3F-DD25-4100-95BC-904B94B7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color w:val="2F5496" w:themeColor="accent1" w:themeShade="BF"/>
        <w:sz w:val="26"/>
        <w:szCs w:val="26"/>
        <w:lang w:val="en-GB" w:eastAsia="en-US" w:bidi="ar-SA"/>
      </w:rPr>
    </w:rPrDefault>
    <w:pPrDefault>
      <w:pPr>
        <w:spacing w:before="240" w:after="24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640C"/>
    <w:pPr>
      <w:spacing w:before="100" w:beforeAutospacing="1" w:after="100" w:afterAutospacing="1"/>
      <w:ind w:left="0"/>
      <w:outlineLvl w:val="1"/>
    </w:pPr>
    <w:rPr>
      <w:rFonts w:ascii="Times New Roman" w:eastAsia="Times New Roman" w:hAnsi="Times New Roman" w:cs="Times New Roman"/>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2E8"/>
    <w:rPr>
      <w:color w:val="0563C1" w:themeColor="hyperlink"/>
      <w:u w:val="single"/>
    </w:rPr>
  </w:style>
  <w:style w:type="character" w:styleId="UnresolvedMention">
    <w:name w:val="Unresolved Mention"/>
    <w:basedOn w:val="DefaultParagraphFont"/>
    <w:uiPriority w:val="99"/>
    <w:semiHidden/>
    <w:unhideWhenUsed/>
    <w:rsid w:val="00CF52E8"/>
    <w:rPr>
      <w:color w:val="808080"/>
      <w:shd w:val="clear" w:color="auto" w:fill="E6E6E6"/>
    </w:rPr>
  </w:style>
  <w:style w:type="paragraph" w:styleId="NormalWeb">
    <w:name w:val="Normal (Web)"/>
    <w:basedOn w:val="Normal"/>
    <w:uiPriority w:val="99"/>
    <w:semiHidden/>
    <w:unhideWhenUsed/>
    <w:rsid w:val="0090640C"/>
    <w:pPr>
      <w:spacing w:before="100" w:beforeAutospacing="1" w:after="100" w:afterAutospacing="1"/>
      <w:ind w:left="0"/>
    </w:pPr>
    <w:rPr>
      <w:rFonts w:ascii="Times New Roman" w:eastAsia="Times New Roman" w:hAnsi="Times New Roman" w:cs="Times New Roman"/>
      <w:b w:val="0"/>
      <w:color w:val="auto"/>
      <w:sz w:val="24"/>
      <w:szCs w:val="24"/>
      <w:lang w:eastAsia="en-GB"/>
    </w:rPr>
  </w:style>
  <w:style w:type="paragraph" w:styleId="ListParagraph">
    <w:name w:val="List Paragraph"/>
    <w:aliases w:val="Dot pt,List Paragraph Char Char Char,Indicator Text,Numbered Para 1,List Paragraph1,Bullet 1,Bullet Points,MAIN CONTENT,F5 List Paragraph,No Spacing1,List Paragraph11,Colorful List - Accent 11,Párrafo de lista,Recommendation,Bullet Style"/>
    <w:basedOn w:val="Normal"/>
    <w:link w:val="ListParagraphChar"/>
    <w:uiPriority w:val="34"/>
    <w:qFormat/>
    <w:rsid w:val="0090640C"/>
    <w:pPr>
      <w:spacing w:before="0" w:after="160" w:line="256" w:lineRule="auto"/>
      <w:ind w:left="720"/>
      <w:contextualSpacing/>
    </w:pPr>
    <w:rPr>
      <w:rFonts w:asciiTheme="minorHAnsi" w:hAnsiTheme="minorHAnsi" w:cstheme="minorBidi"/>
      <w:b w:val="0"/>
      <w:color w:val="auto"/>
      <w:sz w:val="22"/>
      <w:szCs w:val="22"/>
    </w:rPr>
  </w:style>
  <w:style w:type="character" w:customStyle="1" w:styleId="ListParagraphChar">
    <w:name w:val="List Paragraph Char"/>
    <w:aliases w:val="Dot pt Char,List Paragraph Char Char Char Char,Indicator Text Char,Numbered Para 1 Char,List Paragraph1 Char,Bullet 1 Char,Bullet Points Char,MAIN CONTENT Char,F5 List Paragraph Char,No Spacing1 Char,List Paragraph11 Char"/>
    <w:link w:val="ListParagraph"/>
    <w:uiPriority w:val="34"/>
    <w:qFormat/>
    <w:locked/>
    <w:rsid w:val="0090640C"/>
    <w:rPr>
      <w:rFonts w:asciiTheme="minorHAnsi" w:hAnsiTheme="minorHAnsi" w:cstheme="minorBidi"/>
      <w:b w:val="0"/>
      <w:color w:val="auto"/>
      <w:sz w:val="22"/>
      <w:szCs w:val="22"/>
    </w:rPr>
  </w:style>
  <w:style w:type="character" w:customStyle="1" w:styleId="Heading2Char">
    <w:name w:val="Heading 2 Char"/>
    <w:basedOn w:val="DefaultParagraphFont"/>
    <w:link w:val="Heading2"/>
    <w:uiPriority w:val="9"/>
    <w:rsid w:val="0090640C"/>
    <w:rPr>
      <w:rFonts w:ascii="Times New Roman" w:eastAsia="Times New Roman" w:hAnsi="Times New Roman" w:cs="Times New Roman"/>
      <w:bCs/>
      <w:color w:val="auto"/>
      <w:sz w:val="36"/>
      <w:szCs w:val="36"/>
      <w:lang w:eastAsia="en-GB"/>
    </w:rPr>
  </w:style>
  <w:style w:type="character" w:styleId="CommentReference">
    <w:name w:val="annotation reference"/>
    <w:basedOn w:val="DefaultParagraphFont"/>
    <w:uiPriority w:val="99"/>
    <w:semiHidden/>
    <w:unhideWhenUsed/>
    <w:rsid w:val="007005E3"/>
    <w:rPr>
      <w:sz w:val="16"/>
      <w:szCs w:val="16"/>
    </w:rPr>
  </w:style>
  <w:style w:type="paragraph" w:styleId="CommentText">
    <w:name w:val="annotation text"/>
    <w:basedOn w:val="Normal"/>
    <w:link w:val="CommentTextChar"/>
    <w:uiPriority w:val="99"/>
    <w:semiHidden/>
    <w:unhideWhenUsed/>
    <w:rsid w:val="007005E3"/>
    <w:rPr>
      <w:sz w:val="20"/>
      <w:szCs w:val="20"/>
    </w:rPr>
  </w:style>
  <w:style w:type="character" w:customStyle="1" w:styleId="CommentTextChar">
    <w:name w:val="Comment Text Char"/>
    <w:basedOn w:val="DefaultParagraphFont"/>
    <w:link w:val="CommentText"/>
    <w:uiPriority w:val="99"/>
    <w:semiHidden/>
    <w:rsid w:val="007005E3"/>
    <w:rPr>
      <w:sz w:val="20"/>
      <w:szCs w:val="20"/>
    </w:rPr>
  </w:style>
  <w:style w:type="paragraph" w:styleId="CommentSubject">
    <w:name w:val="annotation subject"/>
    <w:basedOn w:val="CommentText"/>
    <w:next w:val="CommentText"/>
    <w:link w:val="CommentSubjectChar"/>
    <w:uiPriority w:val="99"/>
    <w:semiHidden/>
    <w:unhideWhenUsed/>
    <w:rsid w:val="007005E3"/>
    <w:rPr>
      <w:bCs/>
    </w:rPr>
  </w:style>
  <w:style w:type="character" w:customStyle="1" w:styleId="CommentSubjectChar">
    <w:name w:val="Comment Subject Char"/>
    <w:basedOn w:val="CommentTextChar"/>
    <w:link w:val="CommentSubject"/>
    <w:uiPriority w:val="99"/>
    <w:semiHidden/>
    <w:rsid w:val="007005E3"/>
    <w:rPr>
      <w:bCs/>
      <w:sz w:val="20"/>
      <w:szCs w:val="20"/>
    </w:rPr>
  </w:style>
  <w:style w:type="paragraph" w:styleId="BalloonText">
    <w:name w:val="Balloon Text"/>
    <w:basedOn w:val="Normal"/>
    <w:link w:val="BalloonTextChar"/>
    <w:uiPriority w:val="99"/>
    <w:semiHidden/>
    <w:unhideWhenUsed/>
    <w:rsid w:val="007005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E3"/>
    <w:rPr>
      <w:rFonts w:ascii="Segoe UI" w:hAnsi="Segoe UI" w:cs="Segoe UI"/>
      <w:sz w:val="18"/>
      <w:szCs w:val="18"/>
    </w:rPr>
  </w:style>
  <w:style w:type="paragraph" w:styleId="BodyText">
    <w:name w:val="Body Text"/>
    <w:basedOn w:val="Normal"/>
    <w:link w:val="BodyTextChar"/>
    <w:qFormat/>
    <w:rsid w:val="00FC13C8"/>
    <w:pPr>
      <w:spacing w:before="0" w:after="120" w:line="280" w:lineRule="atLeast"/>
      <w:ind w:left="567"/>
    </w:pPr>
    <w:rPr>
      <w:rFonts w:ascii="Arial" w:hAnsi="Arial" w:cstheme="minorBidi"/>
      <w:b w:val="0"/>
      <w:color w:val="auto"/>
      <w:sz w:val="24"/>
      <w:szCs w:val="24"/>
    </w:rPr>
  </w:style>
  <w:style w:type="character" w:customStyle="1" w:styleId="BodyTextChar">
    <w:name w:val="Body Text Char"/>
    <w:basedOn w:val="DefaultParagraphFont"/>
    <w:link w:val="BodyText"/>
    <w:rsid w:val="00FC13C8"/>
    <w:rPr>
      <w:rFonts w:ascii="Arial" w:hAnsi="Arial" w:cstheme="minorBidi"/>
      <w:b w:val="0"/>
      <w:color w:val="auto"/>
      <w:sz w:val="24"/>
      <w:szCs w:val="24"/>
    </w:rPr>
  </w:style>
  <w:style w:type="paragraph" w:customStyle="1" w:styleId="paragraph">
    <w:name w:val="paragraph"/>
    <w:basedOn w:val="Normal"/>
    <w:rsid w:val="00A00D18"/>
    <w:pPr>
      <w:spacing w:before="100" w:beforeAutospacing="1" w:after="100" w:afterAutospacing="1"/>
      <w:ind w:left="0"/>
    </w:pPr>
    <w:rPr>
      <w:rFonts w:ascii="Times New Roman" w:eastAsia="Times New Roman" w:hAnsi="Times New Roman" w:cs="Times New Roman"/>
      <w:b w:val="0"/>
      <w:color w:val="auto"/>
      <w:sz w:val="24"/>
      <w:szCs w:val="24"/>
      <w:lang w:eastAsia="en-GB"/>
    </w:rPr>
  </w:style>
  <w:style w:type="character" w:customStyle="1" w:styleId="normaltextrun">
    <w:name w:val="normaltextrun"/>
    <w:basedOn w:val="DefaultParagraphFont"/>
    <w:rsid w:val="00A00D18"/>
  </w:style>
  <w:style w:type="character" w:customStyle="1" w:styleId="eop">
    <w:name w:val="eop"/>
    <w:basedOn w:val="DefaultParagraphFont"/>
    <w:rsid w:val="00A00D18"/>
  </w:style>
  <w:style w:type="character" w:styleId="FollowedHyperlink">
    <w:name w:val="FollowedHyperlink"/>
    <w:basedOn w:val="DefaultParagraphFont"/>
    <w:uiPriority w:val="99"/>
    <w:semiHidden/>
    <w:unhideWhenUsed/>
    <w:rsid w:val="000A7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42">
      <w:bodyDiv w:val="1"/>
      <w:marLeft w:val="0"/>
      <w:marRight w:val="0"/>
      <w:marTop w:val="0"/>
      <w:marBottom w:val="0"/>
      <w:divBdr>
        <w:top w:val="none" w:sz="0" w:space="0" w:color="auto"/>
        <w:left w:val="none" w:sz="0" w:space="0" w:color="auto"/>
        <w:bottom w:val="none" w:sz="0" w:space="0" w:color="auto"/>
        <w:right w:val="none" w:sz="0" w:space="0" w:color="auto"/>
      </w:divBdr>
    </w:div>
    <w:div w:id="43063659">
      <w:bodyDiv w:val="1"/>
      <w:marLeft w:val="0"/>
      <w:marRight w:val="0"/>
      <w:marTop w:val="0"/>
      <w:marBottom w:val="0"/>
      <w:divBdr>
        <w:top w:val="none" w:sz="0" w:space="0" w:color="auto"/>
        <w:left w:val="none" w:sz="0" w:space="0" w:color="auto"/>
        <w:bottom w:val="none" w:sz="0" w:space="0" w:color="auto"/>
        <w:right w:val="none" w:sz="0" w:space="0" w:color="auto"/>
      </w:divBdr>
    </w:div>
    <w:div w:id="57438046">
      <w:bodyDiv w:val="1"/>
      <w:marLeft w:val="0"/>
      <w:marRight w:val="0"/>
      <w:marTop w:val="0"/>
      <w:marBottom w:val="0"/>
      <w:divBdr>
        <w:top w:val="none" w:sz="0" w:space="0" w:color="auto"/>
        <w:left w:val="none" w:sz="0" w:space="0" w:color="auto"/>
        <w:bottom w:val="none" w:sz="0" w:space="0" w:color="auto"/>
        <w:right w:val="none" w:sz="0" w:space="0" w:color="auto"/>
      </w:divBdr>
    </w:div>
    <w:div w:id="101340486">
      <w:bodyDiv w:val="1"/>
      <w:marLeft w:val="0"/>
      <w:marRight w:val="0"/>
      <w:marTop w:val="0"/>
      <w:marBottom w:val="0"/>
      <w:divBdr>
        <w:top w:val="none" w:sz="0" w:space="0" w:color="auto"/>
        <w:left w:val="none" w:sz="0" w:space="0" w:color="auto"/>
        <w:bottom w:val="none" w:sz="0" w:space="0" w:color="auto"/>
        <w:right w:val="none" w:sz="0" w:space="0" w:color="auto"/>
      </w:divBdr>
    </w:div>
    <w:div w:id="394205633">
      <w:bodyDiv w:val="1"/>
      <w:marLeft w:val="0"/>
      <w:marRight w:val="0"/>
      <w:marTop w:val="0"/>
      <w:marBottom w:val="0"/>
      <w:divBdr>
        <w:top w:val="none" w:sz="0" w:space="0" w:color="auto"/>
        <w:left w:val="none" w:sz="0" w:space="0" w:color="auto"/>
        <w:bottom w:val="none" w:sz="0" w:space="0" w:color="auto"/>
        <w:right w:val="none" w:sz="0" w:space="0" w:color="auto"/>
      </w:divBdr>
    </w:div>
    <w:div w:id="837497308">
      <w:bodyDiv w:val="1"/>
      <w:marLeft w:val="0"/>
      <w:marRight w:val="0"/>
      <w:marTop w:val="0"/>
      <w:marBottom w:val="0"/>
      <w:divBdr>
        <w:top w:val="none" w:sz="0" w:space="0" w:color="auto"/>
        <w:left w:val="none" w:sz="0" w:space="0" w:color="auto"/>
        <w:bottom w:val="none" w:sz="0" w:space="0" w:color="auto"/>
        <w:right w:val="none" w:sz="0" w:space="0" w:color="auto"/>
      </w:divBdr>
    </w:div>
    <w:div w:id="1034503780">
      <w:bodyDiv w:val="1"/>
      <w:marLeft w:val="0"/>
      <w:marRight w:val="0"/>
      <w:marTop w:val="0"/>
      <w:marBottom w:val="0"/>
      <w:divBdr>
        <w:top w:val="none" w:sz="0" w:space="0" w:color="auto"/>
        <w:left w:val="none" w:sz="0" w:space="0" w:color="auto"/>
        <w:bottom w:val="none" w:sz="0" w:space="0" w:color="auto"/>
        <w:right w:val="none" w:sz="0" w:space="0" w:color="auto"/>
      </w:divBdr>
    </w:div>
    <w:div w:id="1538162454">
      <w:bodyDiv w:val="1"/>
      <w:marLeft w:val="0"/>
      <w:marRight w:val="0"/>
      <w:marTop w:val="0"/>
      <w:marBottom w:val="0"/>
      <w:divBdr>
        <w:top w:val="none" w:sz="0" w:space="0" w:color="auto"/>
        <w:left w:val="none" w:sz="0" w:space="0" w:color="auto"/>
        <w:bottom w:val="none" w:sz="0" w:space="0" w:color="auto"/>
        <w:right w:val="none" w:sz="0" w:space="0" w:color="auto"/>
      </w:divBdr>
      <w:divsChild>
        <w:div w:id="155164629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mporary-relaxation-of-the-enforcement-of-the-drivers-hours-rules-all-sectors-carriage-of-goods-by-roa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SSSFOLRCOVID19@df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SSSFOLRCOVID19@dft.gov.uk" TargetMode="External"/><Relationship Id="rId5" Type="http://schemas.openxmlformats.org/officeDocument/2006/relationships/styles" Target="styles.xml"/><Relationship Id="rId10" Type="http://schemas.openxmlformats.org/officeDocument/2006/relationships/hyperlink" Target="https://www.gov.uk/government/publications/temporary-relaxation-of-the-enforcement-of-the-drivers-hours-rules-all-sectors-carriage-of-goods-by-road" TargetMode="External"/><Relationship Id="R1d67c32486e3445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mailto:RSSSFOLRCOVID19@df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7559F963D7B48B002CF0A3424AE98" ma:contentTypeVersion="6" ma:contentTypeDescription="Create a new document." ma:contentTypeScope="" ma:versionID="62c9be7d00ac7418f7d363424377ca85">
  <xsd:schema xmlns:xsd="http://www.w3.org/2001/XMLSchema" xmlns:xs="http://www.w3.org/2001/XMLSchema" xmlns:p="http://schemas.microsoft.com/office/2006/metadata/properties" xmlns:ns2="4fea251c-3bdd-4d50-962b-ffa2ae250ba0" xmlns:ns3="15ff3d39-6e7b-4d70-9b7c-8d9fe85d0f29" xmlns:ns4="4ebae644-4267-4d25-95cc-20a53189d2d0" targetNamespace="http://schemas.microsoft.com/office/2006/metadata/properties" ma:root="true" ma:fieldsID="6378eb5be2cd806ffc1cb4b00aff19a7" ns2:_="" ns3:_="" ns4:_="">
    <xsd:import namespace="4fea251c-3bdd-4d50-962b-ffa2ae250ba0"/>
    <xsd:import namespace="15ff3d39-6e7b-4d70-9b7c-8d9fe85d0f29"/>
    <xsd:import namespace="4ebae644-4267-4d25-95cc-20a53189d2d0"/>
    <xsd:element name="properties">
      <xsd:complexType>
        <xsd:sequence>
          <xsd:element name="documentManagement">
            <xsd:complexType>
              <xsd:all>
                <xsd:element ref="ns2:p2baf280bd394cd09af5dd1c2471a0c6" minOccurs="0"/>
                <xsd:element ref="ns3:TaxCatchAll" minOccurs="0"/>
                <xsd:element ref="ns3:TaxCatchAllLabel" minOccurs="0"/>
                <xsd:element ref="ns2:k977d39262ec4820ab6d472cb895d471"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p2baf280bd394cd09af5dd1c2471a0c6" ma:index="8" nillable="true" ma:taxonomy="true" ma:internalName="p2baf280bd394cd09af5dd1c2471a0c6" ma:taxonomyFieldName="CustomTag" ma:displayName="Custom Tag" ma:default="" ma:fieldId="{92baf280-bd39-4cd0-9af5-dd1c2471a0c6}" ma:sspId="5de26ec3-896b-4bef-bed1-ad194f885b2b" ma:termSetId="266f86d9-1e3c-4852-aacb-ecc9f6fb0654" ma:anchorId="00000000-0000-0000-0000-000000000000" ma:open="true" ma:isKeyword="false">
      <xsd:complexType>
        <xsd:sequence>
          <xsd:element ref="pc:Terms" minOccurs="0" maxOccurs="1"/>
        </xsd:sequence>
      </xsd:complexType>
    </xsd:element>
    <xsd:element name="k977d39262ec4820ab6d472cb895d471" ma:index="12" nillable="true" ma:taxonomy="true" ma:internalName="k977d39262ec4820ab6d472cb895d471" ma:taxonomyFieldName="FinancialYear" ma:displayName="Financial Year" ma:readOnly="false" ma:default="" ma:fieldId="{4977d392-62ec-4820-ab6d-472cb895d471}"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180179e-531f-44e6-b803-f7e8198e7a45}"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80179e-531f-44e6-b803-f7e8198e7a45}"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ae644-4267-4d25-95cc-20a53189d2d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977d39262ec4820ab6d472cb895d471 xmlns="4fea251c-3bdd-4d50-962b-ffa2ae250ba0">
      <Terms xmlns="http://schemas.microsoft.com/office/infopath/2007/PartnerControls"/>
    </k977d39262ec4820ab6d472cb895d471>
    <p2baf280bd394cd09af5dd1c2471a0c6 xmlns="4fea251c-3bdd-4d50-962b-ffa2ae250ba0">
      <Terms xmlns="http://schemas.microsoft.com/office/infopath/2007/PartnerControls"/>
    </p2baf280bd394cd09af5dd1c2471a0c6>
    <dlc_EmailTo xmlns="15ff3d39-6e7b-4d70-9b7c-8d9fe85d0f29" xsi:nil="true"/>
    <TaxCatchAll xmlns="15ff3d39-6e7b-4d70-9b7c-8d9fe85d0f29"/>
    <dlc_EmailSubject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Props1.xml><?xml version="1.0" encoding="utf-8"?>
<ds:datastoreItem xmlns:ds="http://schemas.openxmlformats.org/officeDocument/2006/customXml" ds:itemID="{DC00ED11-3105-479B-8E2F-7DC5A40D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4ebae644-4267-4d25-95cc-20a53189d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7E39A-0B2D-4D7E-8954-14E56F679384}">
  <ds:schemaRefs>
    <ds:schemaRef ds:uri="http://schemas.microsoft.com/sharepoint/v3/contenttype/forms"/>
  </ds:schemaRefs>
</ds:datastoreItem>
</file>

<file path=customXml/itemProps3.xml><?xml version="1.0" encoding="utf-8"?>
<ds:datastoreItem xmlns:ds="http://schemas.openxmlformats.org/officeDocument/2006/customXml" ds:itemID="{418BC402-324F-4985-B1E8-5FC903662F61}">
  <ds:schemaRefs>
    <ds:schemaRef ds:uri="http://purl.org/dc/terms/"/>
    <ds:schemaRef ds:uri="http://schemas.openxmlformats.org/package/2006/metadata/core-properties"/>
    <ds:schemaRef ds:uri="http://purl.org/dc/dcmitype/"/>
    <ds:schemaRef ds:uri="http://schemas.microsoft.com/office/infopath/2007/PartnerControls"/>
    <ds:schemaRef ds:uri="4fea251c-3bdd-4d50-962b-ffa2ae250ba0"/>
    <ds:schemaRef ds:uri="http://purl.org/dc/elements/1.1/"/>
    <ds:schemaRef ds:uri="http://schemas.microsoft.com/office/2006/metadata/properties"/>
    <ds:schemaRef ds:uri="http://schemas.microsoft.com/office/2006/documentManagement/types"/>
    <ds:schemaRef ds:uri="15ff3d39-6e7b-4d70-9b7c-8d9fe85d0f29"/>
    <ds:schemaRef ds:uri="4ebae644-4267-4d25-95cc-20a53189d2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Redmond</dc:creator>
  <cp:keywords/>
  <dc:description/>
  <cp:lastModifiedBy>Steve Oliver</cp:lastModifiedBy>
  <cp:revision>4</cp:revision>
  <dcterms:created xsi:type="dcterms:W3CDTF">2020-12-22T16:56:00Z</dcterms:created>
  <dcterms:modified xsi:type="dcterms:W3CDTF">2020-12-22T22:27:00Z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0x010100F8B7559F963D7B48B002CF0A3424AE98</vt:lpwstr>
  </property>
  <property fmtid="{D5CDD505-2E9C-101B-9397-08002B2CF9AE}" pid="3" name="CustomTag">
    <vt:lpwstr/>
  </property>
  <property fmtid="{D5CDD505-2E9C-101B-9397-08002B2CF9AE}" pid="4" name="FinancialYear">
    <vt:lpwstr/>
  </property>
</Properties>
</file>